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84417" w:rsidRPr="002C76BF" w:rsidRDefault="00484417" w:rsidP="00484417">
      <w:pPr>
        <w:jc w:val="center"/>
        <w:rPr>
          <w:b/>
          <w:sz w:val="44"/>
          <w:szCs w:val="28"/>
          <w:u w:val="single"/>
        </w:rPr>
      </w:pPr>
      <w:r w:rsidRPr="002C76BF">
        <w:rPr>
          <w:b/>
          <w:sz w:val="44"/>
          <w:szCs w:val="28"/>
          <w:u w:val="single"/>
        </w:rPr>
        <w:t>Индивидуальный предприниматель</w:t>
      </w:r>
    </w:p>
    <w:p w:rsidR="00484417" w:rsidRPr="002C76BF" w:rsidRDefault="00484417" w:rsidP="00484417">
      <w:pPr>
        <w:jc w:val="center"/>
        <w:rPr>
          <w:b/>
          <w:sz w:val="44"/>
          <w:szCs w:val="28"/>
          <w:u w:val="single"/>
        </w:rPr>
      </w:pPr>
      <w:r w:rsidRPr="002C76BF">
        <w:rPr>
          <w:b/>
          <w:sz w:val="44"/>
          <w:szCs w:val="28"/>
          <w:u w:val="single"/>
        </w:rPr>
        <w:t>Мазуров Николай Николаевич</w:t>
      </w:r>
    </w:p>
    <w:p w:rsidR="00484417" w:rsidRDefault="00484417" w:rsidP="00484417">
      <w:pPr>
        <w:jc w:val="center"/>
        <w:rPr>
          <w:sz w:val="28"/>
          <w:szCs w:val="28"/>
        </w:rPr>
      </w:pPr>
      <w:r>
        <w:rPr>
          <w:sz w:val="28"/>
          <w:szCs w:val="28"/>
        </w:rPr>
        <w:t>ИНН 090100059421                                           Свидетельство № 0345</w:t>
      </w:r>
    </w:p>
    <w:p w:rsidR="00484417" w:rsidRDefault="00484417" w:rsidP="00484417">
      <w:pPr>
        <w:tabs>
          <w:tab w:val="left" w:pos="2694"/>
        </w:tabs>
        <w:jc w:val="center"/>
        <w:rPr>
          <w:i/>
          <w:sz w:val="21"/>
          <w:szCs w:val="21"/>
        </w:rPr>
      </w:pPr>
      <w:r>
        <w:rPr>
          <w:i/>
          <w:sz w:val="21"/>
          <w:szCs w:val="21"/>
        </w:rPr>
        <w:t>Россия, КЧР, г. Черкесск, ул. Кавказская, 19, 3-й эт., оф. 309         тел./факс (87822)2-05-21</w:t>
      </w:r>
    </w:p>
    <w:p w:rsidR="00484417" w:rsidRDefault="00484417" w:rsidP="00484417">
      <w:pPr>
        <w:pStyle w:val="5"/>
        <w:tabs>
          <w:tab w:val="left" w:pos="0"/>
        </w:tabs>
        <w:jc w:val="left"/>
        <w:rPr>
          <w:sz w:val="21"/>
          <w:szCs w:val="21"/>
        </w:rPr>
      </w:pPr>
    </w:p>
    <w:p w:rsidR="00794893" w:rsidRDefault="00794893">
      <w:pPr>
        <w:jc w:val="both"/>
        <w:rPr>
          <w:sz w:val="24"/>
        </w:rPr>
      </w:pPr>
    </w:p>
    <w:p w:rsidR="00794893" w:rsidRDefault="00794893">
      <w:pPr>
        <w:jc w:val="both"/>
        <w:rPr>
          <w:sz w:val="24"/>
        </w:rPr>
      </w:pPr>
    </w:p>
    <w:p w:rsidR="00794893" w:rsidRDefault="00794893">
      <w:pPr>
        <w:jc w:val="both"/>
        <w:rPr>
          <w:sz w:val="24"/>
        </w:rPr>
      </w:pPr>
    </w:p>
    <w:p w:rsidR="00E04CCD" w:rsidRDefault="00E04CCD">
      <w:pPr>
        <w:jc w:val="both"/>
        <w:rPr>
          <w:sz w:val="24"/>
        </w:rPr>
      </w:pPr>
    </w:p>
    <w:p w:rsidR="00794893" w:rsidRDefault="00794893">
      <w:pPr>
        <w:jc w:val="both"/>
        <w:rPr>
          <w:sz w:val="24"/>
        </w:rPr>
      </w:pPr>
    </w:p>
    <w:p w:rsidR="00794893" w:rsidRDefault="00794893">
      <w:pPr>
        <w:jc w:val="both"/>
        <w:rPr>
          <w:sz w:val="24"/>
        </w:rPr>
      </w:pPr>
    </w:p>
    <w:p w:rsidR="00794893" w:rsidRDefault="00794893">
      <w:pPr>
        <w:jc w:val="both"/>
        <w:rPr>
          <w:sz w:val="24"/>
        </w:rPr>
      </w:pPr>
    </w:p>
    <w:p w:rsidR="00484417" w:rsidRDefault="00484417" w:rsidP="00484417">
      <w:pPr>
        <w:jc w:val="both"/>
        <w:rPr>
          <w:sz w:val="24"/>
        </w:rPr>
      </w:pPr>
    </w:p>
    <w:p w:rsidR="00484417" w:rsidRDefault="00484417" w:rsidP="00484417">
      <w:pPr>
        <w:jc w:val="both"/>
        <w:rPr>
          <w:sz w:val="24"/>
        </w:rPr>
      </w:pPr>
    </w:p>
    <w:p w:rsidR="00484417" w:rsidRPr="00E6178C" w:rsidRDefault="00484417" w:rsidP="00484417">
      <w:pPr>
        <w:pStyle w:val="1"/>
        <w:rPr>
          <w:bCs/>
          <w:sz w:val="32"/>
          <w:szCs w:val="32"/>
          <w:u w:val="single"/>
        </w:rPr>
      </w:pPr>
      <w:r>
        <w:rPr>
          <w:bCs/>
          <w:sz w:val="32"/>
          <w:szCs w:val="32"/>
        </w:rPr>
        <w:t xml:space="preserve">ОТЧЕТ </w:t>
      </w:r>
      <w:r>
        <w:rPr>
          <w:bCs/>
          <w:sz w:val="32"/>
          <w:szCs w:val="32"/>
          <w:u w:val="single"/>
        </w:rPr>
        <w:t>№ М</w:t>
      </w:r>
      <w:r w:rsidR="000F301A">
        <w:rPr>
          <w:bCs/>
          <w:sz w:val="32"/>
          <w:szCs w:val="32"/>
          <w:u w:val="single"/>
        </w:rPr>
        <w:t>Р</w:t>
      </w:r>
      <w:r>
        <w:rPr>
          <w:bCs/>
          <w:sz w:val="32"/>
          <w:szCs w:val="32"/>
          <w:u w:val="single"/>
        </w:rPr>
        <w:t>–</w:t>
      </w:r>
      <w:bookmarkStart w:id="0" w:name="_GoBack"/>
      <w:bookmarkEnd w:id="0"/>
      <w:r w:rsidR="003C3DAD">
        <w:rPr>
          <w:bCs/>
          <w:sz w:val="32"/>
          <w:szCs w:val="32"/>
          <w:u w:val="single"/>
        </w:rPr>
        <w:t>83</w:t>
      </w:r>
      <w:r w:rsidR="001010B2">
        <w:rPr>
          <w:bCs/>
          <w:sz w:val="32"/>
          <w:szCs w:val="32"/>
          <w:u w:val="single"/>
        </w:rPr>
        <w:t>/09/20</w:t>
      </w:r>
    </w:p>
    <w:p w:rsidR="00484417" w:rsidRDefault="00484417" w:rsidP="00484417">
      <w:pPr>
        <w:jc w:val="center"/>
        <w:rPr>
          <w:sz w:val="32"/>
          <w:szCs w:val="32"/>
        </w:rPr>
      </w:pPr>
    </w:p>
    <w:p w:rsidR="00484417" w:rsidRDefault="00484417" w:rsidP="00484417">
      <w:pPr>
        <w:pStyle w:val="2"/>
        <w:rPr>
          <w:bCs/>
          <w:sz w:val="32"/>
          <w:szCs w:val="32"/>
        </w:rPr>
      </w:pPr>
      <w:r>
        <w:rPr>
          <w:bCs/>
          <w:sz w:val="32"/>
          <w:szCs w:val="32"/>
        </w:rPr>
        <w:t xml:space="preserve">ОБ  ОЦЕНКЕ РЫНОЧНОЙ СТОИМОСТИ </w:t>
      </w:r>
    </w:p>
    <w:p w:rsidR="00484417" w:rsidRPr="00EA1611" w:rsidRDefault="009E50FA" w:rsidP="00484417">
      <w:pPr>
        <w:jc w:val="center"/>
        <w:rPr>
          <w:b/>
          <w:sz w:val="40"/>
        </w:rPr>
      </w:pPr>
      <w:r>
        <w:rPr>
          <w:b/>
          <w:color w:val="000000"/>
          <w:sz w:val="32"/>
          <w:szCs w:val="22"/>
        </w:rPr>
        <w:t>ИМУЩЕСТВА</w:t>
      </w:r>
    </w:p>
    <w:p w:rsidR="00484417" w:rsidRDefault="00484417" w:rsidP="00484417">
      <w:pPr>
        <w:jc w:val="center"/>
        <w:rPr>
          <w:b/>
          <w:sz w:val="32"/>
          <w:szCs w:val="32"/>
        </w:rPr>
      </w:pPr>
    </w:p>
    <w:p w:rsidR="00484417" w:rsidRDefault="00484417" w:rsidP="00484417">
      <w:pPr>
        <w:jc w:val="center"/>
        <w:rPr>
          <w:b/>
          <w:sz w:val="36"/>
          <w:szCs w:val="36"/>
        </w:rPr>
      </w:pPr>
    </w:p>
    <w:tbl>
      <w:tblPr>
        <w:tblW w:w="0" w:type="auto"/>
        <w:tblLook w:val="04A0"/>
      </w:tblPr>
      <w:tblGrid>
        <w:gridCol w:w="3494"/>
        <w:gridCol w:w="5791"/>
      </w:tblGrid>
      <w:tr w:rsidR="00484417" w:rsidRPr="00C96143" w:rsidTr="00BE3EDF">
        <w:tc>
          <w:tcPr>
            <w:tcW w:w="3494" w:type="dxa"/>
            <w:shd w:val="clear" w:color="auto" w:fill="auto"/>
          </w:tcPr>
          <w:p w:rsidR="00484417" w:rsidRPr="00C96143" w:rsidRDefault="00484417" w:rsidP="00484417">
            <w:pPr>
              <w:autoSpaceDE w:val="0"/>
              <w:autoSpaceDN w:val="0"/>
              <w:adjustRightInd w:val="0"/>
              <w:rPr>
                <w:b/>
                <w:bCs/>
                <w:sz w:val="30"/>
                <w:szCs w:val="30"/>
              </w:rPr>
            </w:pPr>
            <w:r w:rsidRPr="00C96143">
              <w:rPr>
                <w:rFonts w:cs="Times"/>
                <w:b/>
                <w:bCs/>
                <w:sz w:val="30"/>
                <w:szCs w:val="30"/>
              </w:rPr>
              <w:t>ЗАКАЗЧИК:</w:t>
            </w:r>
          </w:p>
        </w:tc>
        <w:tc>
          <w:tcPr>
            <w:tcW w:w="5791" w:type="dxa"/>
            <w:shd w:val="clear" w:color="auto" w:fill="auto"/>
          </w:tcPr>
          <w:p w:rsidR="00A6199B" w:rsidRPr="00A6199B" w:rsidRDefault="003C3DAD" w:rsidP="00A6199B">
            <w:pPr>
              <w:contextualSpacing/>
              <w:rPr>
                <w:sz w:val="32"/>
                <w:szCs w:val="32"/>
              </w:rPr>
            </w:pPr>
            <w:r>
              <w:rPr>
                <w:sz w:val="32"/>
                <w:szCs w:val="32"/>
              </w:rPr>
              <w:t>Министерство финансов Карачаево-Черкесской Республики</w:t>
            </w:r>
          </w:p>
          <w:p w:rsidR="00AC7A11" w:rsidRPr="00AC7A11" w:rsidRDefault="00AC7A11" w:rsidP="00484417">
            <w:pPr>
              <w:autoSpaceDE w:val="0"/>
              <w:autoSpaceDN w:val="0"/>
              <w:adjustRightInd w:val="0"/>
              <w:rPr>
                <w:bCs/>
                <w:sz w:val="30"/>
                <w:szCs w:val="30"/>
              </w:rPr>
            </w:pPr>
          </w:p>
        </w:tc>
      </w:tr>
      <w:tr w:rsidR="00BE3EDF" w:rsidRPr="005627A2" w:rsidTr="00BE3EDF">
        <w:tc>
          <w:tcPr>
            <w:tcW w:w="3494" w:type="dxa"/>
            <w:shd w:val="clear" w:color="auto" w:fill="auto"/>
          </w:tcPr>
          <w:p w:rsidR="00BE3EDF" w:rsidRPr="00BE3EDF" w:rsidRDefault="00BE3EDF" w:rsidP="00BE3EDF">
            <w:pPr>
              <w:autoSpaceDE w:val="0"/>
              <w:autoSpaceDN w:val="0"/>
              <w:adjustRightInd w:val="0"/>
              <w:rPr>
                <w:rFonts w:cs="Times"/>
                <w:b/>
                <w:bCs/>
                <w:sz w:val="30"/>
                <w:szCs w:val="30"/>
              </w:rPr>
            </w:pPr>
            <w:r w:rsidRPr="005627A2">
              <w:rPr>
                <w:rFonts w:cs="Times"/>
                <w:b/>
                <w:bCs/>
                <w:sz w:val="30"/>
                <w:szCs w:val="30"/>
              </w:rPr>
              <w:t xml:space="preserve">ИСПОЛНИТЕЛЬ:  </w:t>
            </w:r>
          </w:p>
        </w:tc>
        <w:tc>
          <w:tcPr>
            <w:tcW w:w="5791" w:type="dxa"/>
            <w:shd w:val="clear" w:color="auto" w:fill="auto"/>
          </w:tcPr>
          <w:p w:rsidR="00BE3EDF" w:rsidRPr="00BE3EDF" w:rsidRDefault="00BE3EDF" w:rsidP="00BE3EDF">
            <w:pPr>
              <w:autoSpaceDE w:val="0"/>
              <w:autoSpaceDN w:val="0"/>
              <w:adjustRightInd w:val="0"/>
              <w:rPr>
                <w:iCs/>
                <w:color w:val="000000"/>
                <w:sz w:val="32"/>
                <w:szCs w:val="22"/>
              </w:rPr>
            </w:pPr>
            <w:r w:rsidRPr="00BE3EDF">
              <w:rPr>
                <w:iCs/>
                <w:color w:val="000000"/>
                <w:sz w:val="32"/>
                <w:szCs w:val="22"/>
              </w:rPr>
              <w:t>ИП Мазуров Н.Н.</w:t>
            </w:r>
          </w:p>
          <w:p w:rsidR="00BE3EDF" w:rsidRPr="00BE3EDF" w:rsidRDefault="00BE3EDF" w:rsidP="00BE3EDF">
            <w:pPr>
              <w:autoSpaceDE w:val="0"/>
              <w:autoSpaceDN w:val="0"/>
              <w:adjustRightInd w:val="0"/>
              <w:rPr>
                <w:iCs/>
                <w:color w:val="000000"/>
                <w:sz w:val="32"/>
                <w:szCs w:val="22"/>
              </w:rPr>
            </w:pPr>
          </w:p>
        </w:tc>
      </w:tr>
    </w:tbl>
    <w:p w:rsidR="00484417" w:rsidRDefault="00484417" w:rsidP="00484417">
      <w:pPr>
        <w:jc w:val="both"/>
        <w:rPr>
          <w:sz w:val="36"/>
        </w:rPr>
      </w:pPr>
    </w:p>
    <w:p w:rsidR="00484417" w:rsidRDefault="00484417" w:rsidP="00484417">
      <w:pPr>
        <w:jc w:val="both"/>
        <w:rPr>
          <w:b/>
          <w:sz w:val="24"/>
        </w:rPr>
      </w:pPr>
    </w:p>
    <w:p w:rsidR="00484417" w:rsidRDefault="00484417" w:rsidP="00484417">
      <w:pPr>
        <w:jc w:val="both"/>
        <w:rPr>
          <w:b/>
          <w:sz w:val="24"/>
        </w:rPr>
      </w:pPr>
    </w:p>
    <w:p w:rsidR="00484417" w:rsidRDefault="00484417" w:rsidP="00484417">
      <w:pPr>
        <w:jc w:val="both"/>
        <w:rPr>
          <w:b/>
          <w:sz w:val="24"/>
        </w:rPr>
      </w:pPr>
    </w:p>
    <w:p w:rsidR="00484417" w:rsidRDefault="00484417" w:rsidP="00484417">
      <w:pPr>
        <w:jc w:val="center"/>
        <w:rPr>
          <w:sz w:val="24"/>
        </w:rPr>
      </w:pPr>
    </w:p>
    <w:p w:rsidR="00AB4EBD" w:rsidRDefault="00AB4EBD" w:rsidP="00484417">
      <w:pPr>
        <w:jc w:val="center"/>
        <w:rPr>
          <w:sz w:val="24"/>
        </w:rPr>
      </w:pPr>
    </w:p>
    <w:p w:rsidR="00AB4EBD" w:rsidRDefault="00AB4EBD" w:rsidP="00484417">
      <w:pPr>
        <w:jc w:val="center"/>
        <w:rPr>
          <w:sz w:val="24"/>
        </w:rPr>
      </w:pPr>
    </w:p>
    <w:p w:rsidR="00AB4EBD" w:rsidRDefault="00AB4EBD" w:rsidP="00484417">
      <w:pPr>
        <w:jc w:val="center"/>
        <w:rPr>
          <w:sz w:val="24"/>
        </w:rPr>
      </w:pPr>
    </w:p>
    <w:p w:rsidR="00AB4EBD" w:rsidRDefault="00AB4EBD" w:rsidP="00484417">
      <w:pPr>
        <w:jc w:val="center"/>
        <w:rPr>
          <w:sz w:val="24"/>
        </w:rPr>
      </w:pPr>
    </w:p>
    <w:p w:rsidR="00A55A82" w:rsidRDefault="00A55A82" w:rsidP="00484417">
      <w:pPr>
        <w:jc w:val="center"/>
        <w:rPr>
          <w:sz w:val="24"/>
        </w:rPr>
      </w:pPr>
    </w:p>
    <w:p w:rsidR="00A55A82" w:rsidRDefault="00A55A82" w:rsidP="00484417">
      <w:pPr>
        <w:jc w:val="center"/>
        <w:rPr>
          <w:sz w:val="24"/>
        </w:rPr>
      </w:pPr>
    </w:p>
    <w:p w:rsidR="00E440E0" w:rsidRDefault="00E440E0" w:rsidP="00484417">
      <w:pPr>
        <w:jc w:val="center"/>
        <w:rPr>
          <w:sz w:val="24"/>
        </w:rPr>
      </w:pPr>
    </w:p>
    <w:p w:rsidR="00CC069E" w:rsidRDefault="00CC069E" w:rsidP="00A6199B">
      <w:pPr>
        <w:rPr>
          <w:sz w:val="24"/>
        </w:rPr>
      </w:pPr>
    </w:p>
    <w:p w:rsidR="00CC069E" w:rsidRDefault="00CC069E" w:rsidP="00484417">
      <w:pPr>
        <w:jc w:val="center"/>
        <w:rPr>
          <w:sz w:val="24"/>
        </w:rPr>
      </w:pPr>
    </w:p>
    <w:p w:rsidR="00A55A82" w:rsidRDefault="00A55A82" w:rsidP="00484417">
      <w:pPr>
        <w:jc w:val="center"/>
        <w:rPr>
          <w:sz w:val="24"/>
        </w:rPr>
      </w:pPr>
    </w:p>
    <w:p w:rsidR="00AB4EBD" w:rsidRDefault="00AB4EBD" w:rsidP="00484417">
      <w:pPr>
        <w:jc w:val="center"/>
        <w:rPr>
          <w:sz w:val="24"/>
        </w:rPr>
      </w:pPr>
    </w:p>
    <w:p w:rsidR="00484417" w:rsidRDefault="00484417" w:rsidP="00484417">
      <w:pPr>
        <w:jc w:val="center"/>
        <w:rPr>
          <w:sz w:val="22"/>
          <w:szCs w:val="22"/>
        </w:rPr>
      </w:pPr>
      <w:r>
        <w:rPr>
          <w:sz w:val="22"/>
          <w:szCs w:val="22"/>
        </w:rPr>
        <w:t>г. Черкесск</w:t>
      </w:r>
    </w:p>
    <w:p w:rsidR="00484417" w:rsidRPr="00C16E28" w:rsidRDefault="00A6199B" w:rsidP="00C16E28">
      <w:pPr>
        <w:jc w:val="center"/>
        <w:rPr>
          <w:sz w:val="22"/>
          <w:szCs w:val="22"/>
        </w:rPr>
        <w:sectPr w:rsidR="00484417" w:rsidRPr="00C16E28" w:rsidSect="00AB4EBD">
          <w:footerReference w:type="default" r:id="rId8"/>
          <w:pgSz w:w="11905" w:h="16837"/>
          <w:pgMar w:top="1418" w:right="1418" w:bottom="1418" w:left="1418" w:header="720" w:footer="720"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pgNumType w:start="1"/>
          <w:cols w:space="720"/>
          <w:docGrid w:linePitch="360"/>
        </w:sectPr>
      </w:pPr>
      <w:r>
        <w:rPr>
          <w:sz w:val="22"/>
          <w:szCs w:val="22"/>
        </w:rPr>
        <w:t>февраль</w:t>
      </w:r>
      <w:r w:rsidR="000D6ACE">
        <w:rPr>
          <w:sz w:val="22"/>
          <w:szCs w:val="22"/>
        </w:rPr>
        <w:t xml:space="preserve"> 2021</w:t>
      </w:r>
      <w:r w:rsidR="002E638A">
        <w:rPr>
          <w:sz w:val="22"/>
          <w:szCs w:val="22"/>
        </w:rPr>
        <w:t xml:space="preserve"> г.</w:t>
      </w:r>
    </w:p>
    <w:p w:rsidR="004332B9" w:rsidRPr="002C76BF" w:rsidRDefault="004332B9" w:rsidP="000B2DAE">
      <w:pPr>
        <w:suppressAutoHyphens/>
        <w:jc w:val="center"/>
        <w:rPr>
          <w:b/>
          <w:sz w:val="44"/>
          <w:szCs w:val="28"/>
          <w:u w:val="single"/>
        </w:rPr>
      </w:pPr>
      <w:r w:rsidRPr="002C76BF">
        <w:rPr>
          <w:b/>
          <w:sz w:val="44"/>
          <w:szCs w:val="28"/>
          <w:u w:val="single"/>
        </w:rPr>
        <w:lastRenderedPageBreak/>
        <w:t>Индивидуальный предприниматель</w:t>
      </w:r>
    </w:p>
    <w:p w:rsidR="004332B9" w:rsidRPr="002C76BF" w:rsidRDefault="004332B9" w:rsidP="000B2DAE">
      <w:pPr>
        <w:suppressAutoHyphens/>
        <w:jc w:val="center"/>
        <w:rPr>
          <w:b/>
          <w:sz w:val="44"/>
          <w:szCs w:val="28"/>
          <w:u w:val="single"/>
        </w:rPr>
      </w:pPr>
      <w:r w:rsidRPr="002C76BF">
        <w:rPr>
          <w:b/>
          <w:sz w:val="44"/>
          <w:szCs w:val="28"/>
          <w:u w:val="single"/>
        </w:rPr>
        <w:t>Мазуров Николай Николаевич</w:t>
      </w:r>
    </w:p>
    <w:p w:rsidR="004332B9" w:rsidRDefault="004332B9" w:rsidP="000B2DAE">
      <w:pPr>
        <w:suppressAutoHyphens/>
        <w:jc w:val="center"/>
        <w:rPr>
          <w:sz w:val="28"/>
          <w:szCs w:val="28"/>
        </w:rPr>
      </w:pPr>
      <w:r>
        <w:rPr>
          <w:sz w:val="28"/>
          <w:szCs w:val="28"/>
        </w:rPr>
        <w:t>ИНН 090100059421                                           Свидетельство № 0345</w:t>
      </w:r>
    </w:p>
    <w:p w:rsidR="004332B9" w:rsidRDefault="004332B9" w:rsidP="000B2DAE">
      <w:pPr>
        <w:tabs>
          <w:tab w:val="left" w:pos="2694"/>
        </w:tabs>
        <w:suppressAutoHyphens/>
        <w:jc w:val="center"/>
        <w:rPr>
          <w:i/>
          <w:sz w:val="21"/>
          <w:szCs w:val="21"/>
        </w:rPr>
      </w:pPr>
      <w:r>
        <w:rPr>
          <w:i/>
          <w:sz w:val="21"/>
          <w:szCs w:val="21"/>
        </w:rPr>
        <w:t>Россия, КЧР, г. Черкесск, ул. Кавказская, 19, 3-й эт., оф. 309         тел./факс (87822)2-05-21</w:t>
      </w:r>
    </w:p>
    <w:p w:rsidR="004C6DB6" w:rsidRPr="000B2DAE" w:rsidRDefault="004C6DB6" w:rsidP="000B2DAE">
      <w:pPr>
        <w:tabs>
          <w:tab w:val="left" w:pos="2694"/>
        </w:tabs>
        <w:suppressAutoHyphens/>
        <w:jc w:val="center"/>
        <w:rPr>
          <w:i/>
          <w:sz w:val="21"/>
          <w:szCs w:val="21"/>
        </w:rPr>
      </w:pPr>
    </w:p>
    <w:p w:rsidR="004332B9" w:rsidRDefault="004332B9" w:rsidP="000B2DAE">
      <w:pPr>
        <w:suppressAutoHyphens/>
      </w:pPr>
    </w:p>
    <w:p w:rsidR="004332B9" w:rsidRPr="005F0A17" w:rsidRDefault="003C3DAD" w:rsidP="005F0A17">
      <w:pPr>
        <w:suppressAutoHyphens/>
        <w:jc w:val="center"/>
        <w:rPr>
          <w:sz w:val="22"/>
          <w:szCs w:val="22"/>
        </w:rPr>
      </w:pPr>
      <w:r>
        <w:rPr>
          <w:sz w:val="22"/>
          <w:szCs w:val="22"/>
        </w:rPr>
        <w:t>20</w:t>
      </w:r>
      <w:r w:rsidR="00D60C20">
        <w:rPr>
          <w:sz w:val="22"/>
          <w:szCs w:val="22"/>
        </w:rPr>
        <w:t xml:space="preserve"> </w:t>
      </w:r>
      <w:r w:rsidR="00A6199B">
        <w:rPr>
          <w:sz w:val="22"/>
          <w:szCs w:val="22"/>
        </w:rPr>
        <w:t>февраля</w:t>
      </w:r>
      <w:r w:rsidR="001010B2">
        <w:rPr>
          <w:sz w:val="22"/>
          <w:szCs w:val="22"/>
        </w:rPr>
        <w:t xml:space="preserve"> 202</w:t>
      </w:r>
      <w:r w:rsidR="00A6199B">
        <w:rPr>
          <w:sz w:val="22"/>
          <w:szCs w:val="22"/>
        </w:rPr>
        <w:t>1</w:t>
      </w:r>
      <w:r w:rsidR="004332B9" w:rsidRPr="000457A4">
        <w:rPr>
          <w:sz w:val="22"/>
          <w:szCs w:val="22"/>
        </w:rPr>
        <w:t xml:space="preserve">г.  </w:t>
      </w:r>
      <w:r w:rsidR="00D60C20">
        <w:rPr>
          <w:sz w:val="22"/>
          <w:szCs w:val="22"/>
        </w:rPr>
        <w:t xml:space="preserve">                                                                                  </w:t>
      </w:r>
      <w:r w:rsidR="004332B9" w:rsidRPr="000457A4">
        <w:rPr>
          <w:sz w:val="22"/>
          <w:szCs w:val="22"/>
        </w:rPr>
        <w:t xml:space="preserve">  </w:t>
      </w:r>
      <w:r>
        <w:rPr>
          <w:sz w:val="22"/>
          <w:szCs w:val="22"/>
        </w:rPr>
        <w:t>Суюнчев М.Х.</w:t>
      </w:r>
    </w:p>
    <w:p w:rsidR="004332B9" w:rsidRPr="00E64A59" w:rsidRDefault="004332B9" w:rsidP="004332B9">
      <w:pPr>
        <w:rPr>
          <w:i/>
          <w:sz w:val="24"/>
          <w:szCs w:val="22"/>
        </w:rPr>
      </w:pPr>
    </w:p>
    <w:p w:rsidR="004332B9" w:rsidRPr="009B5763" w:rsidRDefault="00E35763" w:rsidP="004332B9">
      <w:pPr>
        <w:shd w:val="clear" w:color="auto" w:fill="FFFFFF"/>
        <w:autoSpaceDE w:val="0"/>
        <w:jc w:val="center"/>
        <w:rPr>
          <w:b/>
          <w:color w:val="000000"/>
          <w:sz w:val="22"/>
          <w:szCs w:val="22"/>
        </w:rPr>
      </w:pPr>
      <w:r>
        <w:rPr>
          <w:b/>
          <w:color w:val="000000"/>
          <w:sz w:val="22"/>
          <w:szCs w:val="22"/>
        </w:rPr>
        <w:t>Уважаем</w:t>
      </w:r>
      <w:r w:rsidR="00CC069E">
        <w:rPr>
          <w:b/>
          <w:color w:val="000000"/>
          <w:sz w:val="22"/>
          <w:szCs w:val="22"/>
        </w:rPr>
        <w:t xml:space="preserve">ый, </w:t>
      </w:r>
      <w:r w:rsidR="003C3DAD">
        <w:rPr>
          <w:b/>
          <w:color w:val="000000"/>
          <w:sz w:val="22"/>
          <w:szCs w:val="22"/>
        </w:rPr>
        <w:t>Мурат Ханафиевич</w:t>
      </w:r>
      <w:r w:rsidR="004332B9" w:rsidRPr="009B5763">
        <w:rPr>
          <w:b/>
          <w:color w:val="000000"/>
          <w:sz w:val="22"/>
          <w:szCs w:val="22"/>
        </w:rPr>
        <w:t>!</w:t>
      </w:r>
    </w:p>
    <w:p w:rsidR="004332B9" w:rsidRPr="002C17DB" w:rsidRDefault="004332B9" w:rsidP="000B2DAE">
      <w:pPr>
        <w:shd w:val="clear" w:color="auto" w:fill="FFFFFF"/>
        <w:suppressAutoHyphens/>
        <w:autoSpaceDE w:val="0"/>
        <w:spacing w:line="276" w:lineRule="auto"/>
        <w:jc w:val="both"/>
        <w:rPr>
          <w:sz w:val="21"/>
          <w:szCs w:val="21"/>
        </w:rPr>
      </w:pPr>
    </w:p>
    <w:p w:rsidR="00EA3494" w:rsidRPr="00EE009E" w:rsidRDefault="004332B9" w:rsidP="00EA3494">
      <w:pPr>
        <w:suppressAutoHyphens/>
        <w:autoSpaceDE w:val="0"/>
        <w:spacing w:line="276" w:lineRule="auto"/>
        <w:jc w:val="both"/>
        <w:rPr>
          <w:sz w:val="21"/>
          <w:szCs w:val="21"/>
        </w:rPr>
      </w:pPr>
      <w:r w:rsidRPr="00EE009E">
        <w:rPr>
          <w:sz w:val="21"/>
          <w:szCs w:val="21"/>
        </w:rPr>
        <w:t>В соответствии с Договором</w:t>
      </w:r>
      <w:r w:rsidR="00F85ACD" w:rsidRPr="00EE009E">
        <w:rPr>
          <w:sz w:val="21"/>
          <w:szCs w:val="21"/>
        </w:rPr>
        <w:t xml:space="preserve"> </w:t>
      </w:r>
      <w:r w:rsidRPr="00EE009E">
        <w:rPr>
          <w:sz w:val="21"/>
          <w:szCs w:val="21"/>
        </w:rPr>
        <w:t>№</w:t>
      </w:r>
      <w:r w:rsidR="003C3DAD">
        <w:rPr>
          <w:sz w:val="21"/>
          <w:szCs w:val="21"/>
        </w:rPr>
        <w:t>83</w:t>
      </w:r>
      <w:r w:rsidRPr="00EE009E">
        <w:rPr>
          <w:sz w:val="21"/>
          <w:szCs w:val="21"/>
        </w:rPr>
        <w:t xml:space="preserve"> на проведение оценки от </w:t>
      </w:r>
      <w:r w:rsidR="003C3DAD">
        <w:rPr>
          <w:sz w:val="21"/>
          <w:szCs w:val="21"/>
        </w:rPr>
        <w:t>20</w:t>
      </w:r>
      <w:r w:rsidRPr="00EE009E">
        <w:rPr>
          <w:sz w:val="21"/>
          <w:szCs w:val="21"/>
        </w:rPr>
        <w:t>.</w:t>
      </w:r>
      <w:r w:rsidR="00A6199B">
        <w:rPr>
          <w:sz w:val="21"/>
          <w:szCs w:val="21"/>
        </w:rPr>
        <w:t>02</w:t>
      </w:r>
      <w:r w:rsidR="001010B2" w:rsidRPr="00EE009E">
        <w:rPr>
          <w:sz w:val="21"/>
          <w:szCs w:val="21"/>
        </w:rPr>
        <w:t>.202</w:t>
      </w:r>
      <w:r w:rsidR="00A6199B">
        <w:rPr>
          <w:sz w:val="21"/>
          <w:szCs w:val="21"/>
        </w:rPr>
        <w:t>1</w:t>
      </w:r>
      <w:r w:rsidRPr="00EE009E">
        <w:rPr>
          <w:sz w:val="21"/>
          <w:szCs w:val="21"/>
        </w:rPr>
        <w:t xml:space="preserve"> года специалистом-оценщиком Мазуровым Н.Н. выполнена оценка рыночной стоимости</w:t>
      </w:r>
      <w:r w:rsidR="00D60C20" w:rsidRPr="00EE009E">
        <w:rPr>
          <w:sz w:val="21"/>
          <w:szCs w:val="21"/>
        </w:rPr>
        <w:t xml:space="preserve"> </w:t>
      </w:r>
      <w:r w:rsidR="00EB29A8" w:rsidRPr="00EE009E">
        <w:rPr>
          <w:sz w:val="21"/>
          <w:szCs w:val="21"/>
        </w:rPr>
        <w:t>имущества:</w:t>
      </w:r>
    </w:p>
    <w:p w:rsidR="00317B5D" w:rsidRPr="00EE009E" w:rsidRDefault="00EB29A8" w:rsidP="00EB29A8">
      <w:pPr>
        <w:suppressAutoHyphens/>
        <w:autoSpaceDE w:val="0"/>
        <w:spacing w:line="276" w:lineRule="auto"/>
        <w:jc w:val="both"/>
        <w:rPr>
          <w:color w:val="000000"/>
          <w:sz w:val="21"/>
          <w:szCs w:val="21"/>
        </w:rPr>
      </w:pPr>
      <w:r w:rsidRPr="00EE009E">
        <w:rPr>
          <w:color w:val="000000"/>
          <w:sz w:val="21"/>
          <w:szCs w:val="21"/>
        </w:rPr>
        <w:t xml:space="preserve">- </w:t>
      </w:r>
      <w:r w:rsidR="00AC767E" w:rsidRPr="00EE009E">
        <w:rPr>
          <w:color w:val="000000"/>
          <w:sz w:val="21"/>
          <w:szCs w:val="21"/>
        </w:rPr>
        <w:t xml:space="preserve">Автомобиль </w:t>
      </w:r>
      <w:r w:rsidR="003C3DAD">
        <w:rPr>
          <w:color w:val="000000"/>
          <w:sz w:val="21"/>
          <w:szCs w:val="21"/>
        </w:rPr>
        <w:t>Тойота камри</w:t>
      </w:r>
      <w:r w:rsidR="000F301A">
        <w:rPr>
          <w:color w:val="000000"/>
          <w:sz w:val="21"/>
          <w:szCs w:val="21"/>
        </w:rPr>
        <w:t>,</w:t>
      </w:r>
      <w:r w:rsidR="00AC767E" w:rsidRPr="00EE009E">
        <w:rPr>
          <w:color w:val="000000"/>
          <w:sz w:val="21"/>
          <w:szCs w:val="21"/>
        </w:rPr>
        <w:t xml:space="preserve"> </w:t>
      </w:r>
      <w:r w:rsidR="001010B2" w:rsidRPr="00EE009E">
        <w:rPr>
          <w:color w:val="000000"/>
          <w:sz w:val="21"/>
          <w:szCs w:val="21"/>
        </w:rPr>
        <w:t>легков</w:t>
      </w:r>
      <w:r w:rsidR="000F301A">
        <w:rPr>
          <w:color w:val="000000"/>
          <w:sz w:val="21"/>
          <w:szCs w:val="21"/>
        </w:rPr>
        <w:t>ой</w:t>
      </w:r>
      <w:r w:rsidR="00AC767E" w:rsidRPr="00EE009E">
        <w:rPr>
          <w:color w:val="000000"/>
          <w:sz w:val="21"/>
          <w:szCs w:val="21"/>
        </w:rPr>
        <w:t xml:space="preserve">, </w:t>
      </w:r>
      <w:r w:rsidR="00AC767E" w:rsidRPr="00EE009E">
        <w:rPr>
          <w:color w:val="000000"/>
          <w:sz w:val="21"/>
          <w:szCs w:val="21"/>
          <w:lang w:val="en-US"/>
        </w:rPr>
        <w:t>VIN</w:t>
      </w:r>
      <w:r w:rsidR="00AC767E" w:rsidRPr="00EE009E">
        <w:rPr>
          <w:color w:val="000000"/>
          <w:sz w:val="21"/>
          <w:szCs w:val="21"/>
        </w:rPr>
        <w:t xml:space="preserve"> </w:t>
      </w:r>
      <w:r w:rsidR="003C3DAD">
        <w:rPr>
          <w:color w:val="000000"/>
          <w:sz w:val="21"/>
          <w:szCs w:val="21"/>
          <w:lang w:val="en-US"/>
        </w:rPr>
        <w:t>XW</w:t>
      </w:r>
      <w:r w:rsidR="003C3DAD" w:rsidRPr="003C3DAD">
        <w:rPr>
          <w:color w:val="000000"/>
          <w:sz w:val="21"/>
          <w:szCs w:val="21"/>
        </w:rPr>
        <w:t>7</w:t>
      </w:r>
      <w:r w:rsidR="003C3DAD">
        <w:rPr>
          <w:color w:val="000000"/>
          <w:sz w:val="21"/>
          <w:szCs w:val="21"/>
          <w:lang w:val="en-US"/>
        </w:rPr>
        <w:t>BK</w:t>
      </w:r>
      <w:r w:rsidR="003C3DAD" w:rsidRPr="003C3DAD">
        <w:rPr>
          <w:color w:val="000000"/>
          <w:sz w:val="21"/>
          <w:szCs w:val="21"/>
        </w:rPr>
        <w:t>40</w:t>
      </w:r>
      <w:r w:rsidR="003C3DAD">
        <w:rPr>
          <w:color w:val="000000"/>
          <w:sz w:val="21"/>
          <w:szCs w:val="21"/>
          <w:lang w:val="en-US"/>
        </w:rPr>
        <w:t>K</w:t>
      </w:r>
      <w:r w:rsidR="003C3DAD" w:rsidRPr="003C3DAD">
        <w:rPr>
          <w:color w:val="000000"/>
          <w:sz w:val="21"/>
          <w:szCs w:val="21"/>
        </w:rPr>
        <w:t>70</w:t>
      </w:r>
      <w:r w:rsidR="003C3DAD">
        <w:rPr>
          <w:color w:val="000000"/>
          <w:sz w:val="21"/>
          <w:szCs w:val="21"/>
          <w:lang w:val="en-US"/>
        </w:rPr>
        <w:t>S</w:t>
      </w:r>
      <w:r w:rsidR="003C3DAD" w:rsidRPr="003C3DAD">
        <w:rPr>
          <w:color w:val="000000"/>
          <w:sz w:val="21"/>
          <w:szCs w:val="21"/>
        </w:rPr>
        <w:t>001641</w:t>
      </w:r>
      <w:r w:rsidR="00AC767E" w:rsidRPr="00EE009E">
        <w:rPr>
          <w:color w:val="000000"/>
          <w:sz w:val="21"/>
          <w:szCs w:val="21"/>
        </w:rPr>
        <w:t xml:space="preserve">, </w:t>
      </w:r>
      <w:r w:rsidR="001010B2" w:rsidRPr="00EE009E">
        <w:rPr>
          <w:color w:val="000000"/>
          <w:sz w:val="21"/>
          <w:szCs w:val="21"/>
        </w:rPr>
        <w:t>20</w:t>
      </w:r>
      <w:r w:rsidR="003C3DAD" w:rsidRPr="003C3DAD">
        <w:rPr>
          <w:color w:val="000000"/>
          <w:sz w:val="21"/>
          <w:szCs w:val="21"/>
        </w:rPr>
        <w:t>09</w:t>
      </w:r>
      <w:r w:rsidR="00AC767E" w:rsidRPr="00EE009E">
        <w:rPr>
          <w:color w:val="000000"/>
          <w:sz w:val="21"/>
          <w:szCs w:val="21"/>
        </w:rPr>
        <w:t xml:space="preserve"> г.в.</w:t>
      </w:r>
      <w:r w:rsidR="003C3DAD">
        <w:rPr>
          <w:color w:val="000000"/>
          <w:sz w:val="21"/>
          <w:szCs w:val="21"/>
        </w:rPr>
        <w:t>;</w:t>
      </w:r>
    </w:p>
    <w:p w:rsidR="00EB29A8" w:rsidRPr="00EE009E" w:rsidRDefault="00EA3494" w:rsidP="00EA3494">
      <w:pPr>
        <w:pStyle w:val="2f7"/>
        <w:shd w:val="clear" w:color="auto" w:fill="auto"/>
        <w:spacing w:before="0" w:line="276" w:lineRule="auto"/>
        <w:rPr>
          <w:sz w:val="21"/>
          <w:szCs w:val="21"/>
        </w:rPr>
      </w:pPr>
      <w:r w:rsidRPr="00EE009E">
        <w:rPr>
          <w:sz w:val="21"/>
          <w:szCs w:val="21"/>
        </w:rPr>
        <w:t>Основываясь на фактах, предложениях и мнениях, примененных в настоящем анализе и методиках оценки, специалист-оценщик пришел к следующему заключению:</w:t>
      </w:r>
    </w:p>
    <w:p w:rsidR="009E50FA" w:rsidRPr="00EE009E" w:rsidRDefault="00EA3494" w:rsidP="00EA3494">
      <w:pPr>
        <w:pStyle w:val="2f7"/>
        <w:shd w:val="clear" w:color="auto" w:fill="auto"/>
        <w:spacing w:before="0" w:line="276" w:lineRule="auto"/>
        <w:rPr>
          <w:sz w:val="21"/>
          <w:szCs w:val="21"/>
        </w:rPr>
      </w:pPr>
      <w:r w:rsidRPr="00EE009E">
        <w:rPr>
          <w:sz w:val="21"/>
          <w:szCs w:val="21"/>
        </w:rPr>
        <w:t xml:space="preserve">итоговая величина рыночной стоимости объекта оценки на дату оценки </w:t>
      </w:r>
      <w:r w:rsidR="003C3DAD">
        <w:rPr>
          <w:sz w:val="21"/>
          <w:szCs w:val="21"/>
        </w:rPr>
        <w:t>20</w:t>
      </w:r>
      <w:r w:rsidR="00DB7334" w:rsidRPr="00EE009E">
        <w:rPr>
          <w:sz w:val="21"/>
          <w:szCs w:val="21"/>
        </w:rPr>
        <w:t xml:space="preserve"> </w:t>
      </w:r>
      <w:r w:rsidR="00A6199B">
        <w:rPr>
          <w:sz w:val="21"/>
          <w:szCs w:val="21"/>
        </w:rPr>
        <w:t>февраля</w:t>
      </w:r>
      <w:r w:rsidRPr="00EE009E">
        <w:rPr>
          <w:sz w:val="21"/>
          <w:szCs w:val="21"/>
        </w:rPr>
        <w:t xml:space="preserve"> 20</w:t>
      </w:r>
      <w:r w:rsidR="00CC069E">
        <w:rPr>
          <w:sz w:val="21"/>
          <w:szCs w:val="21"/>
        </w:rPr>
        <w:t>2</w:t>
      </w:r>
      <w:r w:rsidR="00A6199B">
        <w:rPr>
          <w:sz w:val="21"/>
          <w:szCs w:val="21"/>
        </w:rPr>
        <w:t>1</w:t>
      </w:r>
      <w:r w:rsidR="00FE0601" w:rsidRPr="00EE009E">
        <w:rPr>
          <w:sz w:val="21"/>
          <w:szCs w:val="21"/>
        </w:rPr>
        <w:t xml:space="preserve"> </w:t>
      </w:r>
      <w:r w:rsidRPr="00EE009E">
        <w:rPr>
          <w:sz w:val="21"/>
          <w:szCs w:val="21"/>
        </w:rPr>
        <w:t>г. составила:</w:t>
      </w:r>
    </w:p>
    <w:tbl>
      <w:tblPr>
        <w:tblW w:w="10393" w:type="dxa"/>
        <w:jc w:val="center"/>
        <w:tblLayout w:type="fixed"/>
        <w:tblLook w:val="0000"/>
      </w:tblPr>
      <w:tblGrid>
        <w:gridCol w:w="4277"/>
        <w:gridCol w:w="1814"/>
        <w:gridCol w:w="1021"/>
        <w:gridCol w:w="1013"/>
        <w:gridCol w:w="2268"/>
      </w:tblGrid>
      <w:tr w:rsidR="009E50FA" w:rsidRPr="000B173C" w:rsidTr="00EE009E">
        <w:trPr>
          <w:trHeight w:val="1100"/>
          <w:jc w:val="center"/>
        </w:trPr>
        <w:tc>
          <w:tcPr>
            <w:tcW w:w="4277" w:type="dxa"/>
            <w:tcBorders>
              <w:top w:val="single" w:sz="8" w:space="0" w:color="auto"/>
              <w:left w:val="single" w:sz="4" w:space="0" w:color="auto"/>
              <w:bottom w:val="single" w:sz="4" w:space="0" w:color="auto"/>
              <w:right w:val="single" w:sz="4" w:space="0" w:color="auto"/>
            </w:tcBorders>
            <w:shd w:val="clear" w:color="auto" w:fill="FFFFCC"/>
          </w:tcPr>
          <w:p w:rsidR="009E50FA" w:rsidRPr="000B173C" w:rsidRDefault="009E50FA" w:rsidP="0062709B">
            <w:pPr>
              <w:jc w:val="center"/>
              <w:rPr>
                <w:bCs/>
                <w:sz w:val="24"/>
                <w:szCs w:val="24"/>
              </w:rPr>
            </w:pPr>
            <w:r w:rsidRPr="000B173C">
              <w:rPr>
                <w:bCs/>
                <w:sz w:val="24"/>
                <w:szCs w:val="24"/>
              </w:rPr>
              <w:t>Наименование</w:t>
            </w:r>
          </w:p>
        </w:tc>
        <w:tc>
          <w:tcPr>
            <w:tcW w:w="1814" w:type="dxa"/>
            <w:tcBorders>
              <w:top w:val="single" w:sz="4" w:space="0" w:color="auto"/>
              <w:left w:val="single" w:sz="4" w:space="0" w:color="auto"/>
              <w:bottom w:val="single" w:sz="4" w:space="0" w:color="auto"/>
              <w:right w:val="single" w:sz="4" w:space="0" w:color="auto"/>
            </w:tcBorders>
            <w:shd w:val="clear" w:color="auto" w:fill="FFFFCC"/>
          </w:tcPr>
          <w:p w:rsidR="009E50FA" w:rsidRPr="00882989" w:rsidRDefault="00317B5D" w:rsidP="0062709B">
            <w:pPr>
              <w:jc w:val="center"/>
              <w:rPr>
                <w:bCs/>
                <w:sz w:val="24"/>
                <w:szCs w:val="24"/>
              </w:rPr>
            </w:pPr>
            <w:r>
              <w:rPr>
                <w:bCs/>
                <w:sz w:val="24"/>
                <w:szCs w:val="24"/>
              </w:rPr>
              <w:t>Номер</w:t>
            </w:r>
          </w:p>
        </w:tc>
        <w:tc>
          <w:tcPr>
            <w:tcW w:w="1021" w:type="dxa"/>
            <w:tcBorders>
              <w:top w:val="single" w:sz="4" w:space="0" w:color="auto"/>
              <w:left w:val="single" w:sz="4" w:space="0" w:color="auto"/>
              <w:bottom w:val="single" w:sz="4" w:space="0" w:color="auto"/>
              <w:right w:val="single" w:sz="4" w:space="0" w:color="auto"/>
            </w:tcBorders>
            <w:shd w:val="clear" w:color="auto" w:fill="FFFFCC"/>
          </w:tcPr>
          <w:p w:rsidR="009E50FA" w:rsidRPr="000B173C" w:rsidRDefault="009E50FA" w:rsidP="0062709B">
            <w:pPr>
              <w:jc w:val="center"/>
              <w:rPr>
                <w:bCs/>
                <w:sz w:val="24"/>
                <w:szCs w:val="24"/>
              </w:rPr>
            </w:pPr>
            <w:r>
              <w:rPr>
                <w:bCs/>
                <w:sz w:val="24"/>
                <w:szCs w:val="24"/>
              </w:rPr>
              <w:t>Год выпу</w:t>
            </w:r>
            <w:r>
              <w:rPr>
                <w:bCs/>
                <w:sz w:val="24"/>
                <w:szCs w:val="24"/>
              </w:rPr>
              <w:t>с</w:t>
            </w:r>
            <w:r>
              <w:rPr>
                <w:bCs/>
                <w:sz w:val="24"/>
                <w:szCs w:val="24"/>
              </w:rPr>
              <w:t>ка</w:t>
            </w:r>
          </w:p>
        </w:tc>
        <w:tc>
          <w:tcPr>
            <w:tcW w:w="1013" w:type="dxa"/>
            <w:tcBorders>
              <w:top w:val="single" w:sz="4" w:space="0" w:color="auto"/>
              <w:left w:val="single" w:sz="4" w:space="0" w:color="auto"/>
              <w:bottom w:val="single" w:sz="4" w:space="0" w:color="auto"/>
              <w:right w:val="single" w:sz="4" w:space="0" w:color="auto"/>
            </w:tcBorders>
            <w:shd w:val="clear" w:color="auto" w:fill="FFFFCC"/>
          </w:tcPr>
          <w:p w:rsidR="009E50FA" w:rsidRPr="000B173C" w:rsidRDefault="009E50FA" w:rsidP="0062709B">
            <w:pPr>
              <w:jc w:val="center"/>
              <w:rPr>
                <w:bCs/>
                <w:sz w:val="24"/>
                <w:szCs w:val="24"/>
              </w:rPr>
            </w:pPr>
            <w:r>
              <w:rPr>
                <w:bCs/>
                <w:sz w:val="24"/>
                <w:szCs w:val="24"/>
              </w:rPr>
              <w:t>Кол</w:t>
            </w:r>
            <w:r>
              <w:rPr>
                <w:bCs/>
                <w:sz w:val="24"/>
                <w:szCs w:val="24"/>
              </w:rPr>
              <w:t>и</w:t>
            </w:r>
            <w:r>
              <w:rPr>
                <w:bCs/>
                <w:sz w:val="24"/>
                <w:szCs w:val="24"/>
              </w:rPr>
              <w:t>чество, ед.</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9E50FA" w:rsidRPr="000B173C" w:rsidRDefault="009E50FA" w:rsidP="0062709B">
            <w:pPr>
              <w:jc w:val="center"/>
              <w:rPr>
                <w:bCs/>
                <w:sz w:val="24"/>
                <w:szCs w:val="24"/>
              </w:rPr>
            </w:pPr>
            <w:r w:rsidRPr="000B173C">
              <w:rPr>
                <w:bCs/>
                <w:sz w:val="24"/>
                <w:szCs w:val="24"/>
              </w:rPr>
              <w:t>Итоговое значение рыночной стоим</w:t>
            </w:r>
            <w:r w:rsidRPr="000B173C">
              <w:rPr>
                <w:bCs/>
                <w:sz w:val="24"/>
                <w:szCs w:val="24"/>
              </w:rPr>
              <w:t>о</w:t>
            </w:r>
            <w:r w:rsidRPr="000B173C">
              <w:rPr>
                <w:bCs/>
                <w:sz w:val="24"/>
                <w:szCs w:val="24"/>
              </w:rPr>
              <w:t>сти</w:t>
            </w:r>
            <w:r>
              <w:rPr>
                <w:bCs/>
                <w:sz w:val="24"/>
                <w:szCs w:val="24"/>
              </w:rPr>
              <w:t>, руб.</w:t>
            </w:r>
          </w:p>
        </w:tc>
      </w:tr>
      <w:tr w:rsidR="00DA27E7" w:rsidRPr="000B173C" w:rsidTr="00EE009E">
        <w:trPr>
          <w:trHeight w:val="425"/>
          <w:jc w:val="center"/>
        </w:trPr>
        <w:tc>
          <w:tcPr>
            <w:tcW w:w="4277" w:type="dxa"/>
            <w:tcBorders>
              <w:top w:val="single" w:sz="4" w:space="0" w:color="auto"/>
              <w:left w:val="single" w:sz="4" w:space="0" w:color="auto"/>
              <w:bottom w:val="single" w:sz="4" w:space="0" w:color="auto"/>
              <w:right w:val="single" w:sz="4" w:space="0" w:color="auto"/>
            </w:tcBorders>
            <w:shd w:val="clear" w:color="auto" w:fill="auto"/>
            <w:vAlign w:val="center"/>
          </w:tcPr>
          <w:p w:rsidR="00DA27E7" w:rsidRPr="00E440E0" w:rsidRDefault="003C3DAD" w:rsidP="003C3DAD">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20</w:t>
            </w:r>
            <w:r w:rsidRPr="003C3DAD">
              <w:rPr>
                <w:color w:val="000000"/>
                <w:sz w:val="21"/>
                <w:szCs w:val="21"/>
              </w:rPr>
              <w:t>09</w:t>
            </w:r>
            <w:r w:rsidRPr="00EE009E">
              <w:rPr>
                <w:color w:val="000000"/>
                <w:sz w:val="21"/>
                <w:szCs w:val="21"/>
              </w:rPr>
              <w:t xml:space="preserve"> г.в.</w:t>
            </w:r>
          </w:p>
        </w:tc>
        <w:tc>
          <w:tcPr>
            <w:tcW w:w="1814" w:type="dxa"/>
            <w:tcBorders>
              <w:top w:val="single" w:sz="4" w:space="0" w:color="auto"/>
              <w:left w:val="single" w:sz="4" w:space="0" w:color="auto"/>
              <w:bottom w:val="single" w:sz="4" w:space="0" w:color="auto"/>
              <w:right w:val="single" w:sz="4" w:space="0" w:color="auto"/>
            </w:tcBorders>
            <w:vAlign w:val="center"/>
          </w:tcPr>
          <w:p w:rsidR="00DA27E7" w:rsidRPr="00914C94" w:rsidRDefault="003C3DAD" w:rsidP="0062709B">
            <w:pPr>
              <w:jc w:val="center"/>
              <w:rPr>
                <w:color w:val="000000"/>
                <w:sz w:val="22"/>
                <w:szCs w:val="22"/>
              </w:rPr>
            </w:pPr>
            <w:r>
              <w:rPr>
                <w:color w:val="000000"/>
                <w:sz w:val="22"/>
                <w:szCs w:val="22"/>
              </w:rPr>
              <w:t>Р014СР/09</w:t>
            </w:r>
          </w:p>
        </w:tc>
        <w:tc>
          <w:tcPr>
            <w:tcW w:w="1021" w:type="dxa"/>
            <w:tcBorders>
              <w:top w:val="single" w:sz="4" w:space="0" w:color="auto"/>
              <w:left w:val="single" w:sz="4" w:space="0" w:color="auto"/>
              <w:bottom w:val="single" w:sz="4" w:space="0" w:color="auto"/>
              <w:right w:val="single" w:sz="4" w:space="0" w:color="auto"/>
            </w:tcBorders>
            <w:vAlign w:val="center"/>
          </w:tcPr>
          <w:p w:rsidR="00DA27E7" w:rsidRPr="004F7CB7" w:rsidRDefault="00DA27E7" w:rsidP="003C3DAD">
            <w:pPr>
              <w:jc w:val="center"/>
              <w:rPr>
                <w:color w:val="000000"/>
                <w:sz w:val="22"/>
                <w:szCs w:val="22"/>
              </w:rPr>
            </w:pPr>
            <w:r>
              <w:rPr>
                <w:color w:val="000000"/>
                <w:sz w:val="22"/>
                <w:szCs w:val="22"/>
              </w:rPr>
              <w:t>20</w:t>
            </w:r>
            <w:r w:rsidR="003C3DAD">
              <w:rPr>
                <w:color w:val="000000"/>
                <w:sz w:val="22"/>
                <w:szCs w:val="22"/>
              </w:rPr>
              <w:t>09</w:t>
            </w:r>
          </w:p>
        </w:tc>
        <w:tc>
          <w:tcPr>
            <w:tcW w:w="1013" w:type="dxa"/>
            <w:tcBorders>
              <w:top w:val="single" w:sz="4" w:space="0" w:color="auto"/>
              <w:left w:val="single" w:sz="4" w:space="0" w:color="auto"/>
              <w:bottom w:val="single" w:sz="4" w:space="0" w:color="auto"/>
              <w:right w:val="single" w:sz="4" w:space="0" w:color="auto"/>
            </w:tcBorders>
            <w:vAlign w:val="center"/>
          </w:tcPr>
          <w:p w:rsidR="00DA27E7" w:rsidRPr="00B86652" w:rsidRDefault="00DA27E7" w:rsidP="0062709B">
            <w:pPr>
              <w:jc w:val="center"/>
              <w:rPr>
                <w:color w:val="000000"/>
                <w:sz w:val="22"/>
                <w:szCs w:val="22"/>
              </w:rPr>
            </w:pPr>
            <w:r w:rsidRPr="00B86652">
              <w:rPr>
                <w:color w:val="000000"/>
                <w:sz w:val="22"/>
                <w:szCs w:val="22"/>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7E7" w:rsidRPr="00317A33" w:rsidRDefault="00AD3DFA" w:rsidP="000D6ACE">
            <w:pPr>
              <w:jc w:val="center"/>
              <w:rPr>
                <w:color w:val="000000"/>
                <w:sz w:val="22"/>
                <w:szCs w:val="22"/>
              </w:rPr>
            </w:pPr>
            <w:r>
              <w:rPr>
                <w:color w:val="000000"/>
                <w:sz w:val="22"/>
                <w:szCs w:val="22"/>
              </w:rPr>
              <w:t>150 000</w:t>
            </w:r>
            <w:r w:rsidR="00170317">
              <w:rPr>
                <w:color w:val="000000"/>
                <w:sz w:val="22"/>
                <w:szCs w:val="22"/>
              </w:rPr>
              <w:t>,0</w:t>
            </w:r>
          </w:p>
        </w:tc>
      </w:tr>
      <w:tr w:rsidR="00386D18" w:rsidRPr="000B173C" w:rsidTr="00A85545">
        <w:trPr>
          <w:trHeight w:val="70"/>
          <w:jc w:val="center"/>
        </w:trPr>
        <w:tc>
          <w:tcPr>
            <w:tcW w:w="4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D18" w:rsidRPr="000B173C" w:rsidRDefault="00386D18" w:rsidP="0062709B">
            <w:pPr>
              <w:jc w:val="right"/>
              <w:rPr>
                <w:b/>
                <w:sz w:val="24"/>
                <w:szCs w:val="24"/>
              </w:rPr>
            </w:pPr>
            <w:r w:rsidRPr="000B173C">
              <w:rPr>
                <w:b/>
                <w:sz w:val="24"/>
                <w:szCs w:val="24"/>
              </w:rPr>
              <w:t>Итого:</w:t>
            </w:r>
          </w:p>
        </w:tc>
        <w:tc>
          <w:tcPr>
            <w:tcW w:w="1814" w:type="dxa"/>
            <w:tcBorders>
              <w:top w:val="single" w:sz="4" w:space="0" w:color="auto"/>
              <w:left w:val="single" w:sz="4" w:space="0" w:color="auto"/>
              <w:bottom w:val="single" w:sz="4" w:space="0" w:color="auto"/>
              <w:right w:val="single" w:sz="4" w:space="0" w:color="auto"/>
            </w:tcBorders>
          </w:tcPr>
          <w:p w:rsidR="00386D18" w:rsidRPr="00BD287B" w:rsidRDefault="00386D18" w:rsidP="0062709B">
            <w:pPr>
              <w:jc w:val="center"/>
              <w:rPr>
                <w:b/>
                <w:sz w:val="22"/>
                <w:szCs w:val="22"/>
              </w:rPr>
            </w:pPr>
            <w:r>
              <w:rPr>
                <w:b/>
                <w:sz w:val="22"/>
                <w:szCs w:val="22"/>
              </w:rPr>
              <w:t>-</w:t>
            </w:r>
          </w:p>
        </w:tc>
        <w:tc>
          <w:tcPr>
            <w:tcW w:w="1021" w:type="dxa"/>
            <w:tcBorders>
              <w:top w:val="single" w:sz="4" w:space="0" w:color="auto"/>
              <w:left w:val="single" w:sz="4" w:space="0" w:color="auto"/>
              <w:bottom w:val="single" w:sz="4" w:space="0" w:color="auto"/>
              <w:right w:val="single" w:sz="4" w:space="0" w:color="auto"/>
            </w:tcBorders>
          </w:tcPr>
          <w:p w:rsidR="00386D18" w:rsidRPr="00BD287B" w:rsidRDefault="00386D18" w:rsidP="0062709B">
            <w:pPr>
              <w:jc w:val="center"/>
              <w:rPr>
                <w:b/>
                <w:sz w:val="22"/>
                <w:szCs w:val="22"/>
              </w:rPr>
            </w:pPr>
            <w:r>
              <w:rPr>
                <w:b/>
                <w:sz w:val="22"/>
                <w:szCs w:val="22"/>
              </w:rPr>
              <w:t>-</w:t>
            </w:r>
          </w:p>
        </w:tc>
        <w:tc>
          <w:tcPr>
            <w:tcW w:w="1013" w:type="dxa"/>
            <w:tcBorders>
              <w:top w:val="single" w:sz="4" w:space="0" w:color="auto"/>
              <w:left w:val="single" w:sz="4" w:space="0" w:color="auto"/>
              <w:bottom w:val="single" w:sz="4" w:space="0" w:color="auto"/>
              <w:right w:val="single" w:sz="4" w:space="0" w:color="auto"/>
            </w:tcBorders>
          </w:tcPr>
          <w:p w:rsidR="00386D18" w:rsidRPr="00BD287B" w:rsidRDefault="00386D18" w:rsidP="0062709B">
            <w:pPr>
              <w:jc w:val="center"/>
              <w:rPr>
                <w:b/>
                <w:sz w:val="22"/>
                <w:szCs w:val="22"/>
              </w:rPr>
            </w:pPr>
            <w:r>
              <w:rPr>
                <w:b/>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86D18" w:rsidRPr="00181E8D" w:rsidRDefault="00AD3DFA" w:rsidP="00446D6A">
            <w:pPr>
              <w:jc w:val="center"/>
              <w:rPr>
                <w:b/>
                <w:color w:val="000000"/>
                <w:sz w:val="22"/>
                <w:szCs w:val="22"/>
              </w:rPr>
            </w:pPr>
            <w:r>
              <w:rPr>
                <w:b/>
                <w:color w:val="000000"/>
                <w:sz w:val="22"/>
                <w:szCs w:val="22"/>
              </w:rPr>
              <w:t>150 000</w:t>
            </w:r>
            <w:r w:rsidR="00170317">
              <w:rPr>
                <w:b/>
                <w:color w:val="000000"/>
                <w:sz w:val="22"/>
                <w:szCs w:val="22"/>
              </w:rPr>
              <w:t>,0</w:t>
            </w:r>
          </w:p>
        </w:tc>
      </w:tr>
    </w:tbl>
    <w:p w:rsidR="00EA3494" w:rsidRPr="00EE009E" w:rsidRDefault="00EA3494" w:rsidP="00EE009E">
      <w:pPr>
        <w:shd w:val="clear" w:color="auto" w:fill="FFFFFF"/>
        <w:tabs>
          <w:tab w:val="left" w:pos="5625"/>
        </w:tabs>
        <w:suppressAutoHyphens/>
        <w:autoSpaceDE w:val="0"/>
        <w:spacing w:line="276" w:lineRule="auto"/>
        <w:rPr>
          <w:iCs/>
          <w:sz w:val="22"/>
          <w:szCs w:val="22"/>
        </w:rPr>
      </w:pPr>
      <w:r w:rsidRPr="00EE009E">
        <w:rPr>
          <w:sz w:val="21"/>
          <w:szCs w:val="21"/>
        </w:rPr>
        <w:t>Оценка рыночной стоимости проведена в соответствии с:</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Федеральным законом «Об оценочной деятельности в Российской Федерации» от 29 июля 1998 года № 135-ФЗ.</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Федеральными стандартами оценки:</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ФСО №1, утвержденным Приказом Министерства экономического развития Российской Федерации от 20мая 2015г. №297 "Об утверждении Федерального стандарта оценки "Общие понятия оценки, подходы к оценке и требования к проведению оценки (ФСО №1)";</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ФСО №2, утвержденным Приказом Министерства экономического развития Российской Федерации от 20мая 2015г. №298 "Об утверждении Федерального стандарта оценки "Цель оценки и виды стоимости (ФСО №2)";</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ФСО №3, утвержденным Приказом Министерства экономического развития Российской Федерации от 20 мая 2015г. №299 "Об утверждении Федерального стандарта оценки "Требования к отчету об оценке (ФСО №3)";</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 ФСО №10, утвержденным Приказом Министерства экономического развития Российской Федерации от 01 июня 2015г. №328 "Об утверждении Федерального стандарта оценки "Оценка стоимости машин и оборудования (ФСО №10)".</w:t>
      </w:r>
    </w:p>
    <w:p w:rsidR="00EA3494" w:rsidRPr="00EE009E" w:rsidRDefault="00EA3494" w:rsidP="00EA3494">
      <w:pPr>
        <w:shd w:val="clear" w:color="auto" w:fill="FFFFFF"/>
        <w:suppressAutoHyphens/>
        <w:autoSpaceDE w:val="0"/>
        <w:spacing w:line="276" w:lineRule="auto"/>
        <w:jc w:val="both"/>
        <w:rPr>
          <w:sz w:val="21"/>
          <w:szCs w:val="21"/>
        </w:rPr>
      </w:pPr>
      <w:r w:rsidRPr="00EE009E">
        <w:rPr>
          <w:sz w:val="21"/>
          <w:szCs w:val="21"/>
        </w:rPr>
        <w:t>Характеристики оцениваемого имущества, источники использованной информации, тео</w:t>
      </w:r>
      <w:r w:rsidRPr="00EE009E">
        <w:rPr>
          <w:sz w:val="21"/>
          <w:szCs w:val="21"/>
        </w:rPr>
        <w:softHyphen/>
        <w:t>ретические и практические обоснования, позволяющие сделать вывод о стоимости объекта оценки, приведены в соответствующих разделах отчета.</w:t>
      </w:r>
    </w:p>
    <w:p w:rsidR="00EA3494" w:rsidRDefault="00EA3494" w:rsidP="00EE009E">
      <w:pPr>
        <w:pStyle w:val="affe"/>
        <w:spacing w:line="276" w:lineRule="auto"/>
        <w:ind w:left="0"/>
        <w:jc w:val="both"/>
        <w:rPr>
          <w:kern w:val="2"/>
          <w:sz w:val="21"/>
          <w:szCs w:val="21"/>
        </w:rPr>
      </w:pPr>
      <w:r w:rsidRPr="00EE009E">
        <w:rPr>
          <w:kern w:val="2"/>
          <w:sz w:val="21"/>
          <w:szCs w:val="21"/>
        </w:rPr>
        <w:t>Если у Вас возникнут какие-либо вопросы в отношении результатов или рассуждений, изложенных в отчете, Вы можете обратиться непосредственно к нам по телефону в г.Черкесске: (88782) 22-05-21.</w:t>
      </w:r>
    </w:p>
    <w:p w:rsidR="00EE009E" w:rsidRDefault="00EE009E" w:rsidP="00EE009E">
      <w:pPr>
        <w:pStyle w:val="affe"/>
        <w:spacing w:line="276" w:lineRule="auto"/>
        <w:ind w:left="0"/>
        <w:jc w:val="both"/>
        <w:rPr>
          <w:kern w:val="2"/>
          <w:sz w:val="22"/>
        </w:rPr>
      </w:pPr>
    </w:p>
    <w:p w:rsidR="00AD3DFA" w:rsidRDefault="00AD3DFA" w:rsidP="00EE009E">
      <w:pPr>
        <w:pStyle w:val="affe"/>
        <w:spacing w:line="276" w:lineRule="auto"/>
        <w:ind w:left="0"/>
        <w:jc w:val="both"/>
        <w:rPr>
          <w:kern w:val="2"/>
          <w:sz w:val="22"/>
        </w:rPr>
      </w:pPr>
    </w:p>
    <w:p w:rsidR="00AD3DFA" w:rsidRPr="00EE009E" w:rsidRDefault="00AD3DFA" w:rsidP="00EE009E">
      <w:pPr>
        <w:pStyle w:val="affe"/>
        <w:spacing w:line="276" w:lineRule="auto"/>
        <w:ind w:left="0"/>
        <w:jc w:val="both"/>
        <w:rPr>
          <w:kern w:val="2"/>
          <w:sz w:val="22"/>
        </w:rPr>
      </w:pPr>
    </w:p>
    <w:p w:rsidR="00EA3494" w:rsidRDefault="00EA3494" w:rsidP="00EE009E">
      <w:pPr>
        <w:pStyle w:val="affe"/>
        <w:ind w:left="0"/>
        <w:jc w:val="center"/>
        <w:rPr>
          <w:kern w:val="2"/>
          <w:sz w:val="22"/>
        </w:rPr>
      </w:pPr>
      <w:r w:rsidRPr="009B5763">
        <w:rPr>
          <w:kern w:val="2"/>
          <w:sz w:val="22"/>
        </w:rPr>
        <w:t>Специалист - оценщик                                                                                              Мазуров Н.Н</w:t>
      </w:r>
      <w:r w:rsidR="00CA23E1">
        <w:rPr>
          <w:kern w:val="2"/>
          <w:sz w:val="22"/>
        </w:rPr>
        <w:t>.</w:t>
      </w:r>
    </w:p>
    <w:p w:rsidR="00AD3DFA" w:rsidRDefault="00AD3DFA" w:rsidP="00EE009E">
      <w:pPr>
        <w:pStyle w:val="affe"/>
        <w:ind w:left="0"/>
        <w:jc w:val="center"/>
        <w:rPr>
          <w:kern w:val="2"/>
          <w:sz w:val="22"/>
        </w:rPr>
      </w:pPr>
    </w:p>
    <w:p w:rsidR="00AD3DFA" w:rsidRDefault="00AD3DFA" w:rsidP="00EE009E">
      <w:pPr>
        <w:pStyle w:val="affe"/>
        <w:ind w:left="0"/>
        <w:jc w:val="center"/>
        <w:rPr>
          <w:kern w:val="2"/>
          <w:sz w:val="22"/>
        </w:rPr>
      </w:pPr>
    </w:p>
    <w:p w:rsidR="00AD3DFA" w:rsidRPr="00CA23E1" w:rsidRDefault="00AD3DFA" w:rsidP="00EE009E">
      <w:pPr>
        <w:pStyle w:val="affe"/>
        <w:ind w:left="0"/>
        <w:jc w:val="center"/>
        <w:rPr>
          <w:kern w:val="2"/>
          <w:sz w:val="22"/>
        </w:rPr>
      </w:pPr>
    </w:p>
    <w:p w:rsidR="00914C94" w:rsidRDefault="00914C94" w:rsidP="00EA3494">
      <w:pPr>
        <w:pStyle w:val="3"/>
        <w:keepNext w:val="0"/>
        <w:widowControl w:val="0"/>
        <w:rPr>
          <w:b/>
          <w:i w:val="0"/>
          <w:sz w:val="22"/>
          <w:szCs w:val="22"/>
          <w:u w:val="single"/>
        </w:rPr>
      </w:pPr>
    </w:p>
    <w:p w:rsidR="00EA3494" w:rsidRPr="004332B9" w:rsidRDefault="00EA3494" w:rsidP="00EA3494">
      <w:pPr>
        <w:pStyle w:val="3"/>
        <w:keepNext w:val="0"/>
        <w:widowControl w:val="0"/>
        <w:rPr>
          <w:b/>
          <w:i w:val="0"/>
          <w:sz w:val="22"/>
          <w:szCs w:val="22"/>
          <w:u w:val="single"/>
        </w:rPr>
      </w:pPr>
      <w:r w:rsidRPr="004332B9">
        <w:rPr>
          <w:b/>
          <w:i w:val="0"/>
          <w:sz w:val="22"/>
          <w:szCs w:val="22"/>
          <w:u w:val="single"/>
        </w:rPr>
        <w:t>1.ОСНОВНЫЕ ФАКТЫ И ВЫВОДЫ</w:t>
      </w:r>
    </w:p>
    <w:p w:rsidR="00EA3494" w:rsidRDefault="00EA3494" w:rsidP="00EA3494">
      <w:pPr>
        <w:pStyle w:val="2"/>
        <w:rPr>
          <w:sz w:val="22"/>
          <w:szCs w:val="22"/>
          <w:u w:val="single"/>
        </w:rPr>
      </w:pPr>
      <w:bookmarkStart w:id="1" w:name="_Toc308465719"/>
      <w:r w:rsidRPr="004332B9">
        <w:rPr>
          <w:sz w:val="22"/>
          <w:szCs w:val="22"/>
          <w:u w:val="single"/>
        </w:rPr>
        <w:t>1.1.О</w:t>
      </w:r>
      <w:bookmarkEnd w:id="1"/>
      <w:r w:rsidRPr="004332B9">
        <w:rPr>
          <w:sz w:val="22"/>
          <w:szCs w:val="22"/>
          <w:u w:val="single"/>
        </w:rPr>
        <w:t>БЩАЯ ИНФОРМАЦИЯ, ИДЕНТИФИЦИРУЮЩАЯ ОБЪЕКТ ОЦЕНКИ</w:t>
      </w:r>
    </w:p>
    <w:p w:rsidR="00EA3494" w:rsidRPr="00944DD2" w:rsidRDefault="00EA3494" w:rsidP="00EA3494"/>
    <w:tbl>
      <w:tblPr>
        <w:tblW w:w="9814" w:type="dxa"/>
        <w:tblInd w:w="-82" w:type="dxa"/>
        <w:tblLayout w:type="fixed"/>
        <w:tblCellMar>
          <w:left w:w="70" w:type="dxa"/>
          <w:right w:w="70" w:type="dxa"/>
        </w:tblCellMar>
        <w:tblLook w:val="0000"/>
      </w:tblPr>
      <w:tblGrid>
        <w:gridCol w:w="3269"/>
        <w:gridCol w:w="6545"/>
      </w:tblGrid>
      <w:tr w:rsidR="00EA3494" w:rsidRPr="00F142F2" w:rsidTr="00EA3494">
        <w:trPr>
          <w:trHeight w:val="318"/>
        </w:trPr>
        <w:tc>
          <w:tcPr>
            <w:tcW w:w="3269" w:type="dxa"/>
            <w:tcBorders>
              <w:top w:val="single" w:sz="4" w:space="0" w:color="000000"/>
              <w:left w:val="single" w:sz="4" w:space="0" w:color="000000"/>
              <w:bottom w:val="single" w:sz="4" w:space="0" w:color="000000"/>
            </w:tcBorders>
          </w:tcPr>
          <w:p w:rsidR="00EA3494" w:rsidRPr="00F142F2" w:rsidRDefault="00EA3494" w:rsidP="00EA3494">
            <w:pPr>
              <w:snapToGrid w:val="0"/>
              <w:rPr>
                <w:sz w:val="22"/>
                <w:szCs w:val="22"/>
              </w:rPr>
            </w:pPr>
            <w:r w:rsidRPr="00F142F2">
              <w:rPr>
                <w:sz w:val="22"/>
                <w:szCs w:val="22"/>
              </w:rPr>
              <w:t>Объект оценки:</w:t>
            </w:r>
          </w:p>
        </w:tc>
        <w:tc>
          <w:tcPr>
            <w:tcW w:w="6545" w:type="dxa"/>
            <w:tcBorders>
              <w:top w:val="single" w:sz="4" w:space="0" w:color="000000"/>
              <w:left w:val="single" w:sz="4" w:space="0" w:color="000000"/>
              <w:bottom w:val="single" w:sz="4" w:space="0" w:color="000000"/>
              <w:right w:val="single" w:sz="4" w:space="0" w:color="000000"/>
            </w:tcBorders>
          </w:tcPr>
          <w:p w:rsidR="00EA3494" w:rsidRPr="009342E3" w:rsidRDefault="003C3DAD" w:rsidP="00EB29A8">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xml:space="preserve">, </w:t>
            </w:r>
            <w:r w:rsidRPr="00EE009E">
              <w:rPr>
                <w:color w:val="000000"/>
                <w:sz w:val="21"/>
                <w:szCs w:val="21"/>
                <w:lang w:val="en-US"/>
              </w:rPr>
              <w:t>VIN</w:t>
            </w:r>
            <w:r w:rsidRPr="00EE009E">
              <w:rPr>
                <w:color w:val="000000"/>
                <w:sz w:val="21"/>
                <w:szCs w:val="21"/>
              </w:rPr>
              <w:t xml:space="preserve"> </w:t>
            </w:r>
            <w:r>
              <w:rPr>
                <w:color w:val="000000"/>
                <w:sz w:val="21"/>
                <w:szCs w:val="21"/>
                <w:lang w:val="en-US"/>
              </w:rPr>
              <w:t>XW</w:t>
            </w:r>
            <w:r w:rsidRPr="003C3DAD">
              <w:rPr>
                <w:color w:val="000000"/>
                <w:sz w:val="21"/>
                <w:szCs w:val="21"/>
              </w:rPr>
              <w:t>7</w:t>
            </w:r>
            <w:r>
              <w:rPr>
                <w:color w:val="000000"/>
                <w:sz w:val="21"/>
                <w:szCs w:val="21"/>
                <w:lang w:val="en-US"/>
              </w:rPr>
              <w:t>BK</w:t>
            </w:r>
            <w:r w:rsidRPr="003C3DAD">
              <w:rPr>
                <w:color w:val="000000"/>
                <w:sz w:val="21"/>
                <w:szCs w:val="21"/>
              </w:rPr>
              <w:t>40</w:t>
            </w:r>
            <w:r>
              <w:rPr>
                <w:color w:val="000000"/>
                <w:sz w:val="21"/>
                <w:szCs w:val="21"/>
                <w:lang w:val="en-US"/>
              </w:rPr>
              <w:t>K</w:t>
            </w:r>
            <w:r w:rsidRPr="003C3DAD">
              <w:rPr>
                <w:color w:val="000000"/>
                <w:sz w:val="21"/>
                <w:szCs w:val="21"/>
              </w:rPr>
              <w:t>70</w:t>
            </w:r>
            <w:r>
              <w:rPr>
                <w:color w:val="000000"/>
                <w:sz w:val="21"/>
                <w:szCs w:val="21"/>
                <w:lang w:val="en-US"/>
              </w:rPr>
              <w:t>S</w:t>
            </w:r>
            <w:r w:rsidRPr="003C3DAD">
              <w:rPr>
                <w:color w:val="000000"/>
                <w:sz w:val="21"/>
                <w:szCs w:val="21"/>
              </w:rPr>
              <w:t>001641</w:t>
            </w:r>
            <w:r w:rsidRPr="00EE009E">
              <w:rPr>
                <w:color w:val="000000"/>
                <w:sz w:val="21"/>
                <w:szCs w:val="21"/>
              </w:rPr>
              <w:t>, 20</w:t>
            </w:r>
            <w:r w:rsidRPr="003C3DAD">
              <w:rPr>
                <w:color w:val="000000"/>
                <w:sz w:val="21"/>
                <w:szCs w:val="21"/>
              </w:rPr>
              <w:t>09</w:t>
            </w:r>
            <w:r w:rsidRPr="00EE009E">
              <w:rPr>
                <w:color w:val="000000"/>
                <w:sz w:val="21"/>
                <w:szCs w:val="21"/>
              </w:rPr>
              <w:t xml:space="preserve"> г.в.</w:t>
            </w:r>
            <w:r>
              <w:rPr>
                <w:color w:val="000000"/>
                <w:sz w:val="21"/>
                <w:szCs w:val="21"/>
              </w:rPr>
              <w:t>;</w:t>
            </w:r>
          </w:p>
        </w:tc>
      </w:tr>
      <w:tr w:rsidR="00EA3494" w:rsidRPr="00F142F2" w:rsidTr="00EA3494">
        <w:trPr>
          <w:trHeight w:val="318"/>
        </w:trPr>
        <w:tc>
          <w:tcPr>
            <w:tcW w:w="3269" w:type="dxa"/>
            <w:tcBorders>
              <w:top w:val="single" w:sz="4" w:space="0" w:color="000000"/>
              <w:left w:val="single" w:sz="4" w:space="0" w:color="000000"/>
              <w:bottom w:val="single" w:sz="4" w:space="0" w:color="000000"/>
            </w:tcBorders>
          </w:tcPr>
          <w:p w:rsidR="00EA3494" w:rsidRPr="00F142F2" w:rsidRDefault="00EA3494" w:rsidP="00EA3494">
            <w:pPr>
              <w:snapToGrid w:val="0"/>
              <w:rPr>
                <w:sz w:val="22"/>
                <w:szCs w:val="22"/>
              </w:rPr>
            </w:pPr>
            <w:r>
              <w:rPr>
                <w:sz w:val="22"/>
                <w:szCs w:val="22"/>
              </w:rPr>
              <w:t>Назначение объекта оценки:</w:t>
            </w:r>
          </w:p>
        </w:tc>
        <w:tc>
          <w:tcPr>
            <w:tcW w:w="6545" w:type="dxa"/>
            <w:tcBorders>
              <w:top w:val="single" w:sz="4" w:space="0" w:color="000000"/>
              <w:left w:val="single" w:sz="4" w:space="0" w:color="000000"/>
              <w:bottom w:val="single" w:sz="4" w:space="0" w:color="000000"/>
              <w:right w:val="single" w:sz="4" w:space="0" w:color="000000"/>
            </w:tcBorders>
          </w:tcPr>
          <w:p w:rsidR="00EA3494" w:rsidRPr="00AE314A" w:rsidRDefault="00EA3494" w:rsidP="001010B2">
            <w:pPr>
              <w:suppressAutoHyphens/>
              <w:snapToGrid w:val="0"/>
              <w:ind w:left="74" w:right="6"/>
              <w:jc w:val="both"/>
              <w:rPr>
                <w:iCs/>
                <w:color w:val="000000"/>
                <w:sz w:val="22"/>
                <w:szCs w:val="22"/>
              </w:rPr>
            </w:pPr>
            <w:r w:rsidRPr="00AE314A">
              <w:rPr>
                <w:iCs/>
                <w:color w:val="000000"/>
                <w:sz w:val="22"/>
                <w:szCs w:val="22"/>
              </w:rPr>
              <w:t>Д</w:t>
            </w:r>
            <w:r w:rsidR="00AE314A" w:rsidRPr="00AE314A">
              <w:rPr>
                <w:iCs/>
                <w:color w:val="000000"/>
                <w:sz w:val="22"/>
                <w:szCs w:val="22"/>
              </w:rPr>
              <w:t>вижимое имущество –</w:t>
            </w:r>
            <w:r w:rsidR="00003F46">
              <w:rPr>
                <w:iCs/>
                <w:color w:val="000000"/>
                <w:sz w:val="22"/>
                <w:szCs w:val="22"/>
              </w:rPr>
              <w:t xml:space="preserve"> </w:t>
            </w:r>
            <w:r w:rsidR="00314673">
              <w:rPr>
                <w:iCs/>
                <w:color w:val="000000"/>
                <w:sz w:val="22"/>
                <w:szCs w:val="22"/>
              </w:rPr>
              <w:t>транспортн</w:t>
            </w:r>
            <w:r w:rsidR="001010B2">
              <w:rPr>
                <w:iCs/>
                <w:color w:val="000000"/>
                <w:sz w:val="22"/>
                <w:szCs w:val="22"/>
              </w:rPr>
              <w:t>ое средство</w:t>
            </w:r>
            <w:r w:rsidRPr="00AE314A">
              <w:rPr>
                <w:iCs/>
                <w:color w:val="000000"/>
                <w:sz w:val="22"/>
                <w:szCs w:val="22"/>
              </w:rPr>
              <w:t>;</w:t>
            </w:r>
          </w:p>
        </w:tc>
      </w:tr>
      <w:tr w:rsidR="00EA3494" w:rsidRPr="00F142F2" w:rsidTr="00EA3494">
        <w:trPr>
          <w:trHeight w:val="145"/>
        </w:trPr>
        <w:tc>
          <w:tcPr>
            <w:tcW w:w="3269" w:type="dxa"/>
            <w:tcBorders>
              <w:left w:val="single" w:sz="4" w:space="0" w:color="000000"/>
              <w:bottom w:val="single" w:sz="4" w:space="0" w:color="000000"/>
            </w:tcBorders>
          </w:tcPr>
          <w:p w:rsidR="00EA3494" w:rsidRPr="00F142F2" w:rsidRDefault="00EA3494" w:rsidP="00EA3494">
            <w:pPr>
              <w:snapToGrid w:val="0"/>
              <w:rPr>
                <w:sz w:val="22"/>
                <w:szCs w:val="22"/>
              </w:rPr>
            </w:pPr>
            <w:r w:rsidRPr="00F142F2">
              <w:rPr>
                <w:sz w:val="22"/>
                <w:szCs w:val="22"/>
              </w:rPr>
              <w:t>Вид стоимости:</w:t>
            </w:r>
          </w:p>
        </w:tc>
        <w:tc>
          <w:tcPr>
            <w:tcW w:w="6545" w:type="dxa"/>
            <w:tcBorders>
              <w:left w:val="single" w:sz="4" w:space="0" w:color="000000"/>
              <w:bottom w:val="single" w:sz="4" w:space="0" w:color="000000"/>
              <w:right w:val="single" w:sz="4" w:space="0" w:color="000000"/>
            </w:tcBorders>
          </w:tcPr>
          <w:p w:rsidR="00EA3494" w:rsidRPr="00AE314A" w:rsidRDefault="00EA3494" w:rsidP="00EA3494">
            <w:pPr>
              <w:tabs>
                <w:tab w:val="left" w:pos="0"/>
              </w:tabs>
              <w:suppressAutoHyphens/>
              <w:snapToGrid w:val="0"/>
              <w:spacing w:line="0" w:lineRule="atLeast"/>
              <w:ind w:left="74"/>
              <w:rPr>
                <w:iCs/>
                <w:color w:val="000000"/>
                <w:sz w:val="22"/>
                <w:szCs w:val="22"/>
              </w:rPr>
            </w:pPr>
            <w:r w:rsidRPr="00AE314A">
              <w:rPr>
                <w:iCs/>
                <w:color w:val="000000"/>
                <w:sz w:val="22"/>
                <w:szCs w:val="22"/>
              </w:rPr>
              <w:t>Рыночная стоимость;</w:t>
            </w:r>
          </w:p>
        </w:tc>
      </w:tr>
      <w:tr w:rsidR="00EA3494" w:rsidRPr="00F142F2" w:rsidTr="00EA3494">
        <w:tc>
          <w:tcPr>
            <w:tcW w:w="3269" w:type="dxa"/>
            <w:tcBorders>
              <w:left w:val="single" w:sz="4" w:space="0" w:color="000000"/>
              <w:bottom w:val="single" w:sz="4" w:space="0" w:color="000000"/>
            </w:tcBorders>
          </w:tcPr>
          <w:p w:rsidR="00EA3494" w:rsidRPr="00F142F2" w:rsidRDefault="00EA3494" w:rsidP="00EA3494">
            <w:pPr>
              <w:snapToGrid w:val="0"/>
              <w:rPr>
                <w:sz w:val="22"/>
                <w:szCs w:val="22"/>
              </w:rPr>
            </w:pPr>
            <w:r w:rsidRPr="00F142F2">
              <w:rPr>
                <w:sz w:val="22"/>
                <w:szCs w:val="22"/>
              </w:rPr>
              <w:t>Цель оценки:</w:t>
            </w:r>
          </w:p>
        </w:tc>
        <w:tc>
          <w:tcPr>
            <w:tcW w:w="6545" w:type="dxa"/>
            <w:tcBorders>
              <w:left w:val="single" w:sz="4" w:space="0" w:color="000000"/>
              <w:bottom w:val="single" w:sz="4" w:space="0" w:color="000000"/>
              <w:right w:val="single" w:sz="4" w:space="0" w:color="000000"/>
            </w:tcBorders>
          </w:tcPr>
          <w:p w:rsidR="00EA3494" w:rsidRPr="00AE314A" w:rsidRDefault="00EA3494" w:rsidP="00EA3494">
            <w:pPr>
              <w:suppressAutoHyphens/>
              <w:snapToGrid w:val="0"/>
              <w:spacing w:line="0" w:lineRule="atLeast"/>
              <w:ind w:left="74" w:right="24"/>
              <w:rPr>
                <w:iCs/>
                <w:sz w:val="22"/>
                <w:szCs w:val="22"/>
              </w:rPr>
            </w:pPr>
            <w:r w:rsidRPr="00AE314A">
              <w:rPr>
                <w:iCs/>
                <w:sz w:val="22"/>
                <w:szCs w:val="22"/>
              </w:rPr>
              <w:t>Определение  стоимости объекта оценки;</w:t>
            </w:r>
          </w:p>
        </w:tc>
      </w:tr>
      <w:tr w:rsidR="00003F46" w:rsidRPr="00F142F2" w:rsidTr="00EA3494">
        <w:trPr>
          <w:trHeight w:val="276"/>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sidRPr="00F142F2">
              <w:rPr>
                <w:sz w:val="22"/>
                <w:szCs w:val="22"/>
              </w:rPr>
              <w:t>Правоустанавлива</w:t>
            </w:r>
            <w:r w:rsidRPr="00F142F2">
              <w:rPr>
                <w:sz w:val="22"/>
                <w:szCs w:val="22"/>
              </w:rPr>
              <w:t>ю</w:t>
            </w:r>
            <w:r w:rsidRPr="00F142F2">
              <w:rPr>
                <w:sz w:val="22"/>
                <w:szCs w:val="22"/>
              </w:rPr>
              <w:t>щие</w:t>
            </w:r>
            <w:r>
              <w:rPr>
                <w:sz w:val="22"/>
                <w:szCs w:val="22"/>
              </w:rPr>
              <w:t xml:space="preserve">/правоподтверждающие </w:t>
            </w:r>
            <w:r w:rsidRPr="00F142F2">
              <w:rPr>
                <w:sz w:val="22"/>
                <w:szCs w:val="22"/>
              </w:rPr>
              <w:t xml:space="preserve"> д</w:t>
            </w:r>
            <w:r w:rsidRPr="00F142F2">
              <w:rPr>
                <w:sz w:val="22"/>
                <w:szCs w:val="22"/>
              </w:rPr>
              <w:t>о</w:t>
            </w:r>
            <w:r w:rsidRPr="00F142F2">
              <w:rPr>
                <w:sz w:val="22"/>
                <w:szCs w:val="22"/>
              </w:rPr>
              <w:t>кументы:</w:t>
            </w:r>
          </w:p>
        </w:tc>
        <w:tc>
          <w:tcPr>
            <w:tcW w:w="6545" w:type="dxa"/>
            <w:tcBorders>
              <w:left w:val="single" w:sz="4" w:space="0" w:color="000000"/>
              <w:bottom w:val="single" w:sz="4" w:space="0" w:color="000000"/>
              <w:right w:val="single" w:sz="4" w:space="0" w:color="000000"/>
            </w:tcBorders>
          </w:tcPr>
          <w:p w:rsidR="00D67CD4" w:rsidRPr="00317B5D" w:rsidRDefault="003C3DAD" w:rsidP="00A66A61">
            <w:pPr>
              <w:rPr>
                <w:sz w:val="22"/>
                <w:szCs w:val="22"/>
              </w:rPr>
            </w:pPr>
            <w:r>
              <w:rPr>
                <w:sz w:val="22"/>
                <w:szCs w:val="22"/>
              </w:rPr>
              <w:t>Паспорт транспортного средства 09 ОЕ 056535;</w:t>
            </w:r>
          </w:p>
        </w:tc>
      </w:tr>
      <w:tr w:rsidR="00003F46" w:rsidRPr="00F142F2" w:rsidTr="00EA3494">
        <w:trPr>
          <w:trHeight w:val="228"/>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sidRPr="00F142F2">
              <w:rPr>
                <w:sz w:val="22"/>
                <w:szCs w:val="22"/>
              </w:rPr>
              <w:t>Оцениваемые права:</w:t>
            </w:r>
          </w:p>
        </w:tc>
        <w:tc>
          <w:tcPr>
            <w:tcW w:w="6545" w:type="dxa"/>
            <w:tcBorders>
              <w:left w:val="single" w:sz="4" w:space="0" w:color="000000"/>
              <w:bottom w:val="single" w:sz="4" w:space="0" w:color="000000"/>
              <w:right w:val="single" w:sz="4" w:space="0" w:color="000000"/>
            </w:tcBorders>
          </w:tcPr>
          <w:p w:rsidR="00003F46" w:rsidRPr="00AE314A" w:rsidRDefault="00003F46" w:rsidP="00EA3494">
            <w:pPr>
              <w:snapToGrid w:val="0"/>
              <w:ind w:left="74"/>
              <w:jc w:val="both"/>
              <w:rPr>
                <w:color w:val="000000"/>
                <w:sz w:val="22"/>
                <w:szCs w:val="22"/>
              </w:rPr>
            </w:pPr>
            <w:r w:rsidRPr="00AE314A">
              <w:rPr>
                <w:color w:val="000000"/>
                <w:sz w:val="22"/>
                <w:szCs w:val="22"/>
              </w:rPr>
              <w:t>Собственность;</w:t>
            </w:r>
          </w:p>
        </w:tc>
      </w:tr>
      <w:tr w:rsidR="00003F46" w:rsidRPr="00F142F2" w:rsidTr="00EA3494">
        <w:trPr>
          <w:trHeight w:val="264"/>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sidRPr="00F142F2">
              <w:rPr>
                <w:sz w:val="22"/>
                <w:szCs w:val="22"/>
              </w:rPr>
              <w:t>Ограничение, обременения:</w:t>
            </w:r>
          </w:p>
        </w:tc>
        <w:tc>
          <w:tcPr>
            <w:tcW w:w="6545" w:type="dxa"/>
            <w:tcBorders>
              <w:left w:val="single" w:sz="4" w:space="0" w:color="000000"/>
              <w:bottom w:val="single" w:sz="4" w:space="0" w:color="000000"/>
              <w:right w:val="single" w:sz="4" w:space="0" w:color="000000"/>
            </w:tcBorders>
          </w:tcPr>
          <w:p w:rsidR="00003F46" w:rsidRPr="00AE314A" w:rsidRDefault="00003F46" w:rsidP="00EA3494">
            <w:pPr>
              <w:snapToGrid w:val="0"/>
              <w:ind w:left="74"/>
              <w:jc w:val="both"/>
              <w:rPr>
                <w:sz w:val="22"/>
                <w:szCs w:val="22"/>
              </w:rPr>
            </w:pPr>
            <w:r w:rsidRPr="00AE314A">
              <w:rPr>
                <w:sz w:val="22"/>
                <w:szCs w:val="22"/>
              </w:rPr>
              <w:t>Нам неизвестны такие факты;</w:t>
            </w:r>
          </w:p>
        </w:tc>
      </w:tr>
      <w:tr w:rsidR="00003F46" w:rsidRPr="00F142F2" w:rsidTr="00EA3494">
        <w:trPr>
          <w:trHeight w:val="264"/>
        </w:trPr>
        <w:tc>
          <w:tcPr>
            <w:tcW w:w="3269" w:type="dxa"/>
            <w:tcBorders>
              <w:left w:val="single" w:sz="4" w:space="0" w:color="000000"/>
              <w:bottom w:val="single" w:sz="4" w:space="0" w:color="000000"/>
            </w:tcBorders>
          </w:tcPr>
          <w:p w:rsidR="00003F46" w:rsidRPr="00F34605" w:rsidRDefault="00003F46" w:rsidP="00EA3494">
            <w:pPr>
              <w:rPr>
                <w:sz w:val="22"/>
                <w:szCs w:val="22"/>
              </w:rPr>
            </w:pPr>
            <w:r w:rsidRPr="00F34605">
              <w:rPr>
                <w:sz w:val="22"/>
                <w:szCs w:val="22"/>
              </w:rPr>
              <w:t>Текущее использование:</w:t>
            </w:r>
          </w:p>
        </w:tc>
        <w:tc>
          <w:tcPr>
            <w:tcW w:w="6545" w:type="dxa"/>
            <w:tcBorders>
              <w:left w:val="single" w:sz="4" w:space="0" w:color="000000"/>
              <w:bottom w:val="single" w:sz="4" w:space="0" w:color="000000"/>
              <w:right w:val="single" w:sz="4" w:space="0" w:color="000000"/>
            </w:tcBorders>
          </w:tcPr>
          <w:p w:rsidR="00003F46" w:rsidRPr="00AE314A" w:rsidRDefault="007E7EB2" w:rsidP="00AE314A">
            <w:pPr>
              <w:snapToGrid w:val="0"/>
              <w:ind w:left="74"/>
              <w:jc w:val="both"/>
              <w:rPr>
                <w:sz w:val="22"/>
                <w:szCs w:val="22"/>
              </w:rPr>
            </w:pPr>
            <w:r>
              <w:rPr>
                <w:color w:val="000000"/>
                <w:sz w:val="22"/>
                <w:szCs w:val="22"/>
              </w:rPr>
              <w:t>Используется по назначению</w:t>
            </w:r>
            <w:r w:rsidR="00E440E0">
              <w:rPr>
                <w:color w:val="000000"/>
                <w:sz w:val="22"/>
                <w:szCs w:val="22"/>
              </w:rPr>
              <w:t>;</w:t>
            </w:r>
          </w:p>
        </w:tc>
      </w:tr>
      <w:tr w:rsidR="00003F46" w:rsidRPr="00F142F2" w:rsidTr="00EA3494">
        <w:trPr>
          <w:trHeight w:val="327"/>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sidRPr="00F142F2">
              <w:rPr>
                <w:sz w:val="22"/>
                <w:szCs w:val="22"/>
              </w:rPr>
              <w:t>Назначение оценки:</w:t>
            </w:r>
          </w:p>
        </w:tc>
        <w:tc>
          <w:tcPr>
            <w:tcW w:w="6545" w:type="dxa"/>
            <w:tcBorders>
              <w:left w:val="single" w:sz="4" w:space="0" w:color="000000"/>
              <w:bottom w:val="single" w:sz="4" w:space="0" w:color="000000"/>
              <w:right w:val="single" w:sz="4" w:space="0" w:color="000000"/>
            </w:tcBorders>
          </w:tcPr>
          <w:p w:rsidR="00003F46" w:rsidRPr="00AE314A" w:rsidRDefault="00003F46" w:rsidP="00A66A61">
            <w:pPr>
              <w:snapToGrid w:val="0"/>
              <w:ind w:left="74"/>
              <w:rPr>
                <w:sz w:val="22"/>
                <w:szCs w:val="22"/>
              </w:rPr>
            </w:pPr>
            <w:r w:rsidRPr="00AE314A">
              <w:rPr>
                <w:sz w:val="22"/>
                <w:szCs w:val="22"/>
              </w:rPr>
              <w:t xml:space="preserve">Для </w:t>
            </w:r>
            <w:r w:rsidR="00A66A61">
              <w:rPr>
                <w:sz w:val="22"/>
                <w:szCs w:val="22"/>
              </w:rPr>
              <w:t>принятия управленческих решений</w:t>
            </w:r>
            <w:r w:rsidRPr="00AE314A">
              <w:rPr>
                <w:sz w:val="22"/>
                <w:szCs w:val="22"/>
              </w:rPr>
              <w:t>;</w:t>
            </w:r>
          </w:p>
        </w:tc>
      </w:tr>
      <w:tr w:rsidR="00003F46" w:rsidRPr="00F142F2" w:rsidTr="00EA3494">
        <w:trPr>
          <w:trHeight w:val="327"/>
        </w:trPr>
        <w:tc>
          <w:tcPr>
            <w:tcW w:w="9814" w:type="dxa"/>
            <w:gridSpan w:val="2"/>
            <w:tcBorders>
              <w:left w:val="single" w:sz="4" w:space="0" w:color="000000"/>
              <w:bottom w:val="single" w:sz="4" w:space="0" w:color="000000"/>
              <w:right w:val="single" w:sz="4" w:space="0" w:color="000000"/>
            </w:tcBorders>
          </w:tcPr>
          <w:p w:rsidR="00003F46" w:rsidRPr="00AE314A" w:rsidRDefault="00003F46" w:rsidP="00EA3494">
            <w:pPr>
              <w:snapToGrid w:val="0"/>
              <w:ind w:left="74"/>
              <w:jc w:val="center"/>
              <w:rPr>
                <w:sz w:val="22"/>
                <w:szCs w:val="22"/>
              </w:rPr>
            </w:pPr>
            <w:r w:rsidRPr="00AE314A">
              <w:rPr>
                <w:b/>
                <w:color w:val="000000"/>
                <w:sz w:val="22"/>
                <w:szCs w:val="22"/>
              </w:rPr>
              <w:t>Данные о балансовой стоимости</w:t>
            </w:r>
          </w:p>
        </w:tc>
      </w:tr>
      <w:tr w:rsidR="00003F46" w:rsidRPr="00F142F2" w:rsidTr="00EA3494">
        <w:trPr>
          <w:trHeight w:val="327"/>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Pr>
                <w:sz w:val="22"/>
                <w:szCs w:val="22"/>
              </w:rPr>
              <w:t>Балансовая стоимость:</w:t>
            </w:r>
          </w:p>
        </w:tc>
        <w:tc>
          <w:tcPr>
            <w:tcW w:w="6545" w:type="dxa"/>
            <w:tcBorders>
              <w:left w:val="single" w:sz="4" w:space="0" w:color="000000"/>
              <w:bottom w:val="single" w:sz="4" w:space="0" w:color="000000"/>
              <w:right w:val="single" w:sz="4" w:space="0" w:color="000000"/>
            </w:tcBorders>
          </w:tcPr>
          <w:p w:rsidR="00003F46" w:rsidRPr="00AE314A" w:rsidRDefault="00003F46" w:rsidP="00EA3494">
            <w:pPr>
              <w:snapToGrid w:val="0"/>
              <w:ind w:left="74"/>
              <w:rPr>
                <w:iCs/>
                <w:color w:val="000000"/>
                <w:sz w:val="22"/>
                <w:szCs w:val="22"/>
              </w:rPr>
            </w:pPr>
            <w:r w:rsidRPr="00AE314A">
              <w:rPr>
                <w:iCs/>
                <w:color w:val="000000"/>
                <w:sz w:val="22"/>
                <w:szCs w:val="22"/>
              </w:rPr>
              <w:t>Данные не представлены;</w:t>
            </w:r>
          </w:p>
        </w:tc>
      </w:tr>
      <w:tr w:rsidR="00003F46" w:rsidRPr="00F142F2" w:rsidTr="00EA3494">
        <w:trPr>
          <w:trHeight w:val="327"/>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Pr>
                <w:sz w:val="22"/>
                <w:szCs w:val="22"/>
              </w:rPr>
              <w:t>Остаточная стоимость:</w:t>
            </w:r>
          </w:p>
        </w:tc>
        <w:tc>
          <w:tcPr>
            <w:tcW w:w="6545" w:type="dxa"/>
            <w:tcBorders>
              <w:left w:val="single" w:sz="4" w:space="0" w:color="000000"/>
              <w:bottom w:val="single" w:sz="4" w:space="0" w:color="000000"/>
              <w:right w:val="single" w:sz="4" w:space="0" w:color="000000"/>
            </w:tcBorders>
          </w:tcPr>
          <w:p w:rsidR="00003F46" w:rsidRPr="00AE314A" w:rsidRDefault="00003F46" w:rsidP="00EA3494">
            <w:pPr>
              <w:snapToGrid w:val="0"/>
              <w:ind w:left="74"/>
              <w:rPr>
                <w:iCs/>
                <w:color w:val="000000"/>
                <w:sz w:val="22"/>
                <w:szCs w:val="22"/>
              </w:rPr>
            </w:pPr>
            <w:r w:rsidRPr="00AE314A">
              <w:rPr>
                <w:iCs/>
                <w:color w:val="000000"/>
                <w:sz w:val="22"/>
                <w:szCs w:val="22"/>
              </w:rPr>
              <w:t>Данные не представлены:</w:t>
            </w:r>
          </w:p>
        </w:tc>
      </w:tr>
      <w:tr w:rsidR="00003F46" w:rsidRPr="00F142F2" w:rsidTr="00EA3494">
        <w:trPr>
          <w:trHeight w:val="327"/>
        </w:trPr>
        <w:tc>
          <w:tcPr>
            <w:tcW w:w="9814" w:type="dxa"/>
            <w:gridSpan w:val="2"/>
            <w:tcBorders>
              <w:left w:val="single" w:sz="4" w:space="0" w:color="000000"/>
              <w:bottom w:val="single" w:sz="4" w:space="0" w:color="000000"/>
              <w:right w:val="single" w:sz="4" w:space="0" w:color="000000"/>
            </w:tcBorders>
          </w:tcPr>
          <w:p w:rsidR="00003F46" w:rsidRPr="00AE314A" w:rsidRDefault="00003F46" w:rsidP="00EA3494">
            <w:pPr>
              <w:snapToGrid w:val="0"/>
              <w:ind w:left="74"/>
              <w:jc w:val="center"/>
              <w:rPr>
                <w:sz w:val="22"/>
                <w:szCs w:val="22"/>
              </w:rPr>
            </w:pPr>
            <w:r w:rsidRPr="00AE314A">
              <w:rPr>
                <w:b/>
                <w:iCs/>
                <w:color w:val="000000"/>
                <w:sz w:val="22"/>
                <w:szCs w:val="22"/>
              </w:rPr>
              <w:t>Сведения о собственнике</w:t>
            </w:r>
          </w:p>
        </w:tc>
      </w:tr>
      <w:tr w:rsidR="00A0180B" w:rsidRPr="00F142F2" w:rsidTr="00EA3494">
        <w:trPr>
          <w:trHeight w:val="327"/>
        </w:trPr>
        <w:tc>
          <w:tcPr>
            <w:tcW w:w="3269" w:type="dxa"/>
            <w:tcBorders>
              <w:left w:val="single" w:sz="4" w:space="0" w:color="000000"/>
              <w:bottom w:val="single" w:sz="4" w:space="0" w:color="000000"/>
            </w:tcBorders>
          </w:tcPr>
          <w:p w:rsidR="00A0180B" w:rsidRPr="00F142F2" w:rsidRDefault="00A0180B" w:rsidP="00EA3494">
            <w:pPr>
              <w:snapToGrid w:val="0"/>
              <w:rPr>
                <w:sz w:val="22"/>
                <w:szCs w:val="22"/>
              </w:rPr>
            </w:pPr>
            <w:r w:rsidRPr="00F142F2">
              <w:rPr>
                <w:sz w:val="22"/>
                <w:szCs w:val="22"/>
              </w:rPr>
              <w:t>Собственник оцениваемого</w:t>
            </w:r>
          </w:p>
          <w:p w:rsidR="00A0180B" w:rsidRPr="00F142F2" w:rsidRDefault="00A0180B" w:rsidP="00EA3494">
            <w:pPr>
              <w:rPr>
                <w:sz w:val="22"/>
                <w:szCs w:val="22"/>
              </w:rPr>
            </w:pPr>
            <w:r w:rsidRPr="00F142F2">
              <w:rPr>
                <w:sz w:val="22"/>
                <w:szCs w:val="22"/>
              </w:rPr>
              <w:t>имущества</w:t>
            </w:r>
            <w:r>
              <w:rPr>
                <w:sz w:val="22"/>
                <w:szCs w:val="22"/>
              </w:rPr>
              <w:t>:</w:t>
            </w:r>
          </w:p>
        </w:tc>
        <w:tc>
          <w:tcPr>
            <w:tcW w:w="6545" w:type="dxa"/>
            <w:tcBorders>
              <w:left w:val="single" w:sz="4" w:space="0" w:color="000000"/>
              <w:bottom w:val="single" w:sz="4" w:space="0" w:color="000000"/>
              <w:right w:val="single" w:sz="4" w:space="0" w:color="000000"/>
            </w:tcBorders>
          </w:tcPr>
          <w:p w:rsidR="00A0180B" w:rsidRPr="00AE314A" w:rsidRDefault="003C3DAD" w:rsidP="003C3DAD">
            <w:pPr>
              <w:tabs>
                <w:tab w:val="left" w:pos="0"/>
                <w:tab w:val="left" w:pos="5580"/>
              </w:tabs>
              <w:suppressAutoHyphens/>
              <w:snapToGrid w:val="0"/>
              <w:spacing w:line="0" w:lineRule="atLeast"/>
              <w:ind w:left="74"/>
              <w:jc w:val="both"/>
              <w:rPr>
                <w:iCs/>
                <w:color w:val="000000"/>
                <w:kern w:val="1"/>
                <w:sz w:val="22"/>
                <w:szCs w:val="22"/>
              </w:rPr>
            </w:pPr>
            <w:r>
              <w:rPr>
                <w:iCs/>
                <w:color w:val="000000"/>
                <w:sz w:val="22"/>
                <w:szCs w:val="22"/>
              </w:rPr>
              <w:t>Министерство финансов Карачаево-Черкесской Республики</w:t>
            </w:r>
            <w:r w:rsidR="00635915">
              <w:rPr>
                <w:iCs/>
                <w:color w:val="000000"/>
                <w:sz w:val="22"/>
                <w:szCs w:val="22"/>
              </w:rPr>
              <w:t>,</w:t>
            </w:r>
            <w:r w:rsidR="007E7EB2">
              <w:rPr>
                <w:iCs/>
                <w:color w:val="000000"/>
                <w:sz w:val="22"/>
                <w:szCs w:val="22"/>
              </w:rPr>
              <w:t xml:space="preserve"> ИНН </w:t>
            </w:r>
            <w:r>
              <w:rPr>
                <w:iCs/>
                <w:color w:val="000000"/>
                <w:sz w:val="22"/>
                <w:szCs w:val="22"/>
              </w:rPr>
              <w:t>0917012790</w:t>
            </w:r>
            <w:r w:rsidR="007E7EB2">
              <w:rPr>
                <w:iCs/>
                <w:color w:val="000000"/>
                <w:sz w:val="22"/>
                <w:szCs w:val="22"/>
              </w:rPr>
              <w:t xml:space="preserve">, КПП </w:t>
            </w:r>
            <w:r>
              <w:rPr>
                <w:iCs/>
                <w:color w:val="000000"/>
                <w:sz w:val="22"/>
                <w:szCs w:val="22"/>
              </w:rPr>
              <w:t>091701001</w:t>
            </w:r>
            <w:r w:rsidR="007E7EB2">
              <w:rPr>
                <w:iCs/>
                <w:color w:val="000000"/>
                <w:sz w:val="22"/>
                <w:szCs w:val="22"/>
              </w:rPr>
              <w:t xml:space="preserve">, юр. адрес: </w:t>
            </w:r>
            <w:r>
              <w:rPr>
                <w:iCs/>
                <w:color w:val="000000"/>
                <w:sz w:val="22"/>
                <w:szCs w:val="22"/>
              </w:rPr>
              <w:t>369000, КЧР, г. Черкесск, ул. Комсомольская, 23</w:t>
            </w:r>
            <w:r w:rsidR="00A0180B" w:rsidRPr="00AE314A">
              <w:rPr>
                <w:iCs/>
                <w:color w:val="000000"/>
                <w:sz w:val="22"/>
                <w:szCs w:val="22"/>
              </w:rPr>
              <w:t>;</w:t>
            </w:r>
          </w:p>
        </w:tc>
      </w:tr>
      <w:tr w:rsidR="00003F46" w:rsidRPr="00F142F2" w:rsidTr="00EA3494">
        <w:trPr>
          <w:trHeight w:val="327"/>
        </w:trPr>
        <w:tc>
          <w:tcPr>
            <w:tcW w:w="9814" w:type="dxa"/>
            <w:gridSpan w:val="2"/>
            <w:tcBorders>
              <w:left w:val="single" w:sz="4" w:space="0" w:color="000000"/>
              <w:bottom w:val="single" w:sz="4" w:space="0" w:color="000000"/>
              <w:right w:val="single" w:sz="4" w:space="0" w:color="000000"/>
            </w:tcBorders>
          </w:tcPr>
          <w:p w:rsidR="00003F46" w:rsidRPr="00AE314A" w:rsidRDefault="00003F46" w:rsidP="00EA3494">
            <w:pPr>
              <w:tabs>
                <w:tab w:val="left" w:pos="-352"/>
              </w:tabs>
              <w:suppressAutoHyphens/>
              <w:snapToGrid w:val="0"/>
              <w:spacing w:line="0" w:lineRule="atLeast"/>
              <w:ind w:left="74"/>
              <w:jc w:val="center"/>
              <w:rPr>
                <w:iCs/>
                <w:sz w:val="22"/>
                <w:szCs w:val="22"/>
              </w:rPr>
            </w:pPr>
            <w:r w:rsidRPr="00AE314A">
              <w:rPr>
                <w:b/>
                <w:iCs/>
                <w:sz w:val="22"/>
                <w:szCs w:val="22"/>
              </w:rPr>
              <w:t>Сведения о заказчике</w:t>
            </w:r>
          </w:p>
        </w:tc>
      </w:tr>
      <w:tr w:rsidR="003C3DAD" w:rsidRPr="00F142F2" w:rsidTr="00EA3494">
        <w:trPr>
          <w:trHeight w:val="327"/>
        </w:trPr>
        <w:tc>
          <w:tcPr>
            <w:tcW w:w="3269" w:type="dxa"/>
            <w:tcBorders>
              <w:left w:val="single" w:sz="4" w:space="0" w:color="000000"/>
              <w:bottom w:val="single" w:sz="4" w:space="0" w:color="000000"/>
            </w:tcBorders>
          </w:tcPr>
          <w:p w:rsidR="003C3DAD" w:rsidRPr="00F142F2" w:rsidRDefault="003C3DAD" w:rsidP="00EA3494">
            <w:pPr>
              <w:snapToGrid w:val="0"/>
              <w:rPr>
                <w:sz w:val="22"/>
                <w:szCs w:val="22"/>
              </w:rPr>
            </w:pPr>
            <w:r w:rsidRPr="00F142F2">
              <w:rPr>
                <w:sz w:val="22"/>
                <w:szCs w:val="22"/>
              </w:rPr>
              <w:t>Заказчик работ:</w:t>
            </w:r>
          </w:p>
        </w:tc>
        <w:tc>
          <w:tcPr>
            <w:tcW w:w="6545" w:type="dxa"/>
            <w:tcBorders>
              <w:left w:val="single" w:sz="4" w:space="0" w:color="000000"/>
              <w:bottom w:val="single" w:sz="4" w:space="0" w:color="000000"/>
              <w:right w:val="single" w:sz="4" w:space="0" w:color="000000"/>
            </w:tcBorders>
          </w:tcPr>
          <w:p w:rsidR="003C3DAD" w:rsidRPr="00AE314A" w:rsidRDefault="003C3DAD" w:rsidP="003C3DAD">
            <w:pPr>
              <w:tabs>
                <w:tab w:val="left" w:pos="0"/>
                <w:tab w:val="left" w:pos="5580"/>
              </w:tabs>
              <w:suppressAutoHyphens/>
              <w:snapToGrid w:val="0"/>
              <w:spacing w:line="0" w:lineRule="atLeast"/>
              <w:ind w:left="74"/>
              <w:jc w:val="both"/>
              <w:rPr>
                <w:iCs/>
                <w:color w:val="000000"/>
                <w:kern w:val="1"/>
                <w:sz w:val="22"/>
                <w:szCs w:val="22"/>
              </w:rPr>
            </w:pPr>
            <w:r>
              <w:rPr>
                <w:iCs/>
                <w:color w:val="000000"/>
                <w:sz w:val="22"/>
                <w:szCs w:val="22"/>
              </w:rPr>
              <w:t>Министерство финансов Карачаево-Черкесской Республики, ИНН 0917012790, КПП 091701001, юр. адрес: 369000, КЧР, г. Черкесск, ул. Комсомольская, 23, в лице заместителя председателя правительства КЧР-Министра финансов КЧР Суюнчева Мурата Ханафиевича</w:t>
            </w:r>
            <w:r w:rsidRPr="00AE314A">
              <w:rPr>
                <w:iCs/>
                <w:color w:val="000000"/>
                <w:sz w:val="22"/>
                <w:szCs w:val="22"/>
              </w:rPr>
              <w:t>;</w:t>
            </w:r>
          </w:p>
        </w:tc>
      </w:tr>
      <w:tr w:rsidR="00003F46" w:rsidRPr="00F142F2" w:rsidTr="00EA3494">
        <w:trPr>
          <w:trHeight w:val="327"/>
        </w:trPr>
        <w:tc>
          <w:tcPr>
            <w:tcW w:w="3269" w:type="dxa"/>
            <w:tcBorders>
              <w:left w:val="single" w:sz="4" w:space="0" w:color="000000"/>
              <w:bottom w:val="single" w:sz="4" w:space="0" w:color="000000"/>
            </w:tcBorders>
          </w:tcPr>
          <w:p w:rsidR="00003F46" w:rsidRPr="00F142F2" w:rsidRDefault="00003F46" w:rsidP="00EA3494">
            <w:pPr>
              <w:snapToGrid w:val="0"/>
              <w:rPr>
                <w:sz w:val="22"/>
                <w:szCs w:val="22"/>
              </w:rPr>
            </w:pPr>
            <w:r w:rsidRPr="00F142F2">
              <w:rPr>
                <w:sz w:val="22"/>
                <w:szCs w:val="22"/>
              </w:rPr>
              <w:t>Основания проведения оценки:</w:t>
            </w:r>
          </w:p>
        </w:tc>
        <w:tc>
          <w:tcPr>
            <w:tcW w:w="6545" w:type="dxa"/>
            <w:tcBorders>
              <w:left w:val="single" w:sz="4" w:space="0" w:color="000000"/>
              <w:bottom w:val="single" w:sz="4" w:space="0" w:color="000000"/>
              <w:right w:val="single" w:sz="4" w:space="0" w:color="000000"/>
            </w:tcBorders>
          </w:tcPr>
          <w:p w:rsidR="00003F46" w:rsidRPr="00AE314A" w:rsidRDefault="00003F46" w:rsidP="003C3DAD">
            <w:pPr>
              <w:snapToGrid w:val="0"/>
              <w:jc w:val="both"/>
              <w:rPr>
                <w:iCs/>
                <w:sz w:val="22"/>
                <w:szCs w:val="22"/>
              </w:rPr>
            </w:pPr>
            <w:r w:rsidRPr="00AE314A">
              <w:rPr>
                <w:iCs/>
                <w:sz w:val="22"/>
                <w:szCs w:val="22"/>
              </w:rPr>
              <w:t>Договор №</w:t>
            </w:r>
            <w:r w:rsidR="003C3DAD">
              <w:rPr>
                <w:iCs/>
                <w:sz w:val="22"/>
                <w:szCs w:val="22"/>
              </w:rPr>
              <w:t>83</w:t>
            </w:r>
            <w:r w:rsidRPr="00AE314A">
              <w:rPr>
                <w:iCs/>
                <w:sz w:val="22"/>
                <w:szCs w:val="22"/>
              </w:rPr>
              <w:t xml:space="preserve"> на проведение оценки от </w:t>
            </w:r>
            <w:r w:rsidR="003C3DAD">
              <w:rPr>
                <w:iCs/>
                <w:sz w:val="22"/>
                <w:szCs w:val="22"/>
              </w:rPr>
              <w:t>20</w:t>
            </w:r>
            <w:r w:rsidRPr="00AE314A">
              <w:rPr>
                <w:iCs/>
                <w:sz w:val="22"/>
                <w:szCs w:val="22"/>
              </w:rPr>
              <w:t>.</w:t>
            </w:r>
            <w:r w:rsidR="00A6199B">
              <w:rPr>
                <w:iCs/>
                <w:sz w:val="22"/>
                <w:szCs w:val="22"/>
              </w:rPr>
              <w:t>02</w:t>
            </w:r>
            <w:r w:rsidRPr="00AE314A">
              <w:rPr>
                <w:iCs/>
                <w:sz w:val="22"/>
                <w:szCs w:val="22"/>
              </w:rPr>
              <w:t>.</w:t>
            </w:r>
            <w:r w:rsidR="00A6199B">
              <w:rPr>
                <w:sz w:val="22"/>
                <w:szCs w:val="22"/>
              </w:rPr>
              <w:t>2021</w:t>
            </w:r>
            <w:r w:rsidRPr="00AE314A">
              <w:rPr>
                <w:sz w:val="22"/>
                <w:szCs w:val="22"/>
              </w:rPr>
              <w:t xml:space="preserve"> г</w:t>
            </w:r>
            <w:r w:rsidRPr="00AE314A">
              <w:rPr>
                <w:iCs/>
                <w:sz w:val="22"/>
                <w:szCs w:val="22"/>
              </w:rPr>
              <w:t>.;</w:t>
            </w:r>
          </w:p>
        </w:tc>
      </w:tr>
      <w:tr w:rsidR="00003F46" w:rsidRPr="00F142F2" w:rsidTr="00EA3494">
        <w:trPr>
          <w:trHeight w:val="352"/>
        </w:trPr>
        <w:tc>
          <w:tcPr>
            <w:tcW w:w="3269" w:type="dxa"/>
            <w:tcBorders>
              <w:left w:val="single" w:sz="4" w:space="0" w:color="000000"/>
              <w:bottom w:val="single" w:sz="4" w:space="0" w:color="000000"/>
            </w:tcBorders>
          </w:tcPr>
          <w:p w:rsidR="00003F46" w:rsidRPr="00A0331B" w:rsidRDefault="00003F46" w:rsidP="00EA3494">
            <w:pPr>
              <w:rPr>
                <w:sz w:val="22"/>
                <w:szCs w:val="22"/>
              </w:rPr>
            </w:pPr>
            <w:r w:rsidRPr="00A0331B">
              <w:rPr>
                <w:sz w:val="22"/>
                <w:szCs w:val="22"/>
              </w:rPr>
              <w:t>Дата проведения оценки:</w:t>
            </w:r>
          </w:p>
        </w:tc>
        <w:tc>
          <w:tcPr>
            <w:tcW w:w="6545" w:type="dxa"/>
            <w:tcBorders>
              <w:left w:val="single" w:sz="4" w:space="0" w:color="000000"/>
              <w:bottom w:val="single" w:sz="4" w:space="0" w:color="000000"/>
              <w:right w:val="single" w:sz="4" w:space="0" w:color="000000"/>
            </w:tcBorders>
          </w:tcPr>
          <w:p w:rsidR="00003F46" w:rsidRPr="00AE314A" w:rsidRDefault="003C3DAD" w:rsidP="00557EDD">
            <w:pPr>
              <w:snapToGrid w:val="0"/>
              <w:jc w:val="both"/>
              <w:rPr>
                <w:iCs/>
                <w:color w:val="000000"/>
                <w:sz w:val="22"/>
                <w:szCs w:val="22"/>
              </w:rPr>
            </w:pPr>
            <w:r>
              <w:rPr>
                <w:iCs/>
                <w:sz w:val="22"/>
                <w:szCs w:val="22"/>
              </w:rPr>
              <w:t>20</w:t>
            </w:r>
            <w:r w:rsidR="00813F93" w:rsidRPr="00AE314A">
              <w:rPr>
                <w:iCs/>
                <w:sz w:val="22"/>
                <w:szCs w:val="22"/>
              </w:rPr>
              <w:t>.</w:t>
            </w:r>
            <w:r w:rsidR="000D6ACE">
              <w:rPr>
                <w:iCs/>
                <w:sz w:val="22"/>
                <w:szCs w:val="22"/>
              </w:rPr>
              <w:t>02</w:t>
            </w:r>
            <w:r w:rsidR="00813F93" w:rsidRPr="00AE314A">
              <w:rPr>
                <w:iCs/>
                <w:sz w:val="22"/>
                <w:szCs w:val="22"/>
              </w:rPr>
              <w:t>.</w:t>
            </w:r>
            <w:r w:rsidR="00A6199B">
              <w:rPr>
                <w:sz w:val="22"/>
                <w:szCs w:val="22"/>
              </w:rPr>
              <w:t>2021</w:t>
            </w:r>
            <w:r w:rsidR="00813F93" w:rsidRPr="00AE314A">
              <w:rPr>
                <w:sz w:val="22"/>
                <w:szCs w:val="22"/>
              </w:rPr>
              <w:t xml:space="preserve"> г</w:t>
            </w:r>
            <w:r w:rsidR="00813F93" w:rsidRPr="00AE314A">
              <w:rPr>
                <w:iCs/>
                <w:sz w:val="22"/>
                <w:szCs w:val="22"/>
              </w:rPr>
              <w:t>.;</w:t>
            </w:r>
          </w:p>
        </w:tc>
      </w:tr>
      <w:tr w:rsidR="00A6199B" w:rsidRPr="00F142F2" w:rsidTr="00EA3494">
        <w:trPr>
          <w:trHeight w:val="352"/>
        </w:trPr>
        <w:tc>
          <w:tcPr>
            <w:tcW w:w="3269" w:type="dxa"/>
            <w:tcBorders>
              <w:left w:val="single" w:sz="4" w:space="0" w:color="000000"/>
              <w:bottom w:val="single" w:sz="4" w:space="0" w:color="000000"/>
            </w:tcBorders>
          </w:tcPr>
          <w:p w:rsidR="00A6199B" w:rsidRPr="00A0331B" w:rsidRDefault="00A6199B" w:rsidP="00EA3494">
            <w:pPr>
              <w:rPr>
                <w:sz w:val="22"/>
                <w:szCs w:val="22"/>
              </w:rPr>
            </w:pPr>
            <w:r>
              <w:rPr>
                <w:sz w:val="22"/>
                <w:szCs w:val="22"/>
              </w:rPr>
              <w:t>Дата осмотра:</w:t>
            </w:r>
          </w:p>
        </w:tc>
        <w:tc>
          <w:tcPr>
            <w:tcW w:w="6545" w:type="dxa"/>
            <w:tcBorders>
              <w:left w:val="single" w:sz="4" w:space="0" w:color="000000"/>
              <w:bottom w:val="single" w:sz="4" w:space="0" w:color="000000"/>
              <w:right w:val="single" w:sz="4" w:space="0" w:color="000000"/>
            </w:tcBorders>
          </w:tcPr>
          <w:p w:rsidR="00A6199B" w:rsidRPr="00AE314A" w:rsidRDefault="003C3DAD" w:rsidP="00A6199B">
            <w:pPr>
              <w:snapToGrid w:val="0"/>
              <w:jc w:val="both"/>
              <w:rPr>
                <w:iCs/>
                <w:color w:val="000000"/>
                <w:sz w:val="22"/>
                <w:szCs w:val="22"/>
              </w:rPr>
            </w:pPr>
            <w:r>
              <w:rPr>
                <w:iCs/>
                <w:sz w:val="22"/>
                <w:szCs w:val="22"/>
              </w:rPr>
              <w:t>19</w:t>
            </w:r>
            <w:r w:rsidR="00A6199B" w:rsidRPr="00AE314A">
              <w:rPr>
                <w:iCs/>
                <w:sz w:val="22"/>
                <w:szCs w:val="22"/>
              </w:rPr>
              <w:t>.</w:t>
            </w:r>
            <w:r w:rsidR="000D6ACE">
              <w:rPr>
                <w:iCs/>
                <w:sz w:val="22"/>
                <w:szCs w:val="22"/>
              </w:rPr>
              <w:t>02</w:t>
            </w:r>
            <w:r w:rsidR="00A6199B" w:rsidRPr="00AE314A">
              <w:rPr>
                <w:iCs/>
                <w:sz w:val="22"/>
                <w:szCs w:val="22"/>
              </w:rPr>
              <w:t>.</w:t>
            </w:r>
            <w:r w:rsidR="00A6199B">
              <w:rPr>
                <w:sz w:val="22"/>
                <w:szCs w:val="22"/>
              </w:rPr>
              <w:t>2021</w:t>
            </w:r>
            <w:r w:rsidR="00A6199B" w:rsidRPr="00AE314A">
              <w:rPr>
                <w:sz w:val="22"/>
                <w:szCs w:val="22"/>
              </w:rPr>
              <w:t xml:space="preserve"> г</w:t>
            </w:r>
            <w:r w:rsidR="00A6199B" w:rsidRPr="00AE314A">
              <w:rPr>
                <w:iCs/>
                <w:sz w:val="22"/>
                <w:szCs w:val="22"/>
              </w:rPr>
              <w:t>.;</w:t>
            </w:r>
          </w:p>
        </w:tc>
      </w:tr>
      <w:tr w:rsidR="00A6199B" w:rsidRPr="00F142F2" w:rsidTr="00EA3494">
        <w:trPr>
          <w:trHeight w:val="234"/>
        </w:trPr>
        <w:tc>
          <w:tcPr>
            <w:tcW w:w="3269" w:type="dxa"/>
            <w:tcBorders>
              <w:left w:val="single" w:sz="4" w:space="0" w:color="000000"/>
              <w:bottom w:val="single" w:sz="4" w:space="0" w:color="000000"/>
            </w:tcBorders>
          </w:tcPr>
          <w:p w:rsidR="00A6199B" w:rsidRPr="00A0331B" w:rsidRDefault="00A6199B" w:rsidP="00EA3494">
            <w:pPr>
              <w:rPr>
                <w:sz w:val="22"/>
                <w:szCs w:val="22"/>
              </w:rPr>
            </w:pPr>
            <w:r w:rsidRPr="00A0331B">
              <w:rPr>
                <w:sz w:val="22"/>
                <w:szCs w:val="22"/>
              </w:rPr>
              <w:t>Дата расчета:</w:t>
            </w:r>
          </w:p>
        </w:tc>
        <w:tc>
          <w:tcPr>
            <w:tcW w:w="6545" w:type="dxa"/>
            <w:tcBorders>
              <w:left w:val="single" w:sz="4" w:space="0" w:color="000000"/>
              <w:bottom w:val="single" w:sz="4" w:space="0" w:color="000000"/>
              <w:right w:val="single" w:sz="4" w:space="0" w:color="000000"/>
            </w:tcBorders>
          </w:tcPr>
          <w:p w:rsidR="00A6199B" w:rsidRPr="00AE314A" w:rsidRDefault="003C3DAD" w:rsidP="00A6199B">
            <w:pPr>
              <w:snapToGrid w:val="0"/>
              <w:jc w:val="both"/>
              <w:rPr>
                <w:iCs/>
                <w:color w:val="000000"/>
                <w:sz w:val="22"/>
                <w:szCs w:val="22"/>
              </w:rPr>
            </w:pPr>
            <w:r>
              <w:rPr>
                <w:iCs/>
                <w:sz w:val="22"/>
                <w:szCs w:val="22"/>
              </w:rPr>
              <w:t>20</w:t>
            </w:r>
            <w:r w:rsidR="00A6199B" w:rsidRPr="00AE314A">
              <w:rPr>
                <w:iCs/>
                <w:sz w:val="22"/>
                <w:szCs w:val="22"/>
              </w:rPr>
              <w:t>.</w:t>
            </w:r>
            <w:r w:rsidR="000D6ACE">
              <w:rPr>
                <w:iCs/>
                <w:sz w:val="22"/>
                <w:szCs w:val="22"/>
              </w:rPr>
              <w:t>02</w:t>
            </w:r>
            <w:r w:rsidR="00A6199B" w:rsidRPr="00AE314A">
              <w:rPr>
                <w:iCs/>
                <w:sz w:val="22"/>
                <w:szCs w:val="22"/>
              </w:rPr>
              <w:t>.</w:t>
            </w:r>
            <w:r w:rsidR="00A6199B">
              <w:rPr>
                <w:sz w:val="22"/>
                <w:szCs w:val="22"/>
              </w:rPr>
              <w:t>2021</w:t>
            </w:r>
            <w:r w:rsidR="00A6199B" w:rsidRPr="00AE314A">
              <w:rPr>
                <w:sz w:val="22"/>
                <w:szCs w:val="22"/>
              </w:rPr>
              <w:t xml:space="preserve"> г</w:t>
            </w:r>
            <w:r w:rsidR="00A6199B" w:rsidRPr="00AE314A">
              <w:rPr>
                <w:iCs/>
                <w:sz w:val="22"/>
                <w:szCs w:val="22"/>
              </w:rPr>
              <w:t>.;</w:t>
            </w:r>
          </w:p>
        </w:tc>
      </w:tr>
      <w:tr w:rsidR="00E2127E" w:rsidRPr="00F142F2" w:rsidTr="00EA3494">
        <w:trPr>
          <w:trHeight w:val="281"/>
        </w:trPr>
        <w:tc>
          <w:tcPr>
            <w:tcW w:w="3269" w:type="dxa"/>
            <w:tcBorders>
              <w:left w:val="single" w:sz="4" w:space="0" w:color="000000"/>
              <w:bottom w:val="single" w:sz="4" w:space="0" w:color="000000"/>
            </w:tcBorders>
          </w:tcPr>
          <w:p w:rsidR="00E2127E" w:rsidRPr="00A0331B" w:rsidRDefault="00E2127E" w:rsidP="00EA3494">
            <w:pPr>
              <w:rPr>
                <w:sz w:val="22"/>
                <w:szCs w:val="22"/>
              </w:rPr>
            </w:pPr>
            <w:r w:rsidRPr="00A0331B">
              <w:rPr>
                <w:sz w:val="22"/>
                <w:szCs w:val="22"/>
              </w:rPr>
              <w:t>Дата составления отчета:</w:t>
            </w:r>
          </w:p>
        </w:tc>
        <w:tc>
          <w:tcPr>
            <w:tcW w:w="6545" w:type="dxa"/>
            <w:tcBorders>
              <w:left w:val="single" w:sz="4" w:space="0" w:color="000000"/>
              <w:bottom w:val="single" w:sz="4" w:space="0" w:color="000000"/>
              <w:right w:val="single" w:sz="4" w:space="0" w:color="000000"/>
            </w:tcBorders>
          </w:tcPr>
          <w:p w:rsidR="00E2127E" w:rsidRPr="00AE314A" w:rsidRDefault="003C3DAD" w:rsidP="00C94AD7">
            <w:pPr>
              <w:snapToGrid w:val="0"/>
              <w:jc w:val="both"/>
              <w:rPr>
                <w:iCs/>
                <w:color w:val="000000"/>
                <w:sz w:val="22"/>
                <w:szCs w:val="22"/>
              </w:rPr>
            </w:pPr>
            <w:r>
              <w:rPr>
                <w:iCs/>
                <w:sz w:val="22"/>
                <w:szCs w:val="22"/>
              </w:rPr>
              <w:t>20</w:t>
            </w:r>
            <w:r w:rsidR="00E2127E">
              <w:rPr>
                <w:iCs/>
                <w:sz w:val="22"/>
                <w:szCs w:val="22"/>
              </w:rPr>
              <w:t>.02.2021 г.;</w:t>
            </w:r>
          </w:p>
        </w:tc>
      </w:tr>
    </w:tbl>
    <w:p w:rsidR="00EA3494" w:rsidRDefault="00EA3494" w:rsidP="00EA3494">
      <w:pPr>
        <w:rPr>
          <w:b/>
          <w:sz w:val="22"/>
          <w:szCs w:val="22"/>
        </w:rPr>
      </w:pPr>
    </w:p>
    <w:p w:rsidR="00EA3494" w:rsidRDefault="00EA3494" w:rsidP="00EA3494">
      <w:pPr>
        <w:rPr>
          <w:b/>
          <w:sz w:val="22"/>
          <w:szCs w:val="22"/>
        </w:rPr>
      </w:pPr>
    </w:p>
    <w:p w:rsidR="00EA3494" w:rsidRPr="004332B9" w:rsidRDefault="00EA3494" w:rsidP="00EA3494">
      <w:pPr>
        <w:ind w:firstLine="709"/>
        <w:jc w:val="center"/>
        <w:rPr>
          <w:b/>
          <w:sz w:val="22"/>
          <w:szCs w:val="22"/>
          <w:u w:val="single"/>
        </w:rPr>
      </w:pPr>
      <w:r w:rsidRPr="004332B9">
        <w:rPr>
          <w:b/>
          <w:sz w:val="22"/>
          <w:szCs w:val="22"/>
          <w:u w:val="single"/>
        </w:rPr>
        <w:t>1.2. РЕЗУЛЬТАТЫ ОЦЕНКИ, ПОЛУЧЕННЫЕ ПРИ ПРИМЕНЕНИИ РАЗЛИЧНЫХ ПОДХОДОВ К ОЦЕНКЕ</w:t>
      </w:r>
    </w:p>
    <w:p w:rsidR="00EA3494" w:rsidRDefault="00EA3494" w:rsidP="00EA3494"/>
    <w:p w:rsidR="00EA3494" w:rsidRPr="00232DF5" w:rsidRDefault="00EA3494" w:rsidP="00EA3494"/>
    <w:p w:rsidR="00EA3494" w:rsidRDefault="00EA3494" w:rsidP="00EA3494">
      <w:pPr>
        <w:ind w:firstLine="720"/>
        <w:jc w:val="both"/>
        <w:rPr>
          <w:sz w:val="22"/>
          <w:szCs w:val="22"/>
        </w:rPr>
      </w:pPr>
      <w:r w:rsidRPr="00BE3468">
        <w:rPr>
          <w:sz w:val="22"/>
          <w:szCs w:val="22"/>
        </w:rPr>
        <w:t>Настоящая оценка была проведена, а отчет составлен в соответствии с Федеральным зак</w:t>
      </w:r>
      <w:r w:rsidRPr="00BE3468">
        <w:rPr>
          <w:sz w:val="22"/>
          <w:szCs w:val="22"/>
        </w:rPr>
        <w:t>о</w:t>
      </w:r>
      <w:r w:rsidRPr="00BE3468">
        <w:rPr>
          <w:sz w:val="22"/>
          <w:szCs w:val="22"/>
        </w:rPr>
        <w:t xml:space="preserve">ном «Об оценочной деятельности в РФ» от 29.07.1998г.№135-ФЗ с последующими изменениями, в соответствии со Стандартами  </w:t>
      </w:r>
      <w:r>
        <w:rPr>
          <w:sz w:val="22"/>
          <w:szCs w:val="22"/>
        </w:rPr>
        <w:t>Ассоциации</w:t>
      </w:r>
      <w:r w:rsidRPr="00BE3468">
        <w:rPr>
          <w:sz w:val="22"/>
          <w:szCs w:val="22"/>
        </w:rPr>
        <w:t xml:space="preserve"> «МСО», Федеральными стандартами: ФСО №1, ФСО №2, ФСО №.</w:t>
      </w:r>
      <w:r>
        <w:rPr>
          <w:sz w:val="22"/>
          <w:szCs w:val="22"/>
        </w:rPr>
        <w:t>3</w:t>
      </w:r>
      <w:r w:rsidRPr="00BE3468">
        <w:rPr>
          <w:sz w:val="22"/>
          <w:szCs w:val="22"/>
        </w:rPr>
        <w:t>, обязательными к применению при осуществлении оценочной деятельности и у</w:t>
      </w:r>
      <w:r w:rsidRPr="00BE3468">
        <w:rPr>
          <w:sz w:val="22"/>
          <w:szCs w:val="22"/>
        </w:rPr>
        <w:t>т</w:t>
      </w:r>
      <w:r w:rsidRPr="00BE3468">
        <w:rPr>
          <w:sz w:val="22"/>
          <w:szCs w:val="22"/>
        </w:rPr>
        <w:t>вержденные приказом Минэкономразвития России от 20.</w:t>
      </w:r>
      <w:r>
        <w:rPr>
          <w:sz w:val="22"/>
          <w:szCs w:val="22"/>
        </w:rPr>
        <w:t>05.2015</w:t>
      </w:r>
      <w:r w:rsidRPr="00BE3468">
        <w:rPr>
          <w:sz w:val="22"/>
          <w:szCs w:val="22"/>
        </w:rPr>
        <w:t>г. №</w:t>
      </w:r>
      <w:r>
        <w:rPr>
          <w:sz w:val="22"/>
          <w:szCs w:val="22"/>
        </w:rPr>
        <w:t>297</w:t>
      </w:r>
      <w:r w:rsidRPr="00BE3468">
        <w:rPr>
          <w:sz w:val="22"/>
          <w:szCs w:val="22"/>
        </w:rPr>
        <w:t>, №</w:t>
      </w:r>
      <w:r>
        <w:rPr>
          <w:sz w:val="22"/>
          <w:szCs w:val="22"/>
        </w:rPr>
        <w:t>298</w:t>
      </w:r>
      <w:r w:rsidRPr="00BE3468">
        <w:rPr>
          <w:sz w:val="22"/>
          <w:szCs w:val="22"/>
        </w:rPr>
        <w:t>, №</w:t>
      </w:r>
      <w:r>
        <w:rPr>
          <w:sz w:val="22"/>
          <w:szCs w:val="22"/>
        </w:rPr>
        <w:t>299</w:t>
      </w:r>
      <w:r w:rsidRPr="00BE3468">
        <w:rPr>
          <w:sz w:val="22"/>
          <w:szCs w:val="22"/>
        </w:rPr>
        <w:t xml:space="preserve"> соответс</w:t>
      </w:r>
      <w:r w:rsidRPr="00BE3468">
        <w:rPr>
          <w:sz w:val="22"/>
          <w:szCs w:val="22"/>
        </w:rPr>
        <w:t>т</w:t>
      </w:r>
      <w:r w:rsidRPr="00BE3468">
        <w:rPr>
          <w:sz w:val="22"/>
          <w:szCs w:val="22"/>
        </w:rPr>
        <w:t>венно</w:t>
      </w:r>
      <w:r>
        <w:rPr>
          <w:sz w:val="22"/>
          <w:szCs w:val="22"/>
        </w:rPr>
        <w:t xml:space="preserve">, ФСО №10, </w:t>
      </w:r>
      <w:r w:rsidRPr="009B5763">
        <w:rPr>
          <w:sz w:val="22"/>
          <w:szCs w:val="22"/>
        </w:rPr>
        <w:t>утвержденным Приказом Министерства экономического развития Российской Федер</w:t>
      </w:r>
      <w:r w:rsidRPr="009B5763">
        <w:rPr>
          <w:sz w:val="22"/>
          <w:szCs w:val="22"/>
        </w:rPr>
        <w:t>а</w:t>
      </w:r>
      <w:r w:rsidRPr="009B5763">
        <w:rPr>
          <w:sz w:val="22"/>
          <w:szCs w:val="22"/>
        </w:rPr>
        <w:t xml:space="preserve">ции от </w:t>
      </w:r>
      <w:r>
        <w:rPr>
          <w:sz w:val="22"/>
          <w:szCs w:val="22"/>
        </w:rPr>
        <w:t>01 июня  2015</w:t>
      </w:r>
      <w:r w:rsidRPr="009B5763">
        <w:rPr>
          <w:sz w:val="22"/>
          <w:szCs w:val="22"/>
        </w:rPr>
        <w:t>г. №</w:t>
      </w:r>
      <w:r>
        <w:rPr>
          <w:sz w:val="22"/>
          <w:szCs w:val="22"/>
        </w:rPr>
        <w:t>328</w:t>
      </w:r>
      <w:r w:rsidRPr="009B5763">
        <w:rPr>
          <w:sz w:val="22"/>
          <w:szCs w:val="22"/>
        </w:rPr>
        <w:t xml:space="preserve"> "Об утверждении Федерального стандарта оценки "</w:t>
      </w:r>
      <w:r>
        <w:rPr>
          <w:sz w:val="22"/>
          <w:szCs w:val="22"/>
        </w:rPr>
        <w:t>Оценка стоимости машин и оборудования</w:t>
      </w:r>
      <w:r w:rsidRPr="009B5763">
        <w:rPr>
          <w:sz w:val="22"/>
          <w:szCs w:val="22"/>
        </w:rPr>
        <w:t>"</w:t>
      </w:r>
    </w:p>
    <w:p w:rsidR="00EA3494" w:rsidRDefault="00EA3494" w:rsidP="00EA3494">
      <w:pPr>
        <w:ind w:firstLine="720"/>
        <w:jc w:val="both"/>
        <w:rPr>
          <w:sz w:val="22"/>
          <w:szCs w:val="22"/>
        </w:rPr>
      </w:pPr>
    </w:p>
    <w:p w:rsidR="00EA3494" w:rsidRPr="00BE3468" w:rsidRDefault="00EA3494" w:rsidP="00EA3494">
      <w:pPr>
        <w:ind w:firstLine="720"/>
        <w:jc w:val="both"/>
        <w:rPr>
          <w:sz w:val="22"/>
          <w:szCs w:val="22"/>
        </w:rPr>
      </w:pPr>
    </w:p>
    <w:p w:rsidR="00A0180B" w:rsidRDefault="00A0180B" w:rsidP="00EA3494">
      <w:pPr>
        <w:rPr>
          <w:b/>
          <w:sz w:val="22"/>
        </w:rPr>
      </w:pPr>
    </w:p>
    <w:p w:rsidR="00A0180B" w:rsidRDefault="00A0180B" w:rsidP="00EA3494">
      <w:pPr>
        <w:rPr>
          <w:b/>
          <w:sz w:val="22"/>
        </w:rPr>
      </w:pPr>
    </w:p>
    <w:p w:rsidR="00A0180B" w:rsidRDefault="00A0180B" w:rsidP="00EA3494">
      <w:pPr>
        <w:rPr>
          <w:b/>
          <w:sz w:val="22"/>
        </w:rPr>
      </w:pPr>
    </w:p>
    <w:p w:rsidR="00EA3494" w:rsidRPr="004332B9" w:rsidRDefault="00EA3494" w:rsidP="00EA3494">
      <w:pPr>
        <w:rPr>
          <w:b/>
          <w:sz w:val="22"/>
        </w:rPr>
      </w:pPr>
      <w:r w:rsidRPr="004332B9">
        <w:rPr>
          <w:b/>
          <w:sz w:val="22"/>
        </w:rPr>
        <w:t>Таблица 1.</w:t>
      </w:r>
      <w:r>
        <w:rPr>
          <w:b/>
          <w:sz w:val="22"/>
        </w:rPr>
        <w:t xml:space="preserve"> Результаты, полученные при применении подходов</w:t>
      </w:r>
    </w:p>
    <w:tbl>
      <w:tblPr>
        <w:tblW w:w="9923" w:type="dxa"/>
        <w:tblInd w:w="-254" w:type="dxa"/>
        <w:tblLayout w:type="fixed"/>
        <w:tblCellMar>
          <w:left w:w="30" w:type="dxa"/>
          <w:right w:w="30" w:type="dxa"/>
        </w:tblCellMar>
        <w:tblLook w:val="0000"/>
      </w:tblPr>
      <w:tblGrid>
        <w:gridCol w:w="2978"/>
        <w:gridCol w:w="1701"/>
        <w:gridCol w:w="1701"/>
        <w:gridCol w:w="1559"/>
        <w:gridCol w:w="1984"/>
      </w:tblGrid>
      <w:tr w:rsidR="00EA3494" w:rsidRPr="003C58E5" w:rsidTr="00A0180B">
        <w:trPr>
          <w:cantSplit/>
          <w:trHeight w:val="1542"/>
        </w:trPr>
        <w:tc>
          <w:tcPr>
            <w:tcW w:w="2978" w:type="dxa"/>
            <w:tcBorders>
              <w:top w:val="single" w:sz="6" w:space="0" w:color="auto"/>
              <w:left w:val="single" w:sz="6" w:space="0" w:color="auto"/>
              <w:bottom w:val="single" w:sz="6" w:space="0" w:color="auto"/>
              <w:right w:val="single" w:sz="6" w:space="0" w:color="auto"/>
            </w:tcBorders>
            <w:vAlign w:val="center"/>
          </w:tcPr>
          <w:p w:rsidR="00EA3494" w:rsidRPr="003C58E5" w:rsidRDefault="00EA3494" w:rsidP="00EA3494">
            <w:pPr>
              <w:autoSpaceDE w:val="0"/>
              <w:autoSpaceDN w:val="0"/>
              <w:adjustRightInd w:val="0"/>
              <w:ind w:left="-30"/>
              <w:jc w:val="center"/>
              <w:rPr>
                <w:b/>
                <w:color w:val="000000"/>
              </w:rPr>
            </w:pPr>
            <w:r w:rsidRPr="003C58E5">
              <w:rPr>
                <w:b/>
                <w:color w:val="000000"/>
              </w:rPr>
              <w:lastRenderedPageBreak/>
              <w:t>Наименование объекта оценки</w:t>
            </w:r>
          </w:p>
        </w:tc>
        <w:tc>
          <w:tcPr>
            <w:tcW w:w="1701" w:type="dxa"/>
            <w:tcBorders>
              <w:top w:val="single" w:sz="6" w:space="0" w:color="auto"/>
              <w:left w:val="single" w:sz="6" w:space="0" w:color="auto"/>
              <w:bottom w:val="single" w:sz="6" w:space="0" w:color="auto"/>
              <w:right w:val="single" w:sz="6" w:space="0" w:color="auto"/>
            </w:tcBorders>
            <w:textDirection w:val="btLr"/>
            <w:vAlign w:val="center"/>
          </w:tcPr>
          <w:p w:rsidR="00EA3494" w:rsidRPr="00B332DD" w:rsidRDefault="00EA3494" w:rsidP="00EA3494">
            <w:pPr>
              <w:pStyle w:val="1"/>
              <w:ind w:left="-108" w:right="-108"/>
              <w:rPr>
                <w:sz w:val="20"/>
              </w:rPr>
            </w:pPr>
            <w:r w:rsidRPr="00B332DD">
              <w:rPr>
                <w:sz w:val="20"/>
              </w:rPr>
              <w:t>Затратный</w:t>
            </w:r>
          </w:p>
          <w:p w:rsidR="00EA3494" w:rsidRPr="00B332DD" w:rsidRDefault="00EA3494" w:rsidP="00EA3494">
            <w:pPr>
              <w:pStyle w:val="1"/>
              <w:ind w:left="-108" w:right="-108"/>
              <w:rPr>
                <w:sz w:val="20"/>
              </w:rPr>
            </w:pPr>
            <w:r w:rsidRPr="00B332DD">
              <w:rPr>
                <w:sz w:val="20"/>
              </w:rPr>
              <w:t>подход, руб.</w:t>
            </w:r>
          </w:p>
        </w:tc>
        <w:tc>
          <w:tcPr>
            <w:tcW w:w="1701" w:type="dxa"/>
            <w:tcBorders>
              <w:top w:val="single" w:sz="6" w:space="0" w:color="auto"/>
              <w:left w:val="single" w:sz="6" w:space="0" w:color="auto"/>
              <w:bottom w:val="single" w:sz="6" w:space="0" w:color="auto"/>
              <w:right w:val="single" w:sz="6" w:space="0" w:color="auto"/>
            </w:tcBorders>
            <w:textDirection w:val="btLr"/>
          </w:tcPr>
          <w:p w:rsidR="00EA3494" w:rsidRDefault="00EA3494" w:rsidP="00EA3494">
            <w:pPr>
              <w:pStyle w:val="1"/>
              <w:ind w:left="-108" w:right="-108"/>
              <w:rPr>
                <w:sz w:val="20"/>
              </w:rPr>
            </w:pPr>
          </w:p>
          <w:p w:rsidR="00EA3494" w:rsidRPr="00B332DD" w:rsidRDefault="00EA3494" w:rsidP="00EA3494">
            <w:pPr>
              <w:pStyle w:val="1"/>
              <w:ind w:left="-108" w:right="-108"/>
              <w:rPr>
                <w:sz w:val="20"/>
              </w:rPr>
            </w:pPr>
            <w:r>
              <w:rPr>
                <w:sz w:val="20"/>
              </w:rPr>
              <w:t>Сравнительный</w:t>
            </w:r>
          </w:p>
          <w:p w:rsidR="00EA3494" w:rsidRPr="00B332DD" w:rsidRDefault="00EA3494" w:rsidP="00EA3494">
            <w:pPr>
              <w:pStyle w:val="1"/>
              <w:ind w:left="-108" w:right="-108"/>
              <w:rPr>
                <w:sz w:val="20"/>
              </w:rPr>
            </w:pPr>
            <w:r w:rsidRPr="00B332DD">
              <w:rPr>
                <w:sz w:val="20"/>
              </w:rPr>
              <w:t>подход, руб.</w:t>
            </w:r>
          </w:p>
        </w:tc>
        <w:tc>
          <w:tcPr>
            <w:tcW w:w="1559" w:type="dxa"/>
            <w:tcBorders>
              <w:top w:val="single" w:sz="6" w:space="0" w:color="auto"/>
              <w:left w:val="single" w:sz="6" w:space="0" w:color="auto"/>
              <w:bottom w:val="single" w:sz="6" w:space="0" w:color="auto"/>
              <w:right w:val="single" w:sz="6" w:space="0" w:color="auto"/>
            </w:tcBorders>
            <w:textDirection w:val="btLr"/>
            <w:vAlign w:val="center"/>
          </w:tcPr>
          <w:p w:rsidR="00EA3494" w:rsidRPr="00B332DD" w:rsidRDefault="00EA3494" w:rsidP="00EA3494">
            <w:pPr>
              <w:pStyle w:val="1"/>
              <w:ind w:left="-108" w:right="-108"/>
              <w:rPr>
                <w:sz w:val="20"/>
              </w:rPr>
            </w:pPr>
            <w:r>
              <w:rPr>
                <w:sz w:val="20"/>
              </w:rPr>
              <w:t>Доходный</w:t>
            </w:r>
            <w:r w:rsidRPr="00B332DD">
              <w:rPr>
                <w:sz w:val="20"/>
              </w:rPr>
              <w:t xml:space="preserve"> подход, руб.</w:t>
            </w:r>
          </w:p>
        </w:tc>
        <w:tc>
          <w:tcPr>
            <w:tcW w:w="1984" w:type="dxa"/>
            <w:tcBorders>
              <w:top w:val="single" w:sz="6" w:space="0" w:color="auto"/>
              <w:left w:val="single" w:sz="6" w:space="0" w:color="auto"/>
              <w:bottom w:val="single" w:sz="6" w:space="0" w:color="auto"/>
              <w:right w:val="single" w:sz="6" w:space="0" w:color="auto"/>
            </w:tcBorders>
          </w:tcPr>
          <w:p w:rsidR="00EA3494" w:rsidRPr="00B332DD" w:rsidRDefault="00EA3494" w:rsidP="00EA3494">
            <w:pPr>
              <w:pStyle w:val="1"/>
              <w:rPr>
                <w:sz w:val="20"/>
              </w:rPr>
            </w:pPr>
            <w:r w:rsidRPr="00B332DD">
              <w:rPr>
                <w:sz w:val="20"/>
              </w:rPr>
              <w:t>Рекомендуемая  в</w:t>
            </w:r>
            <w:r w:rsidRPr="00B332DD">
              <w:rPr>
                <w:sz w:val="20"/>
              </w:rPr>
              <w:t>е</w:t>
            </w:r>
            <w:r w:rsidRPr="00B332DD">
              <w:rPr>
                <w:sz w:val="20"/>
              </w:rPr>
              <w:t>личина</w:t>
            </w:r>
          </w:p>
          <w:p w:rsidR="00EA3494" w:rsidRPr="00B332DD" w:rsidRDefault="00EA3494" w:rsidP="00EA3494">
            <w:pPr>
              <w:pStyle w:val="1"/>
              <w:rPr>
                <w:sz w:val="20"/>
              </w:rPr>
            </w:pPr>
            <w:r w:rsidRPr="00B332DD">
              <w:rPr>
                <w:sz w:val="20"/>
              </w:rPr>
              <w:t>итоговой</w:t>
            </w:r>
          </w:p>
          <w:p w:rsidR="00EA3494" w:rsidRPr="00B332DD" w:rsidRDefault="00EA3494" w:rsidP="00EA3494">
            <w:pPr>
              <w:pStyle w:val="1"/>
              <w:rPr>
                <w:sz w:val="20"/>
              </w:rPr>
            </w:pPr>
            <w:r w:rsidRPr="00B332DD">
              <w:rPr>
                <w:sz w:val="20"/>
              </w:rPr>
              <w:t xml:space="preserve">рыночной </w:t>
            </w:r>
          </w:p>
          <w:p w:rsidR="00EA3494" w:rsidRPr="00B332DD" w:rsidRDefault="00EA3494" w:rsidP="00EA3494">
            <w:pPr>
              <w:pStyle w:val="1"/>
              <w:rPr>
                <w:sz w:val="20"/>
              </w:rPr>
            </w:pPr>
            <w:r w:rsidRPr="00B332DD">
              <w:rPr>
                <w:sz w:val="20"/>
              </w:rPr>
              <w:t xml:space="preserve">стоимости </w:t>
            </w:r>
          </w:p>
          <w:p w:rsidR="00EA3494" w:rsidRPr="00B332DD" w:rsidRDefault="00EA3494" w:rsidP="00EA3494">
            <w:pPr>
              <w:pStyle w:val="1"/>
              <w:rPr>
                <w:sz w:val="20"/>
              </w:rPr>
            </w:pPr>
            <w:r w:rsidRPr="00B332DD">
              <w:rPr>
                <w:sz w:val="20"/>
              </w:rPr>
              <w:t>(округленно), руб.</w:t>
            </w:r>
          </w:p>
        </w:tc>
      </w:tr>
      <w:tr w:rsidR="003C3DAD" w:rsidRPr="002C58CC" w:rsidTr="005027DE">
        <w:trPr>
          <w:trHeight w:val="414"/>
        </w:trPr>
        <w:tc>
          <w:tcPr>
            <w:tcW w:w="2978" w:type="dxa"/>
            <w:tcBorders>
              <w:top w:val="single" w:sz="12" w:space="0" w:color="auto"/>
              <w:left w:val="single" w:sz="6" w:space="0" w:color="auto"/>
              <w:bottom w:val="single" w:sz="6" w:space="0" w:color="auto"/>
              <w:right w:val="single" w:sz="6" w:space="0" w:color="auto"/>
            </w:tcBorders>
            <w:vAlign w:val="center"/>
          </w:tcPr>
          <w:p w:rsidR="003C3DAD" w:rsidRPr="00E440E0" w:rsidRDefault="003C3DAD" w:rsidP="003C3DAD">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20</w:t>
            </w:r>
            <w:r w:rsidRPr="003C3DAD">
              <w:rPr>
                <w:color w:val="000000"/>
                <w:sz w:val="21"/>
                <w:szCs w:val="21"/>
              </w:rPr>
              <w:t>09</w:t>
            </w:r>
            <w:r w:rsidRPr="00EE009E">
              <w:rPr>
                <w:color w:val="000000"/>
                <w:sz w:val="21"/>
                <w:szCs w:val="21"/>
              </w:rPr>
              <w:t xml:space="preserve"> г.в.</w:t>
            </w:r>
          </w:p>
        </w:tc>
        <w:tc>
          <w:tcPr>
            <w:tcW w:w="1701" w:type="dxa"/>
            <w:tcBorders>
              <w:top w:val="single" w:sz="6" w:space="0" w:color="auto"/>
              <w:left w:val="single" w:sz="6" w:space="0" w:color="auto"/>
              <w:bottom w:val="single" w:sz="6" w:space="0" w:color="auto"/>
              <w:right w:val="single" w:sz="6" w:space="0" w:color="auto"/>
            </w:tcBorders>
            <w:vAlign w:val="center"/>
          </w:tcPr>
          <w:p w:rsidR="003C3DAD" w:rsidRPr="009E50FA" w:rsidRDefault="003C3DAD" w:rsidP="009E50FA">
            <w:pPr>
              <w:jc w:val="center"/>
              <w:rPr>
                <w:sz w:val="22"/>
                <w:szCs w:val="22"/>
              </w:rPr>
            </w:pPr>
            <w:r w:rsidRPr="009E50FA">
              <w:rPr>
                <w:sz w:val="22"/>
                <w:szCs w:val="22"/>
              </w:rPr>
              <w:t>не применяется</w:t>
            </w:r>
          </w:p>
        </w:tc>
        <w:tc>
          <w:tcPr>
            <w:tcW w:w="1701" w:type="dxa"/>
            <w:tcBorders>
              <w:top w:val="single" w:sz="6" w:space="0" w:color="auto"/>
              <w:left w:val="single" w:sz="6" w:space="0" w:color="auto"/>
              <w:bottom w:val="single" w:sz="6" w:space="0" w:color="auto"/>
              <w:right w:val="single" w:sz="6" w:space="0" w:color="auto"/>
            </w:tcBorders>
            <w:vAlign w:val="center"/>
          </w:tcPr>
          <w:p w:rsidR="003C3DAD" w:rsidRPr="00317A33" w:rsidRDefault="00AD3DFA" w:rsidP="00446D6A">
            <w:pPr>
              <w:jc w:val="center"/>
              <w:rPr>
                <w:color w:val="000000"/>
                <w:sz w:val="22"/>
                <w:szCs w:val="22"/>
              </w:rPr>
            </w:pPr>
            <w:r>
              <w:rPr>
                <w:color w:val="000000"/>
                <w:sz w:val="22"/>
                <w:szCs w:val="22"/>
              </w:rPr>
              <w:t>150 000</w:t>
            </w:r>
            <w:r w:rsidR="003C3DAD">
              <w:rPr>
                <w:color w:val="000000"/>
                <w:sz w:val="22"/>
                <w:szCs w:val="22"/>
              </w:rPr>
              <w:t>,0</w:t>
            </w:r>
          </w:p>
        </w:tc>
        <w:tc>
          <w:tcPr>
            <w:tcW w:w="1559" w:type="dxa"/>
            <w:vMerge w:val="restart"/>
            <w:tcBorders>
              <w:top w:val="single" w:sz="6" w:space="0" w:color="auto"/>
              <w:left w:val="single" w:sz="6" w:space="0" w:color="auto"/>
              <w:right w:val="single" w:sz="6" w:space="0" w:color="auto"/>
            </w:tcBorders>
            <w:textDirection w:val="btLr"/>
            <w:vAlign w:val="center"/>
          </w:tcPr>
          <w:p w:rsidR="003C3DAD" w:rsidRPr="00AB4EBD" w:rsidRDefault="003C3DAD" w:rsidP="00EA3494">
            <w:pPr>
              <w:ind w:left="113" w:right="113"/>
              <w:jc w:val="center"/>
              <w:rPr>
                <w:sz w:val="22"/>
                <w:szCs w:val="22"/>
              </w:rPr>
            </w:pPr>
            <w:r>
              <w:rPr>
                <w:sz w:val="22"/>
                <w:szCs w:val="22"/>
              </w:rPr>
              <w:t>не пр</w:t>
            </w:r>
            <w:r>
              <w:rPr>
                <w:sz w:val="22"/>
                <w:szCs w:val="22"/>
              </w:rPr>
              <w:t>и</w:t>
            </w:r>
            <w:r>
              <w:rPr>
                <w:sz w:val="22"/>
                <w:szCs w:val="22"/>
              </w:rPr>
              <w:t>меняе</w:t>
            </w:r>
            <w:r>
              <w:rPr>
                <w:sz w:val="22"/>
                <w:szCs w:val="22"/>
              </w:rPr>
              <w:t>т</w:t>
            </w:r>
            <w:r>
              <w:rPr>
                <w:sz w:val="22"/>
                <w:szCs w:val="22"/>
              </w:rPr>
              <w:t>ся</w:t>
            </w:r>
          </w:p>
        </w:tc>
        <w:tc>
          <w:tcPr>
            <w:tcW w:w="1984" w:type="dxa"/>
            <w:tcBorders>
              <w:top w:val="single" w:sz="12" w:space="0" w:color="auto"/>
              <w:left w:val="single" w:sz="6" w:space="0" w:color="auto"/>
              <w:bottom w:val="single" w:sz="6" w:space="0" w:color="auto"/>
              <w:right w:val="single" w:sz="6" w:space="0" w:color="auto"/>
            </w:tcBorders>
            <w:vAlign w:val="center"/>
          </w:tcPr>
          <w:p w:rsidR="003C3DAD" w:rsidRPr="00317A33" w:rsidRDefault="00AD3DFA" w:rsidP="000D6ACE">
            <w:pPr>
              <w:jc w:val="center"/>
              <w:rPr>
                <w:color w:val="000000"/>
                <w:sz w:val="22"/>
                <w:szCs w:val="22"/>
              </w:rPr>
            </w:pPr>
            <w:r>
              <w:rPr>
                <w:color w:val="000000"/>
                <w:sz w:val="22"/>
                <w:szCs w:val="22"/>
              </w:rPr>
              <w:t>150 0</w:t>
            </w:r>
            <w:r w:rsidR="002F247F">
              <w:rPr>
                <w:color w:val="000000"/>
                <w:sz w:val="22"/>
                <w:szCs w:val="22"/>
              </w:rPr>
              <w:t>00</w:t>
            </w:r>
            <w:r w:rsidR="003C3DAD">
              <w:rPr>
                <w:color w:val="000000"/>
                <w:sz w:val="22"/>
                <w:szCs w:val="22"/>
              </w:rPr>
              <w:t>,0</w:t>
            </w:r>
          </w:p>
        </w:tc>
      </w:tr>
      <w:tr w:rsidR="00D42BF6" w:rsidRPr="002C58CC" w:rsidTr="00A0180B">
        <w:trPr>
          <w:trHeight w:val="414"/>
        </w:trPr>
        <w:tc>
          <w:tcPr>
            <w:tcW w:w="2978" w:type="dxa"/>
            <w:tcBorders>
              <w:top w:val="single" w:sz="12" w:space="0" w:color="auto"/>
              <w:left w:val="single" w:sz="6" w:space="0" w:color="auto"/>
              <w:bottom w:val="single" w:sz="6" w:space="0" w:color="auto"/>
              <w:right w:val="single" w:sz="6" w:space="0" w:color="auto"/>
            </w:tcBorders>
            <w:vAlign w:val="center"/>
          </w:tcPr>
          <w:p w:rsidR="00D42BF6" w:rsidRPr="00246DD8" w:rsidRDefault="00D42BF6" w:rsidP="00456927">
            <w:pPr>
              <w:suppressAutoHyphens/>
              <w:autoSpaceDE w:val="0"/>
              <w:spacing w:line="276" w:lineRule="auto"/>
              <w:jc w:val="both"/>
              <w:rPr>
                <w:color w:val="000000"/>
                <w:sz w:val="22"/>
                <w:szCs w:val="22"/>
              </w:rPr>
            </w:pPr>
            <w:r w:rsidRPr="00965D84">
              <w:rPr>
                <w:b/>
                <w:color w:val="000000"/>
                <w:sz w:val="22"/>
                <w:szCs w:val="22"/>
              </w:rPr>
              <w:t>Вес подхода:</w:t>
            </w:r>
          </w:p>
        </w:tc>
        <w:tc>
          <w:tcPr>
            <w:tcW w:w="1701" w:type="dxa"/>
            <w:tcBorders>
              <w:top w:val="single" w:sz="6" w:space="0" w:color="auto"/>
              <w:left w:val="single" w:sz="6" w:space="0" w:color="auto"/>
              <w:bottom w:val="single" w:sz="6" w:space="0" w:color="auto"/>
              <w:right w:val="single" w:sz="6" w:space="0" w:color="auto"/>
            </w:tcBorders>
            <w:vAlign w:val="center"/>
          </w:tcPr>
          <w:p w:rsidR="00D42BF6" w:rsidRPr="009E50FA" w:rsidRDefault="00D42BF6" w:rsidP="009E50FA">
            <w:pPr>
              <w:jc w:val="center"/>
              <w:rPr>
                <w:sz w:val="22"/>
                <w:szCs w:val="22"/>
              </w:rPr>
            </w:pPr>
            <w:r>
              <w:rPr>
                <w:sz w:val="22"/>
                <w:szCs w:val="22"/>
              </w:rPr>
              <w:t>-</w:t>
            </w:r>
          </w:p>
        </w:tc>
        <w:tc>
          <w:tcPr>
            <w:tcW w:w="1701" w:type="dxa"/>
            <w:tcBorders>
              <w:top w:val="single" w:sz="6" w:space="0" w:color="auto"/>
              <w:left w:val="single" w:sz="6" w:space="0" w:color="auto"/>
              <w:bottom w:val="single" w:sz="6" w:space="0" w:color="auto"/>
              <w:right w:val="single" w:sz="6" w:space="0" w:color="auto"/>
            </w:tcBorders>
            <w:vAlign w:val="center"/>
          </w:tcPr>
          <w:p w:rsidR="00D42BF6" w:rsidRDefault="00D42BF6" w:rsidP="005E3D04">
            <w:pPr>
              <w:jc w:val="center"/>
              <w:rPr>
                <w:color w:val="000000"/>
                <w:sz w:val="22"/>
                <w:szCs w:val="22"/>
              </w:rPr>
            </w:pPr>
            <w:r w:rsidRPr="009E50FA">
              <w:rPr>
                <w:b/>
                <w:sz w:val="22"/>
                <w:szCs w:val="22"/>
              </w:rPr>
              <w:t>100%</w:t>
            </w:r>
          </w:p>
        </w:tc>
        <w:tc>
          <w:tcPr>
            <w:tcW w:w="1559" w:type="dxa"/>
            <w:vMerge/>
            <w:tcBorders>
              <w:top w:val="single" w:sz="6" w:space="0" w:color="auto"/>
              <w:left w:val="single" w:sz="6" w:space="0" w:color="auto"/>
              <w:right w:val="single" w:sz="6" w:space="0" w:color="auto"/>
            </w:tcBorders>
            <w:textDirection w:val="btLr"/>
            <w:vAlign w:val="center"/>
          </w:tcPr>
          <w:p w:rsidR="00D42BF6" w:rsidRDefault="00D42BF6" w:rsidP="00EA3494">
            <w:pPr>
              <w:ind w:left="113" w:right="113"/>
              <w:jc w:val="center"/>
              <w:rPr>
                <w:sz w:val="22"/>
                <w:szCs w:val="22"/>
              </w:rPr>
            </w:pPr>
          </w:p>
        </w:tc>
        <w:tc>
          <w:tcPr>
            <w:tcW w:w="1984" w:type="dxa"/>
            <w:tcBorders>
              <w:top w:val="single" w:sz="12" w:space="0" w:color="auto"/>
              <w:left w:val="single" w:sz="6" w:space="0" w:color="auto"/>
              <w:bottom w:val="single" w:sz="6" w:space="0" w:color="auto"/>
              <w:right w:val="single" w:sz="6" w:space="0" w:color="auto"/>
            </w:tcBorders>
          </w:tcPr>
          <w:p w:rsidR="00D42BF6" w:rsidRDefault="00D42BF6" w:rsidP="005E3D04">
            <w:pPr>
              <w:jc w:val="center"/>
              <w:rPr>
                <w:color w:val="000000"/>
                <w:sz w:val="22"/>
                <w:szCs w:val="22"/>
              </w:rPr>
            </w:pPr>
            <w:r>
              <w:rPr>
                <w:b/>
                <w:color w:val="000000"/>
                <w:sz w:val="22"/>
                <w:szCs w:val="22"/>
              </w:rPr>
              <w:t>-</w:t>
            </w:r>
          </w:p>
        </w:tc>
      </w:tr>
      <w:tr w:rsidR="00D42BF6" w:rsidRPr="002C58CC" w:rsidTr="00A0180B">
        <w:trPr>
          <w:trHeight w:val="414"/>
        </w:trPr>
        <w:tc>
          <w:tcPr>
            <w:tcW w:w="2978" w:type="dxa"/>
            <w:tcBorders>
              <w:top w:val="single" w:sz="12" w:space="0" w:color="auto"/>
              <w:left w:val="single" w:sz="6" w:space="0" w:color="auto"/>
              <w:bottom w:val="single" w:sz="6" w:space="0" w:color="auto"/>
              <w:right w:val="single" w:sz="6" w:space="0" w:color="auto"/>
            </w:tcBorders>
            <w:vAlign w:val="center"/>
          </w:tcPr>
          <w:p w:rsidR="00D42BF6" w:rsidRPr="00965D84" w:rsidRDefault="00D42BF6" w:rsidP="00EA3494">
            <w:pPr>
              <w:rPr>
                <w:b/>
                <w:color w:val="000000"/>
                <w:sz w:val="22"/>
                <w:szCs w:val="22"/>
              </w:rPr>
            </w:pPr>
            <w:r>
              <w:rPr>
                <w:b/>
                <w:color w:val="000000"/>
                <w:sz w:val="22"/>
                <w:szCs w:val="22"/>
              </w:rPr>
              <w:t>ИТОГО:</w:t>
            </w:r>
          </w:p>
        </w:tc>
        <w:tc>
          <w:tcPr>
            <w:tcW w:w="1701" w:type="dxa"/>
            <w:tcBorders>
              <w:top w:val="single" w:sz="6" w:space="0" w:color="auto"/>
              <w:left w:val="single" w:sz="6" w:space="0" w:color="auto"/>
              <w:bottom w:val="single" w:sz="6" w:space="0" w:color="auto"/>
              <w:right w:val="single" w:sz="6" w:space="0" w:color="auto"/>
            </w:tcBorders>
            <w:vAlign w:val="center"/>
          </w:tcPr>
          <w:p w:rsidR="00D42BF6" w:rsidRPr="009E50FA" w:rsidRDefault="00D42BF6" w:rsidP="00EA3494">
            <w:pPr>
              <w:rPr>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D42BF6" w:rsidRDefault="00D42BF6" w:rsidP="00EA3494">
            <w:pPr>
              <w:jc w:val="center"/>
              <w:rPr>
                <w:b/>
                <w:sz w:val="22"/>
                <w:szCs w:val="22"/>
              </w:rPr>
            </w:pPr>
          </w:p>
        </w:tc>
        <w:tc>
          <w:tcPr>
            <w:tcW w:w="1559" w:type="dxa"/>
            <w:tcBorders>
              <w:left w:val="single" w:sz="6" w:space="0" w:color="auto"/>
              <w:bottom w:val="single" w:sz="6" w:space="0" w:color="auto"/>
              <w:right w:val="single" w:sz="6" w:space="0" w:color="auto"/>
            </w:tcBorders>
            <w:vAlign w:val="center"/>
          </w:tcPr>
          <w:p w:rsidR="00D42BF6" w:rsidRPr="00965D84" w:rsidRDefault="00D42BF6" w:rsidP="00EA3494">
            <w:pPr>
              <w:jc w:val="center"/>
              <w:rPr>
                <w:b/>
                <w:sz w:val="22"/>
                <w:szCs w:val="22"/>
              </w:rPr>
            </w:pPr>
          </w:p>
        </w:tc>
        <w:tc>
          <w:tcPr>
            <w:tcW w:w="1984" w:type="dxa"/>
            <w:tcBorders>
              <w:top w:val="single" w:sz="12" w:space="0" w:color="auto"/>
              <w:left w:val="single" w:sz="6" w:space="0" w:color="auto"/>
              <w:bottom w:val="single" w:sz="6" w:space="0" w:color="auto"/>
              <w:right w:val="single" w:sz="6" w:space="0" w:color="auto"/>
            </w:tcBorders>
            <w:vAlign w:val="center"/>
          </w:tcPr>
          <w:p w:rsidR="00D42BF6" w:rsidRPr="00181E8D" w:rsidRDefault="00AD3DFA" w:rsidP="00446D6A">
            <w:pPr>
              <w:jc w:val="center"/>
              <w:rPr>
                <w:b/>
                <w:sz w:val="22"/>
                <w:szCs w:val="22"/>
              </w:rPr>
            </w:pPr>
            <w:r>
              <w:rPr>
                <w:b/>
                <w:sz w:val="22"/>
                <w:szCs w:val="22"/>
              </w:rPr>
              <w:t>150 0</w:t>
            </w:r>
            <w:r w:rsidR="002F247F">
              <w:rPr>
                <w:b/>
                <w:sz w:val="22"/>
                <w:szCs w:val="22"/>
              </w:rPr>
              <w:t>00</w:t>
            </w:r>
            <w:r w:rsidR="00AD07B9">
              <w:rPr>
                <w:b/>
                <w:sz w:val="22"/>
                <w:szCs w:val="22"/>
              </w:rPr>
              <w:t>,0</w:t>
            </w:r>
          </w:p>
        </w:tc>
      </w:tr>
    </w:tbl>
    <w:p w:rsidR="00EA3494" w:rsidRDefault="00EA3494" w:rsidP="00EA3494">
      <w:pPr>
        <w:rPr>
          <w:sz w:val="22"/>
        </w:rPr>
      </w:pPr>
    </w:p>
    <w:p w:rsidR="00EA3494" w:rsidRDefault="00EA3494" w:rsidP="00EA3494">
      <w:pPr>
        <w:jc w:val="center"/>
        <w:rPr>
          <w:sz w:val="22"/>
        </w:rPr>
      </w:pPr>
    </w:p>
    <w:p w:rsidR="009E50FA" w:rsidRDefault="009E50FA" w:rsidP="00EA3494">
      <w:pPr>
        <w:jc w:val="center"/>
        <w:rPr>
          <w:sz w:val="22"/>
        </w:rPr>
      </w:pPr>
    </w:p>
    <w:p w:rsidR="009E50FA" w:rsidRDefault="009E50FA" w:rsidP="00EA3494">
      <w:pPr>
        <w:jc w:val="center"/>
        <w:rPr>
          <w:sz w:val="22"/>
        </w:rPr>
      </w:pPr>
    </w:p>
    <w:p w:rsidR="00EA3494" w:rsidRPr="004332B9" w:rsidRDefault="00EA3494" w:rsidP="00EA3494">
      <w:pPr>
        <w:jc w:val="center"/>
        <w:rPr>
          <w:sz w:val="22"/>
        </w:rPr>
      </w:pPr>
      <w:r>
        <w:rPr>
          <w:sz w:val="22"/>
        </w:rPr>
        <w:t>Специалист-оценщик                                                                              Н.Н. Мазуров</w:t>
      </w:r>
    </w:p>
    <w:p w:rsidR="00EA3494" w:rsidRDefault="00EA3494" w:rsidP="00635915">
      <w:pPr>
        <w:pStyle w:val="1f5"/>
        <w:spacing w:line="360" w:lineRule="auto"/>
        <w:rPr>
          <w:rFonts w:ascii="Times New Roman" w:hAnsi="Times New Roman"/>
          <w:b/>
          <w:caps/>
          <w:sz w:val="22"/>
          <w:szCs w:val="22"/>
          <w:u w:val="single"/>
        </w:rPr>
      </w:pPr>
    </w:p>
    <w:p w:rsidR="00DA27E7" w:rsidRPr="00DA27E7" w:rsidRDefault="00DA27E7" w:rsidP="00DA27E7">
      <w:pPr>
        <w:rPr>
          <w:lang w:eastAsia="ru-RU"/>
        </w:rPr>
      </w:pPr>
    </w:p>
    <w:p w:rsidR="00EA3494" w:rsidRDefault="00EA3494" w:rsidP="00EA3494">
      <w:pPr>
        <w:pStyle w:val="1f5"/>
        <w:spacing w:line="360" w:lineRule="auto"/>
        <w:jc w:val="center"/>
        <w:rPr>
          <w:rFonts w:ascii="Times New Roman" w:hAnsi="Times New Roman"/>
          <w:b/>
          <w:caps/>
          <w:sz w:val="22"/>
          <w:szCs w:val="22"/>
          <w:u w:val="single"/>
        </w:rPr>
      </w:pPr>
    </w:p>
    <w:p w:rsidR="003D3A1C" w:rsidRDefault="003D3A1C" w:rsidP="00EA3494">
      <w:pPr>
        <w:pStyle w:val="1f5"/>
        <w:spacing w:line="360" w:lineRule="auto"/>
        <w:jc w:val="center"/>
        <w:rPr>
          <w:rFonts w:ascii="Times New Roman" w:hAnsi="Times New Roman"/>
          <w:b/>
          <w:caps/>
          <w:sz w:val="22"/>
          <w:szCs w:val="22"/>
          <w:u w:val="single"/>
        </w:rPr>
      </w:pPr>
    </w:p>
    <w:p w:rsidR="00EA3494" w:rsidRPr="004332B9" w:rsidRDefault="00EA3494" w:rsidP="00EA3494">
      <w:pPr>
        <w:pStyle w:val="1f5"/>
        <w:spacing w:line="360" w:lineRule="auto"/>
        <w:jc w:val="center"/>
        <w:rPr>
          <w:rFonts w:ascii="Times New Roman" w:hAnsi="Times New Roman"/>
          <w:b/>
          <w:bCs/>
          <w:caps/>
          <w:sz w:val="22"/>
          <w:szCs w:val="22"/>
          <w:u w:val="single"/>
        </w:rPr>
      </w:pPr>
      <w:r w:rsidRPr="004332B9">
        <w:rPr>
          <w:rFonts w:ascii="Times New Roman" w:hAnsi="Times New Roman"/>
          <w:b/>
          <w:caps/>
          <w:sz w:val="22"/>
          <w:szCs w:val="22"/>
          <w:u w:val="single"/>
        </w:rPr>
        <w:t xml:space="preserve">2. </w:t>
      </w:r>
      <w:r>
        <w:rPr>
          <w:rFonts w:ascii="Times New Roman" w:hAnsi="Times New Roman"/>
          <w:b/>
          <w:caps/>
          <w:sz w:val="22"/>
          <w:szCs w:val="22"/>
          <w:u w:val="single"/>
        </w:rPr>
        <w:t>заданиЕ</w:t>
      </w:r>
      <w:r w:rsidRPr="004332B9">
        <w:rPr>
          <w:rFonts w:ascii="Times New Roman" w:hAnsi="Times New Roman"/>
          <w:b/>
          <w:caps/>
          <w:sz w:val="22"/>
          <w:szCs w:val="22"/>
          <w:u w:val="single"/>
        </w:rPr>
        <w:t xml:space="preserve"> на оценку</w:t>
      </w:r>
    </w:p>
    <w:tbl>
      <w:tblPr>
        <w:tblW w:w="9791" w:type="dxa"/>
        <w:tblInd w:w="5" w:type="dxa"/>
        <w:tblLayout w:type="fixed"/>
        <w:tblCellMar>
          <w:left w:w="0" w:type="dxa"/>
          <w:right w:w="0" w:type="dxa"/>
        </w:tblCellMar>
        <w:tblLook w:val="0000"/>
      </w:tblPr>
      <w:tblGrid>
        <w:gridCol w:w="3685"/>
        <w:gridCol w:w="6106"/>
      </w:tblGrid>
      <w:tr w:rsidR="00EA3494" w:rsidRPr="001E7E00" w:rsidTr="00EA3494">
        <w:trPr>
          <w:trHeight w:val="322"/>
        </w:trPr>
        <w:tc>
          <w:tcPr>
            <w:tcW w:w="3685" w:type="dxa"/>
            <w:tcBorders>
              <w:top w:val="single" w:sz="4" w:space="0" w:color="000000"/>
              <w:left w:val="single" w:sz="4" w:space="0" w:color="000000"/>
              <w:bottom w:val="single" w:sz="4" w:space="0" w:color="000000"/>
            </w:tcBorders>
          </w:tcPr>
          <w:p w:rsidR="00EA3494" w:rsidRPr="00B7618F" w:rsidRDefault="00EA3494" w:rsidP="00EA3494">
            <w:pPr>
              <w:snapToGrid w:val="0"/>
              <w:rPr>
                <w:color w:val="000000"/>
                <w:sz w:val="22"/>
                <w:szCs w:val="22"/>
              </w:rPr>
            </w:pPr>
            <w:r w:rsidRPr="00B7618F">
              <w:rPr>
                <w:color w:val="000000"/>
                <w:sz w:val="22"/>
                <w:szCs w:val="22"/>
              </w:rPr>
              <w:t>Тип объекта оценки</w:t>
            </w:r>
          </w:p>
        </w:tc>
        <w:tc>
          <w:tcPr>
            <w:tcW w:w="6106" w:type="dxa"/>
            <w:tcBorders>
              <w:top w:val="single" w:sz="4" w:space="0" w:color="000000"/>
              <w:left w:val="single" w:sz="4" w:space="0" w:color="000000"/>
              <w:bottom w:val="single" w:sz="4" w:space="0" w:color="000000"/>
              <w:right w:val="single" w:sz="4" w:space="0" w:color="000000"/>
            </w:tcBorders>
          </w:tcPr>
          <w:p w:rsidR="00EA3494" w:rsidRPr="00AE314A" w:rsidRDefault="00EA3494" w:rsidP="00003F46">
            <w:pPr>
              <w:pStyle w:val="2"/>
              <w:tabs>
                <w:tab w:val="clear" w:pos="0"/>
              </w:tabs>
              <w:snapToGrid w:val="0"/>
              <w:jc w:val="left"/>
              <w:rPr>
                <w:b w:val="0"/>
                <w:iCs/>
                <w:color w:val="000000"/>
                <w:sz w:val="22"/>
                <w:szCs w:val="22"/>
              </w:rPr>
            </w:pPr>
            <w:r w:rsidRPr="00AE314A">
              <w:rPr>
                <w:b w:val="0"/>
                <w:iCs/>
                <w:color w:val="000000"/>
                <w:sz w:val="22"/>
                <w:szCs w:val="22"/>
              </w:rPr>
              <w:t>Движимое имущество –</w:t>
            </w:r>
            <w:r w:rsidR="00003F46">
              <w:rPr>
                <w:b w:val="0"/>
                <w:iCs/>
                <w:color w:val="000000"/>
                <w:sz w:val="22"/>
                <w:szCs w:val="22"/>
              </w:rPr>
              <w:t xml:space="preserve"> </w:t>
            </w:r>
            <w:r w:rsidR="00314673">
              <w:rPr>
                <w:b w:val="0"/>
                <w:iCs/>
                <w:color w:val="000000"/>
                <w:sz w:val="22"/>
                <w:szCs w:val="22"/>
              </w:rPr>
              <w:t>транспортн</w:t>
            </w:r>
            <w:r w:rsidR="001010B2">
              <w:rPr>
                <w:b w:val="0"/>
                <w:iCs/>
                <w:color w:val="000000"/>
                <w:sz w:val="22"/>
                <w:szCs w:val="22"/>
              </w:rPr>
              <w:t>ое</w:t>
            </w:r>
            <w:r w:rsidR="00314673">
              <w:rPr>
                <w:b w:val="0"/>
                <w:iCs/>
                <w:color w:val="000000"/>
                <w:sz w:val="22"/>
                <w:szCs w:val="22"/>
              </w:rPr>
              <w:t xml:space="preserve"> средств</w:t>
            </w:r>
            <w:r w:rsidR="001010B2">
              <w:rPr>
                <w:b w:val="0"/>
                <w:iCs/>
                <w:color w:val="000000"/>
                <w:sz w:val="22"/>
                <w:szCs w:val="22"/>
              </w:rPr>
              <w:t>о</w:t>
            </w:r>
            <w:r w:rsidRPr="00AE314A">
              <w:rPr>
                <w:b w:val="0"/>
                <w:iCs/>
                <w:color w:val="000000"/>
                <w:sz w:val="22"/>
                <w:szCs w:val="22"/>
              </w:rPr>
              <w:t>;</w:t>
            </w:r>
          </w:p>
        </w:tc>
      </w:tr>
      <w:tr w:rsidR="003C3DAD" w:rsidRPr="001E7E00" w:rsidTr="00EA3494">
        <w:trPr>
          <w:trHeight w:val="274"/>
        </w:trPr>
        <w:tc>
          <w:tcPr>
            <w:tcW w:w="3685" w:type="dxa"/>
            <w:tcBorders>
              <w:top w:val="single" w:sz="4" w:space="0" w:color="000000"/>
              <w:left w:val="single" w:sz="4" w:space="0" w:color="000000"/>
              <w:bottom w:val="single" w:sz="4" w:space="0" w:color="000000"/>
            </w:tcBorders>
          </w:tcPr>
          <w:p w:rsidR="003C3DAD" w:rsidRPr="00B7618F" w:rsidRDefault="003C3DAD" w:rsidP="00EA3494">
            <w:pPr>
              <w:snapToGrid w:val="0"/>
              <w:rPr>
                <w:color w:val="000000"/>
                <w:sz w:val="22"/>
                <w:szCs w:val="22"/>
              </w:rPr>
            </w:pPr>
            <w:r w:rsidRPr="00B7618F">
              <w:rPr>
                <w:color w:val="000000"/>
                <w:sz w:val="22"/>
                <w:szCs w:val="22"/>
              </w:rPr>
              <w:t>Объект оценки</w:t>
            </w:r>
          </w:p>
        </w:tc>
        <w:tc>
          <w:tcPr>
            <w:tcW w:w="6106" w:type="dxa"/>
            <w:tcBorders>
              <w:top w:val="single" w:sz="4" w:space="0" w:color="000000"/>
              <w:left w:val="single" w:sz="4" w:space="0" w:color="000000"/>
              <w:bottom w:val="single" w:sz="4" w:space="0" w:color="000000"/>
              <w:right w:val="single" w:sz="4" w:space="0" w:color="000000"/>
            </w:tcBorders>
          </w:tcPr>
          <w:p w:rsidR="003C3DAD" w:rsidRPr="009342E3" w:rsidRDefault="003C3DAD" w:rsidP="003C3DAD">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xml:space="preserve">, </w:t>
            </w:r>
            <w:r w:rsidRPr="00EE009E">
              <w:rPr>
                <w:color w:val="000000"/>
                <w:sz w:val="21"/>
                <w:szCs w:val="21"/>
                <w:lang w:val="en-US"/>
              </w:rPr>
              <w:t>VIN</w:t>
            </w:r>
            <w:r w:rsidRPr="00EE009E">
              <w:rPr>
                <w:color w:val="000000"/>
                <w:sz w:val="21"/>
                <w:szCs w:val="21"/>
              </w:rPr>
              <w:t xml:space="preserve"> </w:t>
            </w:r>
            <w:r>
              <w:rPr>
                <w:color w:val="000000"/>
                <w:sz w:val="21"/>
                <w:szCs w:val="21"/>
                <w:lang w:val="en-US"/>
              </w:rPr>
              <w:t>XW</w:t>
            </w:r>
            <w:r w:rsidRPr="003C3DAD">
              <w:rPr>
                <w:color w:val="000000"/>
                <w:sz w:val="21"/>
                <w:szCs w:val="21"/>
              </w:rPr>
              <w:t>7</w:t>
            </w:r>
            <w:r>
              <w:rPr>
                <w:color w:val="000000"/>
                <w:sz w:val="21"/>
                <w:szCs w:val="21"/>
                <w:lang w:val="en-US"/>
              </w:rPr>
              <w:t>BK</w:t>
            </w:r>
            <w:r w:rsidRPr="003C3DAD">
              <w:rPr>
                <w:color w:val="000000"/>
                <w:sz w:val="21"/>
                <w:szCs w:val="21"/>
              </w:rPr>
              <w:t>40</w:t>
            </w:r>
            <w:r>
              <w:rPr>
                <w:color w:val="000000"/>
                <w:sz w:val="21"/>
                <w:szCs w:val="21"/>
                <w:lang w:val="en-US"/>
              </w:rPr>
              <w:t>K</w:t>
            </w:r>
            <w:r w:rsidRPr="003C3DAD">
              <w:rPr>
                <w:color w:val="000000"/>
                <w:sz w:val="21"/>
                <w:szCs w:val="21"/>
              </w:rPr>
              <w:t>70</w:t>
            </w:r>
            <w:r>
              <w:rPr>
                <w:color w:val="000000"/>
                <w:sz w:val="21"/>
                <w:szCs w:val="21"/>
                <w:lang w:val="en-US"/>
              </w:rPr>
              <w:t>S</w:t>
            </w:r>
            <w:r w:rsidRPr="003C3DAD">
              <w:rPr>
                <w:color w:val="000000"/>
                <w:sz w:val="21"/>
                <w:szCs w:val="21"/>
              </w:rPr>
              <w:t>001641</w:t>
            </w:r>
            <w:r w:rsidRPr="00EE009E">
              <w:rPr>
                <w:color w:val="000000"/>
                <w:sz w:val="21"/>
                <w:szCs w:val="21"/>
              </w:rPr>
              <w:t>, 20</w:t>
            </w:r>
            <w:r w:rsidRPr="003C3DAD">
              <w:rPr>
                <w:color w:val="000000"/>
                <w:sz w:val="21"/>
                <w:szCs w:val="21"/>
              </w:rPr>
              <w:t>09</w:t>
            </w:r>
            <w:r w:rsidRPr="00EE009E">
              <w:rPr>
                <w:color w:val="000000"/>
                <w:sz w:val="21"/>
                <w:szCs w:val="21"/>
              </w:rPr>
              <w:t xml:space="preserve"> г.в.</w:t>
            </w:r>
            <w:r>
              <w:rPr>
                <w:color w:val="000000"/>
                <w:sz w:val="21"/>
                <w:szCs w:val="21"/>
              </w:rPr>
              <w:t>;</w:t>
            </w:r>
          </w:p>
        </w:tc>
      </w:tr>
      <w:tr w:rsidR="003C3DAD" w:rsidRPr="001E7E00" w:rsidTr="00EA3494">
        <w:trPr>
          <w:trHeight w:val="455"/>
        </w:trPr>
        <w:tc>
          <w:tcPr>
            <w:tcW w:w="3685" w:type="dxa"/>
            <w:tcBorders>
              <w:top w:val="single" w:sz="4" w:space="0" w:color="000000"/>
              <w:left w:val="single" w:sz="4" w:space="0" w:color="000000"/>
              <w:bottom w:val="single" w:sz="4" w:space="0" w:color="000000"/>
            </w:tcBorders>
          </w:tcPr>
          <w:p w:rsidR="003C3DAD" w:rsidRDefault="003C3DAD" w:rsidP="00EA3494">
            <w:pPr>
              <w:snapToGrid w:val="0"/>
              <w:rPr>
                <w:color w:val="000000"/>
                <w:sz w:val="22"/>
                <w:szCs w:val="22"/>
              </w:rPr>
            </w:pPr>
            <w:r>
              <w:rPr>
                <w:color w:val="000000"/>
                <w:sz w:val="22"/>
                <w:szCs w:val="22"/>
              </w:rPr>
              <w:t>Характеристики объекта оценки</w:t>
            </w:r>
          </w:p>
        </w:tc>
        <w:tc>
          <w:tcPr>
            <w:tcW w:w="6106" w:type="dxa"/>
            <w:tcBorders>
              <w:top w:val="single" w:sz="4" w:space="0" w:color="000000"/>
              <w:left w:val="single" w:sz="4" w:space="0" w:color="000000"/>
              <w:bottom w:val="single" w:sz="4" w:space="0" w:color="000000"/>
              <w:right w:val="single" w:sz="4" w:space="0" w:color="000000"/>
            </w:tcBorders>
          </w:tcPr>
          <w:p w:rsidR="003C3DAD" w:rsidRPr="009342E3" w:rsidRDefault="003C3DAD" w:rsidP="003C3DAD">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xml:space="preserve">, </w:t>
            </w:r>
            <w:r w:rsidRPr="00EE009E">
              <w:rPr>
                <w:color w:val="000000"/>
                <w:sz w:val="21"/>
                <w:szCs w:val="21"/>
                <w:lang w:val="en-US"/>
              </w:rPr>
              <w:t>VIN</w:t>
            </w:r>
            <w:r w:rsidRPr="00EE009E">
              <w:rPr>
                <w:color w:val="000000"/>
                <w:sz w:val="21"/>
                <w:szCs w:val="21"/>
              </w:rPr>
              <w:t xml:space="preserve"> </w:t>
            </w:r>
            <w:r>
              <w:rPr>
                <w:color w:val="000000"/>
                <w:sz w:val="21"/>
                <w:szCs w:val="21"/>
                <w:lang w:val="en-US"/>
              </w:rPr>
              <w:t>XW</w:t>
            </w:r>
            <w:r w:rsidRPr="003C3DAD">
              <w:rPr>
                <w:color w:val="000000"/>
                <w:sz w:val="21"/>
                <w:szCs w:val="21"/>
              </w:rPr>
              <w:t>7</w:t>
            </w:r>
            <w:r>
              <w:rPr>
                <w:color w:val="000000"/>
                <w:sz w:val="21"/>
                <w:szCs w:val="21"/>
                <w:lang w:val="en-US"/>
              </w:rPr>
              <w:t>BK</w:t>
            </w:r>
            <w:r w:rsidRPr="003C3DAD">
              <w:rPr>
                <w:color w:val="000000"/>
                <w:sz w:val="21"/>
                <w:szCs w:val="21"/>
              </w:rPr>
              <w:t>40</w:t>
            </w:r>
            <w:r>
              <w:rPr>
                <w:color w:val="000000"/>
                <w:sz w:val="21"/>
                <w:szCs w:val="21"/>
                <w:lang w:val="en-US"/>
              </w:rPr>
              <w:t>K</w:t>
            </w:r>
            <w:r w:rsidRPr="003C3DAD">
              <w:rPr>
                <w:color w:val="000000"/>
                <w:sz w:val="21"/>
                <w:szCs w:val="21"/>
              </w:rPr>
              <w:t>70</w:t>
            </w:r>
            <w:r>
              <w:rPr>
                <w:color w:val="000000"/>
                <w:sz w:val="21"/>
                <w:szCs w:val="21"/>
                <w:lang w:val="en-US"/>
              </w:rPr>
              <w:t>S</w:t>
            </w:r>
            <w:r w:rsidRPr="003C3DAD">
              <w:rPr>
                <w:color w:val="000000"/>
                <w:sz w:val="21"/>
                <w:szCs w:val="21"/>
              </w:rPr>
              <w:t>001641</w:t>
            </w:r>
            <w:r w:rsidRPr="00EE009E">
              <w:rPr>
                <w:color w:val="000000"/>
                <w:sz w:val="21"/>
                <w:szCs w:val="21"/>
              </w:rPr>
              <w:t>, 20</w:t>
            </w:r>
            <w:r w:rsidRPr="003C3DAD">
              <w:rPr>
                <w:color w:val="000000"/>
                <w:sz w:val="21"/>
                <w:szCs w:val="21"/>
              </w:rPr>
              <w:t>09</w:t>
            </w:r>
            <w:r w:rsidRPr="00EE009E">
              <w:rPr>
                <w:color w:val="000000"/>
                <w:sz w:val="21"/>
                <w:szCs w:val="21"/>
              </w:rPr>
              <w:t xml:space="preserve"> г.в.</w:t>
            </w:r>
            <w:r>
              <w:rPr>
                <w:color w:val="000000"/>
                <w:sz w:val="21"/>
                <w:szCs w:val="21"/>
              </w:rPr>
              <w:t>;</w:t>
            </w:r>
          </w:p>
        </w:tc>
      </w:tr>
      <w:tr w:rsidR="003C3DAD" w:rsidRPr="001E7E00" w:rsidTr="004C0FEB">
        <w:trPr>
          <w:trHeight w:val="501"/>
        </w:trPr>
        <w:tc>
          <w:tcPr>
            <w:tcW w:w="3685" w:type="dxa"/>
            <w:tcBorders>
              <w:left w:val="single" w:sz="4" w:space="0" w:color="000000"/>
              <w:bottom w:val="single" w:sz="4" w:space="0" w:color="000000"/>
            </w:tcBorders>
          </w:tcPr>
          <w:p w:rsidR="003C3DAD" w:rsidRPr="001E7E00" w:rsidRDefault="003C3DAD" w:rsidP="00EA3494">
            <w:pPr>
              <w:snapToGrid w:val="0"/>
              <w:rPr>
                <w:sz w:val="22"/>
                <w:szCs w:val="22"/>
              </w:rPr>
            </w:pPr>
            <w:r>
              <w:rPr>
                <w:sz w:val="22"/>
                <w:szCs w:val="22"/>
              </w:rPr>
              <w:t>Правообладатель</w:t>
            </w:r>
            <w:r w:rsidRPr="001E7E00">
              <w:rPr>
                <w:sz w:val="22"/>
                <w:szCs w:val="22"/>
              </w:rPr>
              <w:t xml:space="preserve"> оцениваемого об</w:t>
            </w:r>
            <w:r w:rsidRPr="001E7E00">
              <w:rPr>
                <w:sz w:val="22"/>
                <w:szCs w:val="22"/>
              </w:rPr>
              <w:t>ъ</w:t>
            </w:r>
            <w:r w:rsidRPr="001E7E00">
              <w:rPr>
                <w:sz w:val="22"/>
                <w:szCs w:val="22"/>
              </w:rPr>
              <w:t>екта</w:t>
            </w:r>
          </w:p>
        </w:tc>
        <w:tc>
          <w:tcPr>
            <w:tcW w:w="6106" w:type="dxa"/>
            <w:tcBorders>
              <w:left w:val="single" w:sz="4" w:space="0" w:color="000000"/>
              <w:bottom w:val="single" w:sz="4" w:space="0" w:color="000000"/>
              <w:right w:val="single" w:sz="4" w:space="0" w:color="000000"/>
            </w:tcBorders>
          </w:tcPr>
          <w:p w:rsidR="003C3DAD" w:rsidRPr="00AE314A" w:rsidRDefault="003C3DAD" w:rsidP="003C3DAD">
            <w:pPr>
              <w:tabs>
                <w:tab w:val="left" w:pos="0"/>
                <w:tab w:val="left" w:pos="5580"/>
              </w:tabs>
              <w:suppressAutoHyphens/>
              <w:snapToGrid w:val="0"/>
              <w:spacing w:line="0" w:lineRule="atLeast"/>
              <w:ind w:left="74"/>
              <w:jc w:val="both"/>
              <w:rPr>
                <w:iCs/>
                <w:color w:val="000000"/>
                <w:kern w:val="1"/>
                <w:sz w:val="22"/>
                <w:szCs w:val="22"/>
              </w:rPr>
            </w:pPr>
            <w:r>
              <w:rPr>
                <w:iCs/>
                <w:color w:val="000000"/>
                <w:sz w:val="22"/>
                <w:szCs w:val="22"/>
              </w:rPr>
              <w:t>Министерство финансов Карачаево-Черкесской Республики, ИНН 0917012790, КПП 091701001, юр. адрес: 369000, КЧР, г. Черкесск, ул. Комсомольская, 23</w:t>
            </w:r>
            <w:r w:rsidRPr="00AE314A">
              <w:rPr>
                <w:iCs/>
                <w:color w:val="000000"/>
                <w:sz w:val="22"/>
                <w:szCs w:val="22"/>
              </w:rPr>
              <w:t>;</w:t>
            </w:r>
          </w:p>
        </w:tc>
      </w:tr>
      <w:tr w:rsidR="003C3DAD" w:rsidRPr="001E7E00" w:rsidTr="001010B2">
        <w:trPr>
          <w:trHeight w:val="773"/>
        </w:trPr>
        <w:tc>
          <w:tcPr>
            <w:tcW w:w="3685" w:type="dxa"/>
            <w:tcBorders>
              <w:left w:val="single" w:sz="4" w:space="0" w:color="000000"/>
              <w:bottom w:val="single" w:sz="4" w:space="0" w:color="000000"/>
            </w:tcBorders>
          </w:tcPr>
          <w:p w:rsidR="003C3DAD" w:rsidRPr="00F142F2" w:rsidRDefault="003C3DAD" w:rsidP="00EA3494">
            <w:pPr>
              <w:snapToGrid w:val="0"/>
              <w:rPr>
                <w:sz w:val="22"/>
                <w:szCs w:val="22"/>
              </w:rPr>
            </w:pPr>
            <w:r w:rsidRPr="00F142F2">
              <w:rPr>
                <w:sz w:val="22"/>
                <w:szCs w:val="22"/>
              </w:rPr>
              <w:t>Правоустанавлива</w:t>
            </w:r>
            <w:r w:rsidRPr="00F142F2">
              <w:rPr>
                <w:sz w:val="22"/>
                <w:szCs w:val="22"/>
              </w:rPr>
              <w:t>ю</w:t>
            </w:r>
            <w:r w:rsidRPr="00F142F2">
              <w:rPr>
                <w:sz w:val="22"/>
                <w:szCs w:val="22"/>
              </w:rPr>
              <w:t>щие</w:t>
            </w:r>
            <w:r>
              <w:rPr>
                <w:sz w:val="22"/>
                <w:szCs w:val="22"/>
              </w:rPr>
              <w:t xml:space="preserve">/правоподтверждающие </w:t>
            </w:r>
            <w:r w:rsidRPr="00F142F2">
              <w:rPr>
                <w:sz w:val="22"/>
                <w:szCs w:val="22"/>
              </w:rPr>
              <w:t xml:space="preserve"> докуме</w:t>
            </w:r>
            <w:r w:rsidRPr="00F142F2">
              <w:rPr>
                <w:sz w:val="22"/>
                <w:szCs w:val="22"/>
              </w:rPr>
              <w:t>н</w:t>
            </w:r>
            <w:r w:rsidRPr="00F142F2">
              <w:rPr>
                <w:sz w:val="22"/>
                <w:szCs w:val="22"/>
              </w:rPr>
              <w:t>ты:</w:t>
            </w:r>
          </w:p>
        </w:tc>
        <w:tc>
          <w:tcPr>
            <w:tcW w:w="6106" w:type="dxa"/>
            <w:tcBorders>
              <w:left w:val="single" w:sz="4" w:space="0" w:color="000000"/>
              <w:bottom w:val="single" w:sz="4" w:space="0" w:color="000000"/>
              <w:right w:val="single" w:sz="4" w:space="0" w:color="000000"/>
            </w:tcBorders>
          </w:tcPr>
          <w:p w:rsidR="003C3DAD" w:rsidRPr="00317B5D" w:rsidRDefault="003C3DAD" w:rsidP="003C3DAD">
            <w:pPr>
              <w:rPr>
                <w:sz w:val="22"/>
                <w:szCs w:val="22"/>
              </w:rPr>
            </w:pPr>
            <w:r>
              <w:rPr>
                <w:sz w:val="22"/>
                <w:szCs w:val="22"/>
              </w:rPr>
              <w:t>Паспорт транспортного средства 09 ОЕ 056535;</w:t>
            </w:r>
          </w:p>
        </w:tc>
      </w:tr>
      <w:tr w:rsidR="003C3DAD" w:rsidRPr="001E7E00" w:rsidTr="00EA3494">
        <w:tc>
          <w:tcPr>
            <w:tcW w:w="3685" w:type="dxa"/>
            <w:tcBorders>
              <w:left w:val="single" w:sz="4" w:space="0" w:color="000000"/>
              <w:bottom w:val="single" w:sz="4" w:space="0" w:color="000000"/>
            </w:tcBorders>
            <w:vAlign w:val="center"/>
          </w:tcPr>
          <w:p w:rsidR="003C3DAD" w:rsidRPr="001E7E00" w:rsidRDefault="003C3DAD" w:rsidP="00EA3494">
            <w:pPr>
              <w:snapToGrid w:val="0"/>
              <w:rPr>
                <w:sz w:val="22"/>
                <w:szCs w:val="22"/>
              </w:rPr>
            </w:pPr>
            <w:r w:rsidRPr="001E7E00">
              <w:rPr>
                <w:sz w:val="22"/>
                <w:szCs w:val="22"/>
              </w:rPr>
              <w:t>Цель оценки</w:t>
            </w:r>
          </w:p>
        </w:tc>
        <w:tc>
          <w:tcPr>
            <w:tcW w:w="6106" w:type="dxa"/>
            <w:tcBorders>
              <w:left w:val="single" w:sz="4" w:space="0" w:color="000000"/>
              <w:bottom w:val="single" w:sz="4" w:space="0" w:color="000000"/>
              <w:right w:val="single" w:sz="4" w:space="0" w:color="000000"/>
            </w:tcBorders>
          </w:tcPr>
          <w:p w:rsidR="003C3DAD" w:rsidRPr="00AE314A" w:rsidRDefault="003C3DAD" w:rsidP="00A0180B">
            <w:pPr>
              <w:jc w:val="both"/>
              <w:rPr>
                <w:sz w:val="22"/>
                <w:szCs w:val="22"/>
              </w:rPr>
            </w:pPr>
            <w:r w:rsidRPr="00AE314A">
              <w:rPr>
                <w:sz w:val="22"/>
                <w:szCs w:val="22"/>
              </w:rPr>
              <w:t>Определение с</w:t>
            </w:r>
            <w:r>
              <w:rPr>
                <w:sz w:val="22"/>
                <w:szCs w:val="22"/>
              </w:rPr>
              <w:t>тоимости объекта оценки – транспортное средс</w:t>
            </w:r>
            <w:r>
              <w:rPr>
                <w:sz w:val="22"/>
                <w:szCs w:val="22"/>
              </w:rPr>
              <w:t>т</w:t>
            </w:r>
            <w:r>
              <w:rPr>
                <w:sz w:val="22"/>
                <w:szCs w:val="22"/>
              </w:rPr>
              <w:t>во</w:t>
            </w:r>
            <w:r w:rsidRPr="00AE314A">
              <w:rPr>
                <w:sz w:val="22"/>
                <w:szCs w:val="22"/>
              </w:rPr>
              <w:t>;</w:t>
            </w:r>
          </w:p>
        </w:tc>
      </w:tr>
      <w:tr w:rsidR="003C3DAD" w:rsidRPr="001E7E00" w:rsidTr="00EA3494">
        <w:tc>
          <w:tcPr>
            <w:tcW w:w="3685" w:type="dxa"/>
            <w:tcBorders>
              <w:left w:val="single" w:sz="4" w:space="0" w:color="000000"/>
              <w:bottom w:val="single" w:sz="4" w:space="0" w:color="000000"/>
            </w:tcBorders>
            <w:vAlign w:val="center"/>
          </w:tcPr>
          <w:p w:rsidR="003C3DAD" w:rsidRPr="001E7E00" w:rsidRDefault="003C3DAD" w:rsidP="00EA3494">
            <w:pPr>
              <w:snapToGrid w:val="0"/>
              <w:rPr>
                <w:sz w:val="22"/>
                <w:szCs w:val="22"/>
              </w:rPr>
            </w:pPr>
            <w:r>
              <w:rPr>
                <w:sz w:val="22"/>
                <w:szCs w:val="22"/>
              </w:rPr>
              <w:t>Вид стоимости</w:t>
            </w:r>
          </w:p>
        </w:tc>
        <w:tc>
          <w:tcPr>
            <w:tcW w:w="6106" w:type="dxa"/>
            <w:tcBorders>
              <w:left w:val="single" w:sz="4" w:space="0" w:color="000000"/>
              <w:bottom w:val="single" w:sz="4" w:space="0" w:color="000000"/>
              <w:right w:val="single" w:sz="4" w:space="0" w:color="000000"/>
            </w:tcBorders>
          </w:tcPr>
          <w:p w:rsidR="003C3DAD" w:rsidRPr="00AE314A" w:rsidRDefault="003C3DAD" w:rsidP="00EA3494">
            <w:pPr>
              <w:rPr>
                <w:sz w:val="22"/>
                <w:szCs w:val="22"/>
              </w:rPr>
            </w:pPr>
            <w:r w:rsidRPr="00AE314A">
              <w:rPr>
                <w:sz w:val="22"/>
                <w:szCs w:val="22"/>
              </w:rPr>
              <w:t>Рыночная стоимость;</w:t>
            </w:r>
          </w:p>
        </w:tc>
      </w:tr>
      <w:tr w:rsidR="003C3DAD" w:rsidRPr="001E7E00" w:rsidTr="00EA3494">
        <w:tc>
          <w:tcPr>
            <w:tcW w:w="3685" w:type="dxa"/>
            <w:tcBorders>
              <w:left w:val="single" w:sz="4" w:space="0" w:color="000000"/>
              <w:bottom w:val="single" w:sz="4" w:space="0" w:color="000000"/>
            </w:tcBorders>
          </w:tcPr>
          <w:p w:rsidR="003C3DAD" w:rsidRPr="008F63A9" w:rsidRDefault="003C3DAD" w:rsidP="00EA3494">
            <w:pPr>
              <w:jc w:val="both"/>
              <w:rPr>
                <w:sz w:val="22"/>
                <w:szCs w:val="22"/>
              </w:rPr>
            </w:pPr>
            <w:r w:rsidRPr="008F63A9">
              <w:rPr>
                <w:sz w:val="22"/>
                <w:szCs w:val="22"/>
              </w:rPr>
              <w:t>Оцениваемые права:</w:t>
            </w:r>
          </w:p>
        </w:tc>
        <w:tc>
          <w:tcPr>
            <w:tcW w:w="6106" w:type="dxa"/>
            <w:tcBorders>
              <w:left w:val="single" w:sz="4" w:space="0" w:color="000000"/>
              <w:bottom w:val="single" w:sz="4" w:space="0" w:color="000000"/>
              <w:right w:val="single" w:sz="4" w:space="0" w:color="000000"/>
            </w:tcBorders>
          </w:tcPr>
          <w:p w:rsidR="003C3DAD" w:rsidRPr="00AE314A" w:rsidRDefault="003C3DAD" w:rsidP="00EA3494">
            <w:pPr>
              <w:snapToGrid w:val="0"/>
              <w:jc w:val="both"/>
              <w:rPr>
                <w:sz w:val="22"/>
                <w:szCs w:val="22"/>
              </w:rPr>
            </w:pPr>
            <w:r w:rsidRPr="00AE314A">
              <w:rPr>
                <w:sz w:val="22"/>
                <w:szCs w:val="22"/>
              </w:rPr>
              <w:t>Право собственности;</w:t>
            </w:r>
          </w:p>
        </w:tc>
      </w:tr>
      <w:tr w:rsidR="003C3DAD" w:rsidRPr="001E7E00" w:rsidTr="00EA3494">
        <w:trPr>
          <w:trHeight w:val="608"/>
        </w:trPr>
        <w:tc>
          <w:tcPr>
            <w:tcW w:w="3685" w:type="dxa"/>
            <w:tcBorders>
              <w:left w:val="single" w:sz="4" w:space="0" w:color="000000"/>
              <w:bottom w:val="single" w:sz="4" w:space="0" w:color="000000"/>
            </w:tcBorders>
            <w:vAlign w:val="center"/>
          </w:tcPr>
          <w:p w:rsidR="003C3DAD" w:rsidRPr="001E7E00" w:rsidRDefault="003C3DAD" w:rsidP="00EA3494">
            <w:pPr>
              <w:snapToGrid w:val="0"/>
              <w:rPr>
                <w:sz w:val="22"/>
                <w:szCs w:val="22"/>
              </w:rPr>
            </w:pPr>
            <w:r w:rsidRPr="001E7E00">
              <w:rPr>
                <w:sz w:val="22"/>
                <w:szCs w:val="22"/>
              </w:rPr>
              <w:t>Предполагаемое использование р</w:t>
            </w:r>
            <w:r w:rsidRPr="001E7E00">
              <w:rPr>
                <w:sz w:val="22"/>
                <w:szCs w:val="22"/>
              </w:rPr>
              <w:t>е</w:t>
            </w:r>
            <w:r w:rsidRPr="001E7E00">
              <w:rPr>
                <w:sz w:val="22"/>
                <w:szCs w:val="22"/>
              </w:rPr>
              <w:t>зультатов оценки</w:t>
            </w:r>
          </w:p>
        </w:tc>
        <w:tc>
          <w:tcPr>
            <w:tcW w:w="6106" w:type="dxa"/>
            <w:tcBorders>
              <w:left w:val="single" w:sz="4" w:space="0" w:color="000000"/>
              <w:bottom w:val="single" w:sz="4" w:space="0" w:color="000000"/>
              <w:right w:val="single" w:sz="4" w:space="0" w:color="000000"/>
            </w:tcBorders>
          </w:tcPr>
          <w:p w:rsidR="003C3DAD" w:rsidRPr="00AE314A" w:rsidRDefault="003C3DAD" w:rsidP="00D67CD4">
            <w:pPr>
              <w:snapToGrid w:val="0"/>
              <w:rPr>
                <w:sz w:val="22"/>
                <w:szCs w:val="22"/>
              </w:rPr>
            </w:pPr>
            <w:r w:rsidRPr="00AE314A">
              <w:rPr>
                <w:sz w:val="22"/>
                <w:szCs w:val="22"/>
              </w:rPr>
              <w:t xml:space="preserve">Для </w:t>
            </w:r>
            <w:r>
              <w:rPr>
                <w:sz w:val="22"/>
                <w:szCs w:val="22"/>
              </w:rPr>
              <w:t>принятия управленческих решений</w:t>
            </w:r>
            <w:r w:rsidRPr="00AE314A">
              <w:rPr>
                <w:sz w:val="22"/>
                <w:szCs w:val="22"/>
              </w:rPr>
              <w:t>;</w:t>
            </w:r>
          </w:p>
        </w:tc>
      </w:tr>
      <w:tr w:rsidR="003C3DAD" w:rsidRPr="001E7E00" w:rsidTr="00EA3494">
        <w:tc>
          <w:tcPr>
            <w:tcW w:w="3685" w:type="dxa"/>
            <w:tcBorders>
              <w:left w:val="single" w:sz="4" w:space="0" w:color="000000"/>
              <w:bottom w:val="single" w:sz="4" w:space="0" w:color="000000"/>
            </w:tcBorders>
          </w:tcPr>
          <w:p w:rsidR="003C3DAD" w:rsidRPr="00FE13C0" w:rsidRDefault="003C3DAD" w:rsidP="00EA3494">
            <w:pPr>
              <w:snapToGrid w:val="0"/>
              <w:rPr>
                <w:b/>
                <w:sz w:val="22"/>
                <w:szCs w:val="22"/>
              </w:rPr>
            </w:pPr>
            <w:r w:rsidRPr="007436B3">
              <w:rPr>
                <w:color w:val="000000"/>
                <w:sz w:val="22"/>
                <w:szCs w:val="22"/>
              </w:rPr>
              <w:t>Ограничения, связанные с предпол</w:t>
            </w:r>
            <w:r w:rsidRPr="007436B3">
              <w:rPr>
                <w:color w:val="000000"/>
                <w:sz w:val="22"/>
                <w:szCs w:val="22"/>
              </w:rPr>
              <w:t>а</w:t>
            </w:r>
            <w:r w:rsidRPr="007436B3">
              <w:rPr>
                <w:color w:val="000000"/>
                <w:sz w:val="22"/>
                <w:szCs w:val="22"/>
              </w:rPr>
              <w:t>гаемым использованием результатов оценки:</w:t>
            </w:r>
          </w:p>
        </w:tc>
        <w:tc>
          <w:tcPr>
            <w:tcW w:w="6106" w:type="dxa"/>
            <w:tcBorders>
              <w:left w:val="single" w:sz="4" w:space="0" w:color="000000"/>
              <w:bottom w:val="single" w:sz="4" w:space="0" w:color="000000"/>
              <w:right w:val="single" w:sz="4" w:space="0" w:color="000000"/>
            </w:tcBorders>
            <w:vAlign w:val="bottom"/>
          </w:tcPr>
          <w:p w:rsidR="003C3DAD" w:rsidRPr="00AE314A" w:rsidRDefault="003C3DAD" w:rsidP="00EA3494">
            <w:pPr>
              <w:snapToGrid w:val="0"/>
              <w:ind w:left="142"/>
              <w:jc w:val="both"/>
              <w:rPr>
                <w:sz w:val="22"/>
                <w:szCs w:val="22"/>
              </w:rPr>
            </w:pPr>
            <w:r w:rsidRPr="00AE314A">
              <w:rPr>
                <w:sz w:val="22"/>
                <w:szCs w:val="22"/>
              </w:rPr>
              <w:t>Стороны не могут использовать Отчет иначе, чем это пред</w:t>
            </w:r>
            <w:r w:rsidRPr="00AE314A">
              <w:rPr>
                <w:sz w:val="22"/>
                <w:szCs w:val="22"/>
              </w:rPr>
              <w:t>у</w:t>
            </w:r>
            <w:r w:rsidRPr="00AE314A">
              <w:rPr>
                <w:sz w:val="22"/>
                <w:szCs w:val="22"/>
              </w:rPr>
              <w:t>смотрено Договором на оценку;</w:t>
            </w:r>
          </w:p>
          <w:p w:rsidR="003C3DAD" w:rsidRPr="00AE314A" w:rsidRDefault="003C3DAD" w:rsidP="00EA3494">
            <w:pPr>
              <w:snapToGrid w:val="0"/>
              <w:ind w:left="142"/>
              <w:jc w:val="both"/>
              <w:rPr>
                <w:sz w:val="22"/>
                <w:szCs w:val="22"/>
              </w:rPr>
            </w:pPr>
            <w:r w:rsidRPr="00AE314A">
              <w:rPr>
                <w:sz w:val="22"/>
                <w:szCs w:val="22"/>
              </w:rPr>
              <w:t>Мнение оценщика относительно рыночной стоимости объекта действительно только на дату оценки. Оценщик не принимает на себя никакой ответственности за изменение мотиваций со</w:t>
            </w:r>
            <w:r w:rsidRPr="00AE314A">
              <w:rPr>
                <w:sz w:val="22"/>
                <w:szCs w:val="22"/>
              </w:rPr>
              <w:t>б</w:t>
            </w:r>
            <w:r w:rsidRPr="00AE314A">
              <w:rPr>
                <w:sz w:val="22"/>
                <w:szCs w:val="22"/>
              </w:rPr>
              <w:t>ственников, экономических, юридических и иных факторов, которые могут возникнуть после этой даты и повлиять на р</w:t>
            </w:r>
            <w:r w:rsidRPr="00AE314A">
              <w:rPr>
                <w:sz w:val="22"/>
                <w:szCs w:val="22"/>
              </w:rPr>
              <w:t>ы</w:t>
            </w:r>
            <w:r w:rsidRPr="00AE314A">
              <w:rPr>
                <w:sz w:val="22"/>
                <w:szCs w:val="22"/>
              </w:rPr>
              <w:t>ночную ситуацию, а, следовательно, и на рыночную стоимость объекта;</w:t>
            </w:r>
          </w:p>
          <w:p w:rsidR="003C3DAD" w:rsidRPr="00AE314A" w:rsidRDefault="003C3DAD" w:rsidP="00EA3494">
            <w:pPr>
              <w:snapToGrid w:val="0"/>
              <w:ind w:left="142"/>
              <w:jc w:val="both"/>
              <w:rPr>
                <w:sz w:val="22"/>
                <w:szCs w:val="22"/>
              </w:rPr>
            </w:pPr>
            <w:r w:rsidRPr="00AE314A">
              <w:rPr>
                <w:sz w:val="22"/>
                <w:szCs w:val="22"/>
              </w:rPr>
              <w:t>Итоговая величина рыночной стоимости объекта оценки, ук</w:t>
            </w:r>
            <w:r w:rsidRPr="00AE314A">
              <w:rPr>
                <w:sz w:val="22"/>
                <w:szCs w:val="22"/>
              </w:rPr>
              <w:t>а</w:t>
            </w:r>
            <w:r w:rsidRPr="00AE314A">
              <w:rPr>
                <w:sz w:val="22"/>
                <w:szCs w:val="22"/>
              </w:rPr>
              <w:t>занная в отчете, в соответствии с Федеральным законом от 29 июля 1998 г. N 135-ФЗ «Об оценочной деятельности в РФ» и стандартами оценки признается рекомендуемой для целей с</w:t>
            </w:r>
            <w:r w:rsidRPr="00AE314A">
              <w:rPr>
                <w:sz w:val="22"/>
                <w:szCs w:val="22"/>
              </w:rPr>
              <w:t>о</w:t>
            </w:r>
            <w:r w:rsidRPr="00AE314A">
              <w:rPr>
                <w:sz w:val="22"/>
                <w:szCs w:val="22"/>
              </w:rPr>
              <w:t>вершения сделки с объектом оценки;</w:t>
            </w:r>
          </w:p>
        </w:tc>
      </w:tr>
      <w:tr w:rsidR="003C3DAD" w:rsidRPr="001E7E00" w:rsidTr="00EA3494">
        <w:tc>
          <w:tcPr>
            <w:tcW w:w="3685" w:type="dxa"/>
            <w:tcBorders>
              <w:left w:val="single" w:sz="4" w:space="0" w:color="000000"/>
              <w:bottom w:val="single" w:sz="4" w:space="0" w:color="000000"/>
            </w:tcBorders>
          </w:tcPr>
          <w:p w:rsidR="003C3DAD" w:rsidRPr="00814E23" w:rsidRDefault="003C3DAD" w:rsidP="00EA3494">
            <w:pPr>
              <w:snapToGrid w:val="0"/>
              <w:rPr>
                <w:sz w:val="22"/>
                <w:szCs w:val="22"/>
              </w:rPr>
            </w:pPr>
            <w:r w:rsidRPr="00814E23">
              <w:rPr>
                <w:sz w:val="22"/>
                <w:szCs w:val="22"/>
                <w:shd w:val="clear" w:color="auto" w:fill="FFFFFF"/>
              </w:rPr>
              <w:t>Допущения и ограничения, на кот</w:t>
            </w:r>
            <w:r w:rsidRPr="00814E23">
              <w:rPr>
                <w:sz w:val="22"/>
                <w:szCs w:val="22"/>
                <w:shd w:val="clear" w:color="auto" w:fill="FFFFFF"/>
              </w:rPr>
              <w:t>о</w:t>
            </w:r>
            <w:r w:rsidRPr="00814E23">
              <w:rPr>
                <w:sz w:val="22"/>
                <w:szCs w:val="22"/>
                <w:shd w:val="clear" w:color="auto" w:fill="FFFFFF"/>
              </w:rPr>
              <w:lastRenderedPageBreak/>
              <w:t>ры</w:t>
            </w:r>
            <w:r>
              <w:rPr>
                <w:sz w:val="22"/>
                <w:szCs w:val="22"/>
                <w:shd w:val="clear" w:color="auto" w:fill="FFFFFF"/>
              </w:rPr>
              <w:t>х</w:t>
            </w:r>
            <w:r w:rsidRPr="00814E23">
              <w:rPr>
                <w:sz w:val="22"/>
                <w:szCs w:val="22"/>
                <w:shd w:val="clear" w:color="auto" w:fill="FFFFFF"/>
              </w:rPr>
              <w:t xml:space="preserve"> должна основываться оценка:</w:t>
            </w:r>
          </w:p>
        </w:tc>
        <w:tc>
          <w:tcPr>
            <w:tcW w:w="6106" w:type="dxa"/>
            <w:tcBorders>
              <w:left w:val="single" w:sz="4" w:space="0" w:color="000000"/>
              <w:bottom w:val="single" w:sz="4" w:space="0" w:color="000000"/>
              <w:right w:val="single" w:sz="4" w:space="0" w:color="000000"/>
            </w:tcBorders>
            <w:vAlign w:val="bottom"/>
          </w:tcPr>
          <w:p w:rsidR="003C3DAD" w:rsidRPr="00AE314A" w:rsidRDefault="003C3DAD" w:rsidP="00EA3494">
            <w:pPr>
              <w:widowControl w:val="0"/>
              <w:autoSpaceDE w:val="0"/>
              <w:autoSpaceDN w:val="0"/>
              <w:adjustRightInd w:val="0"/>
              <w:ind w:firstLine="720"/>
              <w:jc w:val="both"/>
              <w:rPr>
                <w:sz w:val="22"/>
                <w:szCs w:val="24"/>
              </w:rPr>
            </w:pPr>
            <w:r w:rsidRPr="00AE314A">
              <w:rPr>
                <w:sz w:val="22"/>
                <w:szCs w:val="24"/>
              </w:rPr>
              <w:lastRenderedPageBreak/>
              <w:t>Предполагается, что информация, полученная от Зака</w:t>
            </w:r>
            <w:r w:rsidRPr="00AE314A">
              <w:rPr>
                <w:sz w:val="22"/>
                <w:szCs w:val="24"/>
              </w:rPr>
              <w:t>з</w:t>
            </w:r>
            <w:r w:rsidRPr="00AE314A">
              <w:rPr>
                <w:sz w:val="22"/>
                <w:szCs w:val="24"/>
              </w:rPr>
              <w:lastRenderedPageBreak/>
              <w:t>чика или сторонних специалистов, является надежной и дост</w:t>
            </w:r>
            <w:r w:rsidRPr="00AE314A">
              <w:rPr>
                <w:sz w:val="22"/>
                <w:szCs w:val="24"/>
              </w:rPr>
              <w:t>о</w:t>
            </w:r>
            <w:r w:rsidRPr="00AE314A">
              <w:rPr>
                <w:sz w:val="22"/>
                <w:szCs w:val="24"/>
              </w:rPr>
              <w:t>верной.</w:t>
            </w:r>
          </w:p>
          <w:p w:rsidR="003C3DAD" w:rsidRDefault="003C3DAD" w:rsidP="00EA3494">
            <w:pPr>
              <w:widowControl w:val="0"/>
              <w:autoSpaceDE w:val="0"/>
              <w:autoSpaceDN w:val="0"/>
              <w:adjustRightInd w:val="0"/>
              <w:ind w:firstLine="720"/>
              <w:jc w:val="both"/>
              <w:rPr>
                <w:sz w:val="22"/>
                <w:szCs w:val="24"/>
              </w:rPr>
            </w:pPr>
          </w:p>
          <w:p w:rsidR="003C3DAD" w:rsidRPr="00AE314A" w:rsidRDefault="003C3DAD" w:rsidP="00EA3494">
            <w:pPr>
              <w:widowControl w:val="0"/>
              <w:autoSpaceDE w:val="0"/>
              <w:autoSpaceDN w:val="0"/>
              <w:adjustRightInd w:val="0"/>
              <w:ind w:firstLine="720"/>
              <w:jc w:val="both"/>
              <w:rPr>
                <w:sz w:val="22"/>
                <w:szCs w:val="24"/>
              </w:rPr>
            </w:pPr>
            <w:r w:rsidRPr="00AE314A">
              <w:rPr>
                <w:sz w:val="22"/>
                <w:szCs w:val="24"/>
              </w:rPr>
              <w:t>Исходные данные, использованные Оценщиком при подготовке отчета, были получены из надежных источников и считаются достоверными. Тем не менее, Оценщик не может г</w:t>
            </w:r>
            <w:r w:rsidRPr="00AE314A">
              <w:rPr>
                <w:sz w:val="22"/>
                <w:szCs w:val="24"/>
              </w:rPr>
              <w:t>а</w:t>
            </w:r>
            <w:r w:rsidRPr="00AE314A">
              <w:rPr>
                <w:sz w:val="22"/>
                <w:szCs w:val="24"/>
              </w:rPr>
              <w:t>рантировать их абсолютную точность, поэтому там, где во</w:t>
            </w:r>
            <w:r w:rsidRPr="00AE314A">
              <w:rPr>
                <w:sz w:val="22"/>
                <w:szCs w:val="24"/>
              </w:rPr>
              <w:t>з</w:t>
            </w:r>
            <w:r w:rsidRPr="00AE314A">
              <w:rPr>
                <w:sz w:val="22"/>
                <w:szCs w:val="24"/>
              </w:rPr>
              <w:t>можно, делаются ссылки на источник информации.</w:t>
            </w:r>
          </w:p>
          <w:p w:rsidR="003C3DAD" w:rsidRPr="00AE314A" w:rsidRDefault="003C3DAD" w:rsidP="00EA3494">
            <w:pPr>
              <w:widowControl w:val="0"/>
              <w:autoSpaceDE w:val="0"/>
              <w:autoSpaceDN w:val="0"/>
              <w:adjustRightInd w:val="0"/>
              <w:ind w:firstLine="720"/>
              <w:jc w:val="both"/>
              <w:rPr>
                <w:sz w:val="22"/>
                <w:szCs w:val="24"/>
              </w:rPr>
            </w:pPr>
            <w:r w:rsidRPr="00AE314A">
              <w:rPr>
                <w:sz w:val="22"/>
                <w:szCs w:val="24"/>
              </w:rPr>
              <w:t>При проведении оценки предполагалось отсутствие к</w:t>
            </w:r>
            <w:r w:rsidRPr="00AE314A">
              <w:rPr>
                <w:sz w:val="22"/>
                <w:szCs w:val="24"/>
              </w:rPr>
              <w:t>а</w:t>
            </w:r>
            <w:r w:rsidRPr="00AE314A">
              <w:rPr>
                <w:sz w:val="22"/>
                <w:szCs w:val="24"/>
              </w:rPr>
              <w:t>ких-либо скрытых факторов, влияющих на стоимость оцен</w:t>
            </w:r>
            <w:r w:rsidRPr="00AE314A">
              <w:rPr>
                <w:sz w:val="22"/>
                <w:szCs w:val="24"/>
              </w:rPr>
              <w:t>и</w:t>
            </w:r>
            <w:r w:rsidRPr="00AE314A">
              <w:rPr>
                <w:sz w:val="22"/>
                <w:szCs w:val="24"/>
              </w:rPr>
              <w:t>ваемого имущества. На Оценщике не лежит ответственность по обнаружению подобных факторов.</w:t>
            </w:r>
          </w:p>
          <w:p w:rsidR="003C3DAD" w:rsidRPr="00AE314A" w:rsidRDefault="003C3DAD" w:rsidP="00EA3494">
            <w:pPr>
              <w:widowControl w:val="0"/>
              <w:autoSpaceDE w:val="0"/>
              <w:autoSpaceDN w:val="0"/>
              <w:adjustRightInd w:val="0"/>
              <w:ind w:firstLine="720"/>
              <w:jc w:val="both"/>
              <w:rPr>
                <w:sz w:val="24"/>
                <w:szCs w:val="24"/>
              </w:rPr>
            </w:pPr>
            <w:r w:rsidRPr="00AE314A">
              <w:rPr>
                <w:sz w:val="22"/>
                <w:szCs w:val="24"/>
              </w:rPr>
              <w:t>Стороны выдвигают и взаимно принимают требования строгой конфиденциальности относительно любой информации, полученной от заказчика или рассчитанной в ходе исследов</w:t>
            </w:r>
            <w:r w:rsidRPr="00AE314A">
              <w:rPr>
                <w:sz w:val="22"/>
                <w:szCs w:val="24"/>
              </w:rPr>
              <w:t>а</w:t>
            </w:r>
            <w:r w:rsidRPr="00AE314A">
              <w:rPr>
                <w:sz w:val="22"/>
                <w:szCs w:val="24"/>
              </w:rPr>
              <w:t>ния. Оценщик обязуется хранить в тайне любые факты и да</w:t>
            </w:r>
            <w:r w:rsidRPr="00AE314A">
              <w:rPr>
                <w:sz w:val="22"/>
                <w:szCs w:val="24"/>
              </w:rPr>
              <w:t>н</w:t>
            </w:r>
            <w:r w:rsidRPr="00AE314A">
              <w:rPr>
                <w:sz w:val="22"/>
                <w:szCs w:val="24"/>
              </w:rPr>
              <w:t>ные, ставшие известными в результате выполнения настоящей оценки, не раскрывать и не разглашать в общем или частностях информацию какой-либо третьей стороне без предварительного письменного согласия между заказчиком и оценщиком.</w:t>
            </w:r>
          </w:p>
        </w:tc>
      </w:tr>
      <w:tr w:rsidR="003C3DAD" w:rsidRPr="001E7E00" w:rsidTr="00EA3494">
        <w:tc>
          <w:tcPr>
            <w:tcW w:w="3685" w:type="dxa"/>
            <w:tcBorders>
              <w:left w:val="single" w:sz="4" w:space="0" w:color="000000"/>
              <w:bottom w:val="single" w:sz="4" w:space="0" w:color="auto"/>
            </w:tcBorders>
          </w:tcPr>
          <w:p w:rsidR="003C3DAD" w:rsidRPr="001E7E00" w:rsidRDefault="003C3DAD" w:rsidP="00EA3494">
            <w:pPr>
              <w:snapToGrid w:val="0"/>
              <w:rPr>
                <w:sz w:val="22"/>
                <w:szCs w:val="22"/>
              </w:rPr>
            </w:pPr>
            <w:r w:rsidRPr="001E7E00">
              <w:rPr>
                <w:sz w:val="22"/>
                <w:szCs w:val="22"/>
              </w:rPr>
              <w:lastRenderedPageBreak/>
              <w:t>Основания проведения оценки:</w:t>
            </w:r>
          </w:p>
        </w:tc>
        <w:tc>
          <w:tcPr>
            <w:tcW w:w="6106" w:type="dxa"/>
            <w:tcBorders>
              <w:left w:val="single" w:sz="4" w:space="0" w:color="000000"/>
              <w:bottom w:val="single" w:sz="4" w:space="0" w:color="auto"/>
              <w:right w:val="single" w:sz="4" w:space="0" w:color="000000"/>
            </w:tcBorders>
            <w:vAlign w:val="center"/>
          </w:tcPr>
          <w:p w:rsidR="003C3DAD" w:rsidRPr="00AE314A" w:rsidRDefault="003C3DAD" w:rsidP="00A6199B">
            <w:pPr>
              <w:pStyle w:val="ac"/>
              <w:ind w:left="143"/>
              <w:rPr>
                <w:szCs w:val="22"/>
              </w:rPr>
            </w:pPr>
            <w:r w:rsidRPr="00AE314A">
              <w:rPr>
                <w:szCs w:val="22"/>
              </w:rPr>
              <w:t>Договор №</w:t>
            </w:r>
            <w:r>
              <w:rPr>
                <w:szCs w:val="22"/>
              </w:rPr>
              <w:t>83</w:t>
            </w:r>
            <w:r w:rsidRPr="00AE314A">
              <w:rPr>
                <w:szCs w:val="22"/>
              </w:rPr>
              <w:t xml:space="preserve"> на проведение оценки от </w:t>
            </w:r>
            <w:r>
              <w:rPr>
                <w:szCs w:val="22"/>
              </w:rPr>
              <w:t>20</w:t>
            </w:r>
            <w:r w:rsidRPr="00AE314A">
              <w:rPr>
                <w:szCs w:val="22"/>
              </w:rPr>
              <w:t>.</w:t>
            </w:r>
            <w:r>
              <w:rPr>
                <w:szCs w:val="22"/>
              </w:rPr>
              <w:t>02.2021</w:t>
            </w:r>
            <w:r w:rsidRPr="00AE314A">
              <w:rPr>
                <w:szCs w:val="22"/>
              </w:rPr>
              <w:t>г.;</w:t>
            </w:r>
          </w:p>
        </w:tc>
      </w:tr>
      <w:tr w:rsidR="003C3DAD" w:rsidRPr="001E7E00" w:rsidTr="00EA3494">
        <w:tc>
          <w:tcPr>
            <w:tcW w:w="3685" w:type="dxa"/>
            <w:tcBorders>
              <w:left w:val="single" w:sz="4" w:space="0" w:color="000000"/>
              <w:bottom w:val="single" w:sz="4" w:space="0" w:color="auto"/>
            </w:tcBorders>
            <w:vAlign w:val="center"/>
          </w:tcPr>
          <w:p w:rsidR="003C3DAD" w:rsidRPr="001E7E00" w:rsidRDefault="003C3DAD" w:rsidP="00EA3494">
            <w:pPr>
              <w:snapToGrid w:val="0"/>
              <w:rPr>
                <w:sz w:val="22"/>
                <w:szCs w:val="22"/>
              </w:rPr>
            </w:pPr>
            <w:r w:rsidRPr="001E7E00">
              <w:rPr>
                <w:sz w:val="22"/>
                <w:szCs w:val="22"/>
              </w:rPr>
              <w:t>Перечень документов представленных Заказчиком и используемых Оценщ</w:t>
            </w:r>
            <w:r w:rsidRPr="001E7E00">
              <w:rPr>
                <w:sz w:val="22"/>
                <w:szCs w:val="22"/>
              </w:rPr>
              <w:t>и</w:t>
            </w:r>
            <w:r w:rsidRPr="001E7E00">
              <w:rPr>
                <w:sz w:val="22"/>
                <w:szCs w:val="22"/>
              </w:rPr>
              <w:t>ком для определения количественных и качественных характеристик объе</w:t>
            </w:r>
            <w:r w:rsidRPr="001E7E00">
              <w:rPr>
                <w:sz w:val="22"/>
                <w:szCs w:val="22"/>
              </w:rPr>
              <w:t>к</w:t>
            </w:r>
            <w:r w:rsidRPr="001E7E00">
              <w:rPr>
                <w:sz w:val="22"/>
                <w:szCs w:val="22"/>
              </w:rPr>
              <w:t>та оценки</w:t>
            </w:r>
          </w:p>
        </w:tc>
        <w:tc>
          <w:tcPr>
            <w:tcW w:w="6106" w:type="dxa"/>
            <w:tcBorders>
              <w:left w:val="single" w:sz="4" w:space="0" w:color="000000"/>
              <w:bottom w:val="single" w:sz="4" w:space="0" w:color="auto"/>
              <w:right w:val="single" w:sz="4" w:space="0" w:color="000000"/>
            </w:tcBorders>
          </w:tcPr>
          <w:p w:rsidR="003C3DAD" w:rsidRPr="00317B5D" w:rsidRDefault="003C3DAD" w:rsidP="003C3DAD">
            <w:pPr>
              <w:rPr>
                <w:sz w:val="22"/>
                <w:szCs w:val="22"/>
              </w:rPr>
            </w:pPr>
            <w:r>
              <w:rPr>
                <w:sz w:val="22"/>
                <w:szCs w:val="22"/>
              </w:rPr>
              <w:t>Паспорт транспортного средства 09 ОЕ 056535 (копия);</w:t>
            </w:r>
          </w:p>
        </w:tc>
      </w:tr>
      <w:tr w:rsidR="003C3DAD" w:rsidRPr="001E7E00" w:rsidTr="00EA3494">
        <w:tc>
          <w:tcPr>
            <w:tcW w:w="3685" w:type="dxa"/>
            <w:tcBorders>
              <w:left w:val="single" w:sz="4" w:space="0" w:color="000000"/>
              <w:bottom w:val="single" w:sz="4" w:space="0" w:color="auto"/>
            </w:tcBorders>
            <w:vAlign w:val="center"/>
          </w:tcPr>
          <w:p w:rsidR="003C3DAD" w:rsidRPr="001E7E00" w:rsidRDefault="003C3DAD" w:rsidP="00EA3494">
            <w:pPr>
              <w:snapToGrid w:val="0"/>
              <w:rPr>
                <w:sz w:val="22"/>
                <w:szCs w:val="22"/>
              </w:rPr>
            </w:pPr>
            <w:r>
              <w:rPr>
                <w:sz w:val="22"/>
                <w:szCs w:val="22"/>
              </w:rPr>
              <w:t>Дата оценки:</w:t>
            </w:r>
          </w:p>
        </w:tc>
        <w:tc>
          <w:tcPr>
            <w:tcW w:w="6106" w:type="dxa"/>
            <w:tcBorders>
              <w:left w:val="single" w:sz="4" w:space="0" w:color="000000"/>
              <w:bottom w:val="single" w:sz="4" w:space="0" w:color="auto"/>
              <w:right w:val="single" w:sz="4" w:space="0" w:color="000000"/>
            </w:tcBorders>
          </w:tcPr>
          <w:p w:rsidR="003C3DAD" w:rsidRPr="00813F93" w:rsidRDefault="003C3DAD" w:rsidP="00A6199B">
            <w:pPr>
              <w:tabs>
                <w:tab w:val="left" w:pos="345"/>
              </w:tabs>
              <w:jc w:val="both"/>
              <w:rPr>
                <w:color w:val="000000"/>
                <w:sz w:val="22"/>
                <w:szCs w:val="22"/>
              </w:rPr>
            </w:pPr>
            <w:r>
              <w:rPr>
                <w:sz w:val="22"/>
                <w:szCs w:val="22"/>
              </w:rPr>
              <w:t>20</w:t>
            </w:r>
            <w:r w:rsidRPr="00813F93">
              <w:rPr>
                <w:sz w:val="22"/>
                <w:szCs w:val="22"/>
              </w:rPr>
              <w:t>.</w:t>
            </w:r>
            <w:r>
              <w:rPr>
                <w:sz w:val="22"/>
                <w:szCs w:val="22"/>
              </w:rPr>
              <w:t>02</w:t>
            </w:r>
            <w:r w:rsidRPr="00813F93">
              <w:rPr>
                <w:sz w:val="22"/>
                <w:szCs w:val="22"/>
              </w:rPr>
              <w:t>.202</w:t>
            </w:r>
            <w:r>
              <w:rPr>
                <w:sz w:val="22"/>
                <w:szCs w:val="22"/>
              </w:rPr>
              <w:t>1</w:t>
            </w:r>
            <w:r w:rsidRPr="00813F93">
              <w:rPr>
                <w:sz w:val="22"/>
                <w:szCs w:val="22"/>
              </w:rPr>
              <w:t>г.;</w:t>
            </w:r>
          </w:p>
        </w:tc>
      </w:tr>
      <w:tr w:rsidR="003C3DAD" w:rsidRPr="001E7E00" w:rsidTr="00EA3494">
        <w:trPr>
          <w:trHeight w:val="80"/>
        </w:trPr>
        <w:tc>
          <w:tcPr>
            <w:tcW w:w="3685" w:type="dxa"/>
            <w:tcBorders>
              <w:top w:val="single" w:sz="4" w:space="0" w:color="auto"/>
              <w:left w:val="single" w:sz="4" w:space="0" w:color="auto"/>
              <w:bottom w:val="single" w:sz="4" w:space="0" w:color="auto"/>
              <w:right w:val="single" w:sz="4" w:space="0" w:color="auto"/>
            </w:tcBorders>
          </w:tcPr>
          <w:p w:rsidR="003C3DAD" w:rsidRPr="001E7E00" w:rsidRDefault="003C3DAD" w:rsidP="00EA3494">
            <w:pPr>
              <w:rPr>
                <w:sz w:val="22"/>
                <w:szCs w:val="22"/>
              </w:rPr>
            </w:pPr>
            <w:r>
              <w:rPr>
                <w:sz w:val="22"/>
                <w:szCs w:val="22"/>
              </w:rPr>
              <w:t>Срок проведения оценки</w:t>
            </w:r>
            <w:r w:rsidRPr="001E7E00">
              <w:rPr>
                <w:sz w:val="22"/>
                <w:szCs w:val="22"/>
              </w:rPr>
              <w:t>:</w:t>
            </w:r>
          </w:p>
        </w:tc>
        <w:tc>
          <w:tcPr>
            <w:tcW w:w="6106" w:type="dxa"/>
            <w:tcBorders>
              <w:top w:val="single" w:sz="4" w:space="0" w:color="auto"/>
              <w:left w:val="single" w:sz="4" w:space="0" w:color="auto"/>
              <w:bottom w:val="single" w:sz="4" w:space="0" w:color="auto"/>
              <w:right w:val="single" w:sz="4" w:space="0" w:color="auto"/>
            </w:tcBorders>
          </w:tcPr>
          <w:p w:rsidR="003C3DAD" w:rsidRPr="00AE314A" w:rsidRDefault="003C3DAD" w:rsidP="003C3DAD">
            <w:pPr>
              <w:snapToGrid w:val="0"/>
              <w:jc w:val="both"/>
              <w:rPr>
                <w:iCs/>
                <w:color w:val="000000"/>
                <w:sz w:val="22"/>
                <w:szCs w:val="22"/>
              </w:rPr>
            </w:pPr>
            <w:r>
              <w:rPr>
                <w:iCs/>
                <w:sz w:val="22"/>
                <w:szCs w:val="22"/>
              </w:rPr>
              <w:t>20</w:t>
            </w:r>
            <w:r w:rsidRPr="00AE314A">
              <w:rPr>
                <w:iCs/>
                <w:sz w:val="22"/>
                <w:szCs w:val="22"/>
              </w:rPr>
              <w:t>.</w:t>
            </w:r>
            <w:r>
              <w:rPr>
                <w:iCs/>
                <w:sz w:val="22"/>
                <w:szCs w:val="22"/>
              </w:rPr>
              <w:t>02</w:t>
            </w:r>
            <w:r w:rsidRPr="00AE314A">
              <w:rPr>
                <w:iCs/>
                <w:sz w:val="22"/>
                <w:szCs w:val="22"/>
              </w:rPr>
              <w:t>.</w:t>
            </w:r>
            <w:r>
              <w:rPr>
                <w:sz w:val="22"/>
                <w:szCs w:val="22"/>
              </w:rPr>
              <w:t>2021</w:t>
            </w:r>
            <w:r w:rsidRPr="00AE314A">
              <w:rPr>
                <w:sz w:val="22"/>
                <w:szCs w:val="22"/>
              </w:rPr>
              <w:t xml:space="preserve"> г</w:t>
            </w:r>
            <w:r w:rsidRPr="00AE314A">
              <w:rPr>
                <w:iCs/>
                <w:sz w:val="22"/>
                <w:szCs w:val="22"/>
              </w:rPr>
              <w:t>.</w:t>
            </w:r>
            <w:r>
              <w:rPr>
                <w:iCs/>
                <w:sz w:val="22"/>
                <w:szCs w:val="22"/>
              </w:rPr>
              <w:t>;</w:t>
            </w:r>
          </w:p>
        </w:tc>
      </w:tr>
      <w:tr w:rsidR="003C3DAD" w:rsidRPr="001E7E00" w:rsidTr="00EA3494">
        <w:trPr>
          <w:trHeight w:val="80"/>
        </w:trPr>
        <w:tc>
          <w:tcPr>
            <w:tcW w:w="3685" w:type="dxa"/>
            <w:tcBorders>
              <w:top w:val="single" w:sz="4" w:space="0" w:color="auto"/>
              <w:left w:val="single" w:sz="4" w:space="0" w:color="auto"/>
              <w:bottom w:val="single" w:sz="4" w:space="0" w:color="auto"/>
              <w:right w:val="single" w:sz="4" w:space="0" w:color="auto"/>
            </w:tcBorders>
          </w:tcPr>
          <w:p w:rsidR="003C3DAD" w:rsidRPr="001E7E00" w:rsidRDefault="003C3DAD" w:rsidP="00EA3494">
            <w:pPr>
              <w:rPr>
                <w:sz w:val="22"/>
                <w:szCs w:val="22"/>
              </w:rPr>
            </w:pPr>
            <w:r w:rsidRPr="001E7E00">
              <w:rPr>
                <w:sz w:val="22"/>
                <w:szCs w:val="22"/>
              </w:rPr>
              <w:t>Дата составления отчета:</w:t>
            </w:r>
          </w:p>
        </w:tc>
        <w:tc>
          <w:tcPr>
            <w:tcW w:w="6106" w:type="dxa"/>
            <w:tcBorders>
              <w:top w:val="single" w:sz="4" w:space="0" w:color="auto"/>
              <w:left w:val="single" w:sz="4" w:space="0" w:color="auto"/>
              <w:bottom w:val="single" w:sz="4" w:space="0" w:color="auto"/>
              <w:right w:val="single" w:sz="4" w:space="0" w:color="auto"/>
            </w:tcBorders>
          </w:tcPr>
          <w:p w:rsidR="003C3DAD" w:rsidRPr="00813F93" w:rsidRDefault="003C3DAD" w:rsidP="00A6199B">
            <w:pPr>
              <w:tabs>
                <w:tab w:val="left" w:pos="345"/>
              </w:tabs>
              <w:jc w:val="both"/>
              <w:rPr>
                <w:color w:val="000000"/>
                <w:sz w:val="22"/>
                <w:szCs w:val="22"/>
              </w:rPr>
            </w:pPr>
            <w:r>
              <w:rPr>
                <w:sz w:val="22"/>
                <w:szCs w:val="22"/>
              </w:rPr>
              <w:t>20</w:t>
            </w:r>
            <w:r w:rsidRPr="00813F93">
              <w:rPr>
                <w:sz w:val="22"/>
                <w:szCs w:val="22"/>
              </w:rPr>
              <w:t>.</w:t>
            </w:r>
            <w:r>
              <w:rPr>
                <w:sz w:val="22"/>
                <w:szCs w:val="22"/>
              </w:rPr>
              <w:t>02</w:t>
            </w:r>
            <w:r w:rsidRPr="00813F93">
              <w:rPr>
                <w:sz w:val="22"/>
                <w:szCs w:val="22"/>
              </w:rPr>
              <w:t>.202</w:t>
            </w:r>
            <w:r>
              <w:rPr>
                <w:sz w:val="22"/>
                <w:szCs w:val="22"/>
              </w:rPr>
              <w:t>1</w:t>
            </w:r>
            <w:r w:rsidRPr="00813F93">
              <w:rPr>
                <w:sz w:val="22"/>
                <w:szCs w:val="22"/>
              </w:rPr>
              <w:t>г.;</w:t>
            </w:r>
          </w:p>
        </w:tc>
      </w:tr>
    </w:tbl>
    <w:p w:rsidR="00EA3494" w:rsidRDefault="00EA3494" w:rsidP="00EA3494">
      <w:pPr>
        <w:rPr>
          <w:kern w:val="1"/>
          <w:sz w:val="22"/>
        </w:rPr>
      </w:pPr>
    </w:p>
    <w:p w:rsidR="00EA3494" w:rsidRPr="004332B9" w:rsidRDefault="00EA3494" w:rsidP="00EA3494">
      <w:pPr>
        <w:pStyle w:val="2"/>
        <w:suppressAutoHyphens/>
        <w:rPr>
          <w:sz w:val="22"/>
          <w:szCs w:val="22"/>
        </w:rPr>
      </w:pPr>
      <w:r w:rsidRPr="004332B9">
        <w:rPr>
          <w:sz w:val="22"/>
          <w:szCs w:val="22"/>
        </w:rPr>
        <w:t xml:space="preserve">2.1. </w:t>
      </w:r>
      <w:r w:rsidRPr="004332B9">
        <w:rPr>
          <w:sz w:val="22"/>
          <w:szCs w:val="22"/>
          <w:u w:val="single"/>
        </w:rPr>
        <w:t>ИМУЩЕСТВЕННЫЕ ПРАВА</w:t>
      </w:r>
    </w:p>
    <w:p w:rsidR="00EA3494" w:rsidRPr="007E1633" w:rsidRDefault="00EA3494" w:rsidP="00EA3494">
      <w:pPr>
        <w:ind w:firstLine="720"/>
        <w:jc w:val="both"/>
        <w:rPr>
          <w:sz w:val="22"/>
          <w:szCs w:val="22"/>
        </w:rPr>
      </w:pPr>
      <w:r w:rsidRPr="007E1633">
        <w:rPr>
          <w:sz w:val="22"/>
          <w:szCs w:val="22"/>
        </w:rPr>
        <w:t>В соответствии со ст. 209 ГК РФ понимается следующее: Собственнику принадлежат пр</w:t>
      </w:r>
      <w:r w:rsidRPr="007E1633">
        <w:rPr>
          <w:sz w:val="22"/>
          <w:szCs w:val="22"/>
        </w:rPr>
        <w:t>а</w:t>
      </w:r>
      <w:r w:rsidRPr="007E1633">
        <w:rPr>
          <w:sz w:val="22"/>
          <w:szCs w:val="22"/>
        </w:rPr>
        <w:t>ва владения, пользования и распоряжения своим имуществом. Собственник вправе по своему у</w:t>
      </w:r>
      <w:r w:rsidRPr="007E1633">
        <w:rPr>
          <w:sz w:val="22"/>
          <w:szCs w:val="22"/>
        </w:rPr>
        <w:t>с</w:t>
      </w:r>
      <w:r w:rsidRPr="007E1633">
        <w:rPr>
          <w:sz w:val="22"/>
          <w:szCs w:val="22"/>
        </w:rPr>
        <w:t>мотрению совершать в отношении принадлежащего ему имущества любые действия, не против</w:t>
      </w:r>
      <w:r w:rsidRPr="007E1633">
        <w:rPr>
          <w:sz w:val="22"/>
          <w:szCs w:val="22"/>
        </w:rPr>
        <w:t>о</w:t>
      </w:r>
      <w:r w:rsidRPr="007E1633">
        <w:rPr>
          <w:sz w:val="22"/>
          <w:szCs w:val="22"/>
        </w:rPr>
        <w:t>реч</w:t>
      </w:r>
      <w:r w:rsidRPr="007E1633">
        <w:rPr>
          <w:sz w:val="22"/>
          <w:szCs w:val="22"/>
        </w:rPr>
        <w:t>а</w:t>
      </w:r>
      <w:r w:rsidRPr="007E1633">
        <w:rPr>
          <w:sz w:val="22"/>
          <w:szCs w:val="22"/>
        </w:rPr>
        <w:t>щие закону и иным правовым актам и не нарушающие права и охраняемые законом интересы др</w:t>
      </w:r>
      <w:r w:rsidRPr="007E1633">
        <w:rPr>
          <w:sz w:val="22"/>
          <w:szCs w:val="22"/>
        </w:rPr>
        <w:t>у</w:t>
      </w:r>
      <w:r w:rsidRPr="007E1633">
        <w:rPr>
          <w:sz w:val="22"/>
          <w:szCs w:val="22"/>
        </w:rPr>
        <w:t>гих лиц, в том числе отчуждать свое имущество в собственность другим лицам, передавать им, оставаясь собственником, права владения и распоряжения имуществом, отдавать имущество в з</w:t>
      </w:r>
      <w:r w:rsidRPr="007E1633">
        <w:rPr>
          <w:sz w:val="22"/>
          <w:szCs w:val="22"/>
        </w:rPr>
        <w:t>а</w:t>
      </w:r>
      <w:r w:rsidRPr="007E1633">
        <w:rPr>
          <w:sz w:val="22"/>
          <w:szCs w:val="22"/>
        </w:rPr>
        <w:t>лог и обременять его другими способами, распоряжаться им иным образом.</w:t>
      </w:r>
    </w:p>
    <w:p w:rsidR="00EA3494" w:rsidRPr="007E1633" w:rsidRDefault="00EA3494" w:rsidP="00EA3494">
      <w:pPr>
        <w:ind w:firstLine="720"/>
        <w:jc w:val="both"/>
        <w:rPr>
          <w:sz w:val="22"/>
          <w:szCs w:val="22"/>
        </w:rPr>
      </w:pPr>
      <w:r w:rsidRPr="007E1633">
        <w:rPr>
          <w:sz w:val="22"/>
          <w:szCs w:val="22"/>
        </w:rPr>
        <w:t>Владение, пользование и распоряжение землей и другими природными ресурсами в той мере, в которой их оборот допускается законом, осуществляется их собственником свободно, если это не наносит ущерба окружающей среде и не нарушает прав и законных интересов других лиц.</w:t>
      </w:r>
    </w:p>
    <w:p w:rsidR="00EA3494" w:rsidRPr="007E1633" w:rsidRDefault="00EA3494" w:rsidP="00EA3494">
      <w:pPr>
        <w:ind w:firstLine="720"/>
        <w:jc w:val="both"/>
        <w:rPr>
          <w:sz w:val="22"/>
          <w:szCs w:val="22"/>
        </w:rPr>
      </w:pPr>
      <w:r w:rsidRPr="007E1633">
        <w:rPr>
          <w:sz w:val="22"/>
          <w:szCs w:val="22"/>
        </w:rPr>
        <w:t>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w:t>
      </w:r>
      <w:r w:rsidRPr="007E1633">
        <w:rPr>
          <w:sz w:val="22"/>
          <w:szCs w:val="22"/>
        </w:rPr>
        <w:t>е</w:t>
      </w:r>
      <w:r w:rsidRPr="007E1633">
        <w:rPr>
          <w:sz w:val="22"/>
          <w:szCs w:val="22"/>
        </w:rPr>
        <w:t>рехода права собственности к доверительному управляющему, который обязан осуществлять управление имуществом в интересах собственника или указанного третьего лица.</w:t>
      </w:r>
    </w:p>
    <w:p w:rsidR="00EA3494" w:rsidRPr="007E1633" w:rsidRDefault="00EA3494" w:rsidP="00EA3494">
      <w:pPr>
        <w:ind w:firstLine="720"/>
        <w:jc w:val="both"/>
        <w:rPr>
          <w:sz w:val="22"/>
          <w:szCs w:val="22"/>
        </w:rPr>
      </w:pPr>
      <w:r w:rsidRPr="007E1633">
        <w:rPr>
          <w:sz w:val="22"/>
          <w:szCs w:val="22"/>
        </w:rPr>
        <w:t>В соответствии со ст.212 ГК РФ в РФ признаются частная, государственная, муниципал</w:t>
      </w:r>
      <w:r w:rsidRPr="007E1633">
        <w:rPr>
          <w:sz w:val="22"/>
          <w:szCs w:val="22"/>
        </w:rPr>
        <w:t>ь</w:t>
      </w:r>
      <w:r w:rsidRPr="007E1633">
        <w:rPr>
          <w:sz w:val="22"/>
          <w:szCs w:val="22"/>
        </w:rPr>
        <w:t xml:space="preserve">ная и иные формы собственности. Права всех собственников защищаются равным образом. </w:t>
      </w:r>
    </w:p>
    <w:p w:rsidR="00EA3494" w:rsidRPr="007E1633" w:rsidRDefault="00EA3494" w:rsidP="00EA3494">
      <w:pPr>
        <w:ind w:firstLine="720"/>
        <w:jc w:val="both"/>
        <w:rPr>
          <w:sz w:val="22"/>
          <w:szCs w:val="22"/>
        </w:rPr>
      </w:pPr>
      <w:r w:rsidRPr="007E1633">
        <w:rPr>
          <w:sz w:val="22"/>
          <w:szCs w:val="22"/>
        </w:rPr>
        <w:t>Особенности приобретения и прекращения права собственности на имущество, владения, пользования, распоряжения им в зависимости от того, находится имущество в собственности гр</w:t>
      </w:r>
      <w:r w:rsidRPr="007E1633">
        <w:rPr>
          <w:sz w:val="22"/>
          <w:szCs w:val="22"/>
        </w:rPr>
        <w:t>а</w:t>
      </w:r>
      <w:r w:rsidRPr="007E1633">
        <w:rPr>
          <w:sz w:val="22"/>
          <w:szCs w:val="22"/>
        </w:rPr>
        <w:t>жданина или юридического лица, в собственности РФ, субъекта РФ или муниципального образ</w:t>
      </w:r>
      <w:r w:rsidRPr="007E1633">
        <w:rPr>
          <w:sz w:val="22"/>
          <w:szCs w:val="22"/>
        </w:rPr>
        <w:t>о</w:t>
      </w:r>
      <w:r w:rsidRPr="007E1633">
        <w:rPr>
          <w:sz w:val="22"/>
          <w:szCs w:val="22"/>
        </w:rPr>
        <w:t>вания, могут устанавливаться лишь законом.</w:t>
      </w:r>
    </w:p>
    <w:p w:rsidR="00EA3494" w:rsidRPr="007E1633" w:rsidRDefault="00EA3494" w:rsidP="00EA3494">
      <w:pPr>
        <w:ind w:firstLine="720"/>
        <w:jc w:val="both"/>
        <w:rPr>
          <w:sz w:val="22"/>
          <w:szCs w:val="22"/>
        </w:rPr>
      </w:pPr>
      <w:r w:rsidRPr="007E1633">
        <w:rPr>
          <w:sz w:val="22"/>
          <w:szCs w:val="22"/>
        </w:rPr>
        <w:t xml:space="preserve">Статья 213 ГК РФ раскрывает сущность права собственности граждан и юридических лиц: </w:t>
      </w:r>
    </w:p>
    <w:p w:rsidR="00EA3494" w:rsidRPr="007E1633" w:rsidRDefault="00EA3494" w:rsidP="00EA3494">
      <w:pPr>
        <w:pStyle w:val="affe"/>
        <w:numPr>
          <w:ilvl w:val="0"/>
          <w:numId w:val="16"/>
        </w:numPr>
        <w:shd w:val="clear" w:color="auto" w:fill="FFFFFF"/>
        <w:suppressAutoHyphens w:val="0"/>
        <w:contextualSpacing/>
        <w:rPr>
          <w:sz w:val="22"/>
          <w:szCs w:val="22"/>
        </w:rPr>
      </w:pPr>
      <w:r w:rsidRPr="007E1633">
        <w:rPr>
          <w:sz w:val="22"/>
          <w:szCs w:val="22"/>
        </w:rPr>
        <w:t>В собственности граждан и юридических лиц может находиться любое имущество, за и</w:t>
      </w:r>
      <w:r w:rsidRPr="007E1633">
        <w:rPr>
          <w:sz w:val="22"/>
          <w:szCs w:val="22"/>
        </w:rPr>
        <w:t>с</w:t>
      </w:r>
      <w:r w:rsidRPr="007E1633">
        <w:rPr>
          <w:sz w:val="22"/>
          <w:szCs w:val="22"/>
        </w:rPr>
        <w:t>ключением отдельных видов имущества, которое в соответствии с законом не может пр</w:t>
      </w:r>
      <w:r w:rsidRPr="007E1633">
        <w:rPr>
          <w:sz w:val="22"/>
          <w:szCs w:val="22"/>
        </w:rPr>
        <w:t>и</w:t>
      </w:r>
      <w:r w:rsidRPr="007E1633">
        <w:rPr>
          <w:sz w:val="22"/>
          <w:szCs w:val="22"/>
        </w:rPr>
        <w:t>надлежать гражданам или юридическим лицам.</w:t>
      </w:r>
    </w:p>
    <w:p w:rsidR="00EA3494" w:rsidRPr="007E1633" w:rsidRDefault="00EA3494" w:rsidP="00EA3494">
      <w:pPr>
        <w:pStyle w:val="affe"/>
        <w:shd w:val="clear" w:color="auto" w:fill="FFFFFF"/>
        <w:ind w:left="720"/>
        <w:contextualSpacing/>
        <w:rPr>
          <w:sz w:val="22"/>
          <w:szCs w:val="22"/>
        </w:rPr>
      </w:pPr>
      <w:r w:rsidRPr="007E1633">
        <w:rPr>
          <w:sz w:val="22"/>
          <w:szCs w:val="22"/>
        </w:rPr>
        <w:t>…</w:t>
      </w:r>
    </w:p>
    <w:p w:rsidR="00EA3494" w:rsidRPr="007E1633" w:rsidRDefault="00EA3494" w:rsidP="00EA3494">
      <w:pPr>
        <w:pStyle w:val="affe"/>
        <w:numPr>
          <w:ilvl w:val="0"/>
          <w:numId w:val="16"/>
        </w:numPr>
        <w:shd w:val="clear" w:color="auto" w:fill="FFFFFF"/>
        <w:suppressAutoHyphens w:val="0"/>
        <w:contextualSpacing/>
        <w:rPr>
          <w:sz w:val="22"/>
          <w:szCs w:val="22"/>
        </w:rPr>
      </w:pPr>
      <w:r w:rsidRPr="007E1633">
        <w:rPr>
          <w:sz w:val="22"/>
          <w:szCs w:val="22"/>
        </w:rPr>
        <w:lastRenderedPageBreak/>
        <w:t>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EA3494" w:rsidRPr="007E1633" w:rsidRDefault="00EA3494" w:rsidP="00EA3494">
      <w:pPr>
        <w:jc w:val="both"/>
        <w:rPr>
          <w:sz w:val="22"/>
          <w:szCs w:val="22"/>
        </w:rPr>
      </w:pPr>
      <w:r w:rsidRPr="007E1633">
        <w:rPr>
          <w:sz w:val="22"/>
          <w:szCs w:val="22"/>
        </w:rPr>
        <w:t>Таким образом, понятие «собственность на имущество» включает в себя право владения – физич</w:t>
      </w:r>
      <w:r w:rsidRPr="007E1633">
        <w:rPr>
          <w:sz w:val="22"/>
          <w:szCs w:val="22"/>
        </w:rPr>
        <w:t>е</w:t>
      </w:r>
      <w:r w:rsidRPr="007E1633">
        <w:rPr>
          <w:sz w:val="22"/>
          <w:szCs w:val="22"/>
        </w:rPr>
        <w:t>ское обладание этим имуществом, право пользования – возможность использования имущества и получения дохода от этого использования и право распоряжения – возможность продать, обм</w:t>
      </w:r>
      <w:r w:rsidRPr="007E1633">
        <w:rPr>
          <w:sz w:val="22"/>
          <w:szCs w:val="22"/>
        </w:rPr>
        <w:t>е</w:t>
      </w:r>
      <w:r w:rsidRPr="007E1633">
        <w:rPr>
          <w:sz w:val="22"/>
          <w:szCs w:val="22"/>
        </w:rPr>
        <w:t>нять, подарить или иным образом распорядиться имуществом.</w:t>
      </w:r>
    </w:p>
    <w:p w:rsidR="00EA3494" w:rsidRPr="007E1633" w:rsidRDefault="00EA3494" w:rsidP="00EA3494">
      <w:pPr>
        <w:jc w:val="both"/>
        <w:rPr>
          <w:sz w:val="22"/>
          <w:szCs w:val="22"/>
        </w:rPr>
      </w:pPr>
      <w:r w:rsidRPr="007E1633">
        <w:rPr>
          <w:sz w:val="22"/>
          <w:szCs w:val="22"/>
        </w:rPr>
        <w:t>Другие вещные права:</w:t>
      </w:r>
    </w:p>
    <w:p w:rsidR="00EA3494" w:rsidRPr="007E1633" w:rsidRDefault="00EA3494" w:rsidP="00EA3494">
      <w:pPr>
        <w:jc w:val="both"/>
        <w:rPr>
          <w:sz w:val="22"/>
          <w:szCs w:val="22"/>
        </w:rPr>
      </w:pPr>
      <w:r w:rsidRPr="007E1633">
        <w:rPr>
          <w:sz w:val="22"/>
          <w:szCs w:val="22"/>
        </w:rPr>
        <w:t xml:space="preserve">Вещными правами наряду с правом собственности, в частности, являются: </w:t>
      </w:r>
    </w:p>
    <w:p w:rsidR="00EA3494" w:rsidRPr="007E1633" w:rsidRDefault="00EA3494" w:rsidP="00EA3494">
      <w:pPr>
        <w:jc w:val="both"/>
        <w:rPr>
          <w:sz w:val="22"/>
          <w:szCs w:val="22"/>
        </w:rPr>
      </w:pPr>
      <w:r w:rsidRPr="007E1633">
        <w:rPr>
          <w:sz w:val="22"/>
          <w:szCs w:val="22"/>
        </w:rPr>
        <w:t>- право пожизненного наследуемого владения земельным участком (статья 265 ГК РФ)</w:t>
      </w:r>
    </w:p>
    <w:p w:rsidR="00EA3494" w:rsidRPr="007E1633" w:rsidRDefault="00EA3494" w:rsidP="00EA3494">
      <w:pPr>
        <w:jc w:val="both"/>
        <w:rPr>
          <w:sz w:val="22"/>
          <w:szCs w:val="22"/>
        </w:rPr>
      </w:pPr>
      <w:r w:rsidRPr="007E1633">
        <w:rPr>
          <w:sz w:val="22"/>
          <w:szCs w:val="22"/>
        </w:rPr>
        <w:t>- право постоянного  (бессрочного) пользования земельным участком (статья 268 ГК РФ)</w:t>
      </w:r>
    </w:p>
    <w:p w:rsidR="00EA3494" w:rsidRPr="007E1633" w:rsidRDefault="00EA3494" w:rsidP="00EA3494">
      <w:pPr>
        <w:jc w:val="both"/>
        <w:rPr>
          <w:sz w:val="22"/>
          <w:szCs w:val="22"/>
        </w:rPr>
      </w:pPr>
      <w:r w:rsidRPr="007E1633">
        <w:rPr>
          <w:sz w:val="22"/>
          <w:szCs w:val="22"/>
        </w:rPr>
        <w:t>- сервитуты (статьи 274, 277 ГК РФ)</w:t>
      </w:r>
    </w:p>
    <w:p w:rsidR="00EA3494" w:rsidRPr="007E1633" w:rsidRDefault="00EA3494" w:rsidP="00EA3494">
      <w:pPr>
        <w:jc w:val="both"/>
        <w:rPr>
          <w:sz w:val="22"/>
          <w:szCs w:val="22"/>
        </w:rPr>
      </w:pPr>
      <w:r w:rsidRPr="007E1633">
        <w:rPr>
          <w:sz w:val="22"/>
          <w:szCs w:val="22"/>
        </w:rPr>
        <w:t>- право хозяйственного ведения имуществом (статья 294 ГК РФ) и право оперативного управления имуществом (статья 296 ГК РФ).</w:t>
      </w:r>
    </w:p>
    <w:p w:rsidR="00EA3494" w:rsidRPr="007E1633" w:rsidRDefault="00EA3494" w:rsidP="00EA3494">
      <w:pPr>
        <w:jc w:val="both"/>
        <w:rPr>
          <w:sz w:val="22"/>
          <w:szCs w:val="22"/>
        </w:rPr>
      </w:pPr>
      <w:r w:rsidRPr="007E1633">
        <w:rPr>
          <w:sz w:val="22"/>
          <w:szCs w:val="22"/>
        </w:rPr>
        <w:t>Вещные права на имущество могут принадлежать лицам, не являющимся собственниками имущ</w:t>
      </w:r>
      <w:r w:rsidRPr="007E1633">
        <w:rPr>
          <w:sz w:val="22"/>
          <w:szCs w:val="22"/>
        </w:rPr>
        <w:t>е</w:t>
      </w:r>
      <w:r w:rsidRPr="007E1633">
        <w:rPr>
          <w:sz w:val="22"/>
          <w:szCs w:val="22"/>
        </w:rPr>
        <w:t>ства. При этом вещные права лица, не являющегося собственником, защищаются от их нарушения любым лицом в порядке, предусмотренным статьями ГК РФ.</w:t>
      </w:r>
    </w:p>
    <w:p w:rsidR="00EA3494" w:rsidRPr="007E1633" w:rsidRDefault="00EA3494" w:rsidP="00EA3494">
      <w:pPr>
        <w:jc w:val="both"/>
        <w:rPr>
          <w:sz w:val="22"/>
          <w:szCs w:val="22"/>
        </w:rPr>
      </w:pPr>
      <w:r w:rsidRPr="007E1633">
        <w:rPr>
          <w:sz w:val="22"/>
          <w:szCs w:val="22"/>
        </w:rPr>
        <w:t>Приобретение права собственности</w:t>
      </w:r>
    </w:p>
    <w:p w:rsidR="00EA3494" w:rsidRPr="007E1633" w:rsidRDefault="00EA3494" w:rsidP="00EA3494">
      <w:pPr>
        <w:jc w:val="both"/>
        <w:rPr>
          <w:sz w:val="22"/>
          <w:szCs w:val="22"/>
        </w:rPr>
      </w:pPr>
      <w:r w:rsidRPr="007E1633">
        <w:rPr>
          <w:sz w:val="22"/>
          <w:szCs w:val="22"/>
        </w:rPr>
        <w:t>Статья 218 ГК РФ предусматривает следующие основания приобретения права собственности:</w:t>
      </w:r>
    </w:p>
    <w:p w:rsidR="00EA3494" w:rsidRPr="007E1633" w:rsidRDefault="00EA3494" w:rsidP="00EA3494">
      <w:pPr>
        <w:pStyle w:val="affe"/>
        <w:numPr>
          <w:ilvl w:val="0"/>
          <w:numId w:val="17"/>
        </w:numPr>
        <w:suppressAutoHyphens w:val="0"/>
        <w:jc w:val="both"/>
        <w:rPr>
          <w:sz w:val="22"/>
          <w:szCs w:val="22"/>
        </w:rPr>
      </w:pPr>
      <w:r w:rsidRPr="007E1633">
        <w:rPr>
          <w:sz w:val="22"/>
          <w:szCs w:val="22"/>
        </w:rPr>
        <w:t>Право собственности на новую вещь, изготовленную или созданную лицом для себя с с</w:t>
      </w:r>
      <w:r w:rsidRPr="007E1633">
        <w:rPr>
          <w:sz w:val="22"/>
          <w:szCs w:val="22"/>
        </w:rPr>
        <w:t>о</w:t>
      </w:r>
      <w:r w:rsidRPr="007E1633">
        <w:rPr>
          <w:sz w:val="22"/>
          <w:szCs w:val="22"/>
        </w:rPr>
        <w:t>блюдением закона и иных правовых актов, приобретается этим лицом.</w:t>
      </w:r>
    </w:p>
    <w:p w:rsidR="00EA3494" w:rsidRPr="007E1633" w:rsidRDefault="00EA3494" w:rsidP="00EA3494">
      <w:pPr>
        <w:pStyle w:val="affe"/>
        <w:numPr>
          <w:ilvl w:val="0"/>
          <w:numId w:val="17"/>
        </w:numPr>
        <w:suppressAutoHyphens w:val="0"/>
        <w:jc w:val="both"/>
        <w:rPr>
          <w:sz w:val="22"/>
          <w:szCs w:val="22"/>
        </w:rPr>
      </w:pPr>
      <w:r w:rsidRPr="007E1633">
        <w:rPr>
          <w:sz w:val="22"/>
          <w:szCs w:val="22"/>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EA3494" w:rsidRPr="007E1633" w:rsidRDefault="00EA3494" w:rsidP="00EA3494">
      <w:pPr>
        <w:pStyle w:val="affe"/>
        <w:numPr>
          <w:ilvl w:val="0"/>
          <w:numId w:val="17"/>
        </w:numPr>
        <w:suppressAutoHyphens w:val="0"/>
        <w:jc w:val="both"/>
        <w:rPr>
          <w:sz w:val="22"/>
          <w:szCs w:val="22"/>
        </w:rPr>
      </w:pPr>
      <w:r w:rsidRPr="007E1633">
        <w:rPr>
          <w:sz w:val="22"/>
          <w:szCs w:val="22"/>
        </w:rPr>
        <w:t>При этом в случае реорганизации юридического лица право собственности на принадл</w:t>
      </w:r>
      <w:r w:rsidRPr="007E1633">
        <w:rPr>
          <w:sz w:val="22"/>
          <w:szCs w:val="22"/>
        </w:rPr>
        <w:t>е</w:t>
      </w:r>
      <w:r w:rsidRPr="007E1633">
        <w:rPr>
          <w:sz w:val="22"/>
          <w:szCs w:val="22"/>
        </w:rPr>
        <w:t>жащее ему имущество переходит к юридическим лицам правопреемникам реорганизова</w:t>
      </w:r>
      <w:r w:rsidRPr="007E1633">
        <w:rPr>
          <w:sz w:val="22"/>
          <w:szCs w:val="22"/>
        </w:rPr>
        <w:t>н</w:t>
      </w:r>
      <w:r w:rsidRPr="007E1633">
        <w:rPr>
          <w:sz w:val="22"/>
          <w:szCs w:val="22"/>
        </w:rPr>
        <w:t>ного юридического лица.</w:t>
      </w:r>
    </w:p>
    <w:p w:rsidR="00EA3494" w:rsidRPr="007E1633" w:rsidRDefault="00EA3494" w:rsidP="00EA3494">
      <w:pPr>
        <w:jc w:val="both"/>
        <w:rPr>
          <w:sz w:val="22"/>
          <w:szCs w:val="22"/>
        </w:rPr>
      </w:pPr>
      <w:r w:rsidRPr="007E1633">
        <w:rPr>
          <w:sz w:val="22"/>
          <w:szCs w:val="22"/>
        </w:rPr>
        <w:t>Момент возникновения права собственности у приобретателя  по договору определяется в соо</w:t>
      </w:r>
      <w:r w:rsidRPr="007E1633">
        <w:rPr>
          <w:sz w:val="22"/>
          <w:szCs w:val="22"/>
        </w:rPr>
        <w:t>т</w:t>
      </w:r>
      <w:r w:rsidRPr="007E1633">
        <w:rPr>
          <w:sz w:val="22"/>
          <w:szCs w:val="22"/>
        </w:rPr>
        <w:t>ветствии со следующими положениями:</w:t>
      </w:r>
    </w:p>
    <w:p w:rsidR="00EA3494" w:rsidRPr="007E1633" w:rsidRDefault="00EA3494" w:rsidP="00EA3494">
      <w:pPr>
        <w:pStyle w:val="affe"/>
        <w:numPr>
          <w:ilvl w:val="0"/>
          <w:numId w:val="18"/>
        </w:numPr>
        <w:suppressAutoHyphens w:val="0"/>
        <w:jc w:val="both"/>
        <w:rPr>
          <w:sz w:val="22"/>
          <w:szCs w:val="22"/>
        </w:rPr>
      </w:pPr>
      <w:r w:rsidRPr="007E1633">
        <w:rPr>
          <w:sz w:val="22"/>
          <w:szCs w:val="22"/>
        </w:rPr>
        <w:t>право собственности у приобретателя вещи возникает по договору возникает с момента ее передачи, если иное не предусмотрено  законом или договором.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 доставки.</w:t>
      </w:r>
      <w:r w:rsidR="00F22E04">
        <w:rPr>
          <w:sz w:val="22"/>
          <w:szCs w:val="22"/>
        </w:rPr>
        <w:t xml:space="preserve"> </w:t>
      </w:r>
      <w:r w:rsidRPr="007E1633">
        <w:rPr>
          <w:sz w:val="22"/>
          <w:szCs w:val="22"/>
        </w:rPr>
        <w:t>Вещь считается врученной приобретателю с момента ее фактич</w:t>
      </w:r>
      <w:r w:rsidRPr="007E1633">
        <w:rPr>
          <w:sz w:val="22"/>
          <w:szCs w:val="22"/>
        </w:rPr>
        <w:t>е</w:t>
      </w:r>
      <w:r w:rsidRPr="007E1633">
        <w:rPr>
          <w:sz w:val="22"/>
          <w:szCs w:val="22"/>
        </w:rPr>
        <w:t>ского поступления во владение приобретателя или указанного им лица.</w:t>
      </w:r>
      <w:r w:rsidR="00F22E04">
        <w:rPr>
          <w:sz w:val="22"/>
          <w:szCs w:val="22"/>
        </w:rPr>
        <w:t xml:space="preserve"> </w:t>
      </w:r>
      <w:r w:rsidRPr="007E1633">
        <w:rPr>
          <w:sz w:val="22"/>
          <w:szCs w:val="22"/>
        </w:rPr>
        <w:t>Если к моменту з</w:t>
      </w:r>
      <w:r w:rsidRPr="007E1633">
        <w:rPr>
          <w:sz w:val="22"/>
          <w:szCs w:val="22"/>
        </w:rPr>
        <w:t>а</w:t>
      </w:r>
      <w:r w:rsidRPr="007E1633">
        <w:rPr>
          <w:sz w:val="22"/>
          <w:szCs w:val="22"/>
        </w:rPr>
        <w:t>ключения договора об отчуждении вещи она уже находится во владении приобретателя, вещи признается переданной ему с этого момента.</w:t>
      </w:r>
      <w:r w:rsidR="00F22E04">
        <w:rPr>
          <w:sz w:val="22"/>
          <w:szCs w:val="22"/>
        </w:rPr>
        <w:t xml:space="preserve"> </w:t>
      </w:r>
      <w:r w:rsidRPr="007E1633">
        <w:rPr>
          <w:sz w:val="22"/>
          <w:szCs w:val="22"/>
        </w:rPr>
        <w:t>К передаче вещи приравнивается пер</w:t>
      </w:r>
      <w:r w:rsidRPr="007E1633">
        <w:rPr>
          <w:sz w:val="22"/>
          <w:szCs w:val="22"/>
        </w:rPr>
        <w:t>е</w:t>
      </w:r>
      <w:r w:rsidRPr="007E1633">
        <w:rPr>
          <w:sz w:val="22"/>
          <w:szCs w:val="22"/>
        </w:rPr>
        <w:t>дача коносамента или иного товарораспорядительного документа на нее.</w:t>
      </w:r>
      <w:r w:rsidR="00F22E04">
        <w:rPr>
          <w:sz w:val="22"/>
          <w:szCs w:val="22"/>
        </w:rPr>
        <w:t xml:space="preserve"> </w:t>
      </w:r>
      <w:r w:rsidRPr="007E1633">
        <w:rPr>
          <w:sz w:val="22"/>
          <w:szCs w:val="22"/>
        </w:rPr>
        <w:t>При этом а соо</w:t>
      </w:r>
      <w:r w:rsidRPr="007E1633">
        <w:rPr>
          <w:sz w:val="22"/>
          <w:szCs w:val="22"/>
        </w:rPr>
        <w:t>т</w:t>
      </w:r>
      <w:r w:rsidRPr="007E1633">
        <w:rPr>
          <w:sz w:val="22"/>
          <w:szCs w:val="22"/>
        </w:rPr>
        <w:t>ветствии со статьями 163-164 ГК РФ, существует ряд сделок, в отношении которых дейс</w:t>
      </w:r>
      <w:r w:rsidRPr="007E1633">
        <w:rPr>
          <w:sz w:val="22"/>
          <w:szCs w:val="22"/>
        </w:rPr>
        <w:t>т</w:t>
      </w:r>
      <w:r w:rsidRPr="007E1633">
        <w:rPr>
          <w:sz w:val="22"/>
          <w:szCs w:val="22"/>
        </w:rPr>
        <w:t>вуют требования об их обязательном удостоверении или государственной регистрации.</w:t>
      </w:r>
      <w:r w:rsidR="00F22E04">
        <w:rPr>
          <w:sz w:val="22"/>
          <w:szCs w:val="22"/>
        </w:rPr>
        <w:t xml:space="preserve"> </w:t>
      </w:r>
      <w:r w:rsidRPr="007E1633">
        <w:rPr>
          <w:sz w:val="22"/>
          <w:szCs w:val="22"/>
        </w:rPr>
        <w:t>Так, нотариал</w:t>
      </w:r>
      <w:r w:rsidRPr="007E1633">
        <w:rPr>
          <w:sz w:val="22"/>
          <w:szCs w:val="22"/>
        </w:rPr>
        <w:t>ь</w:t>
      </w:r>
      <w:r w:rsidRPr="007E1633">
        <w:rPr>
          <w:sz w:val="22"/>
          <w:szCs w:val="22"/>
        </w:rPr>
        <w:t>ное удостоверение сделок обязательно в случаях, указанных в законе, а так же в случаях, предусмотренных соглашением сторон, хотя бы по закону для сделок данн</w:t>
      </w:r>
      <w:r w:rsidRPr="007E1633">
        <w:rPr>
          <w:sz w:val="22"/>
          <w:szCs w:val="22"/>
        </w:rPr>
        <w:t>о</w:t>
      </w:r>
      <w:r w:rsidRPr="007E1633">
        <w:rPr>
          <w:sz w:val="22"/>
          <w:szCs w:val="22"/>
        </w:rPr>
        <w:t>го вида эта фо</w:t>
      </w:r>
      <w:r w:rsidRPr="007E1633">
        <w:rPr>
          <w:sz w:val="22"/>
          <w:szCs w:val="22"/>
        </w:rPr>
        <w:t>р</w:t>
      </w:r>
      <w:r w:rsidRPr="007E1633">
        <w:rPr>
          <w:sz w:val="22"/>
          <w:szCs w:val="22"/>
        </w:rPr>
        <w:t>ма не требовалась.</w:t>
      </w:r>
    </w:p>
    <w:p w:rsidR="00EA3494" w:rsidRPr="007E1633" w:rsidRDefault="00EA3494" w:rsidP="00EA3494">
      <w:pPr>
        <w:pStyle w:val="affe"/>
        <w:numPr>
          <w:ilvl w:val="0"/>
          <w:numId w:val="18"/>
        </w:numPr>
        <w:suppressAutoHyphens w:val="0"/>
        <w:jc w:val="both"/>
        <w:rPr>
          <w:sz w:val="22"/>
          <w:szCs w:val="22"/>
        </w:rPr>
      </w:pPr>
      <w:r w:rsidRPr="007E1633">
        <w:rPr>
          <w:sz w:val="22"/>
          <w:szCs w:val="22"/>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w:t>
      </w:r>
      <w:r w:rsidRPr="007E1633">
        <w:rPr>
          <w:sz w:val="22"/>
          <w:szCs w:val="22"/>
        </w:rPr>
        <w:t>с</w:t>
      </w:r>
      <w:r w:rsidRPr="007E1633">
        <w:rPr>
          <w:sz w:val="22"/>
          <w:szCs w:val="22"/>
        </w:rPr>
        <w:t>тановлено законом. Государственной регистрации подлежат сделки с землей и другим н</w:t>
      </w:r>
      <w:r w:rsidRPr="007E1633">
        <w:rPr>
          <w:sz w:val="22"/>
          <w:szCs w:val="22"/>
        </w:rPr>
        <w:t>е</w:t>
      </w:r>
      <w:r w:rsidRPr="007E1633">
        <w:rPr>
          <w:sz w:val="22"/>
          <w:szCs w:val="22"/>
        </w:rPr>
        <w:t>движимым имуществом в случаях и в порядке, предусмотренных статьей 131 ГК РФ и з</w:t>
      </w:r>
      <w:r w:rsidRPr="007E1633">
        <w:rPr>
          <w:sz w:val="22"/>
          <w:szCs w:val="22"/>
        </w:rPr>
        <w:t>а</w:t>
      </w:r>
      <w:r w:rsidRPr="007E1633">
        <w:rPr>
          <w:sz w:val="22"/>
          <w:szCs w:val="22"/>
        </w:rPr>
        <w:t xml:space="preserve">коном о регистрации прав на недвижимое имущество и сделок с ним. </w:t>
      </w:r>
    </w:p>
    <w:p w:rsidR="00EA3494" w:rsidRDefault="00EA3494" w:rsidP="00EA3494">
      <w:pPr>
        <w:pStyle w:val="2"/>
        <w:numPr>
          <w:ilvl w:val="1"/>
          <w:numId w:val="1"/>
        </w:numPr>
        <w:suppressAutoHyphens/>
        <w:jc w:val="both"/>
        <w:rPr>
          <w:b w:val="0"/>
          <w:i/>
          <w:sz w:val="22"/>
          <w:szCs w:val="22"/>
        </w:rPr>
      </w:pPr>
      <w:r w:rsidRPr="00D7052A">
        <w:rPr>
          <w:b w:val="0"/>
          <w:i/>
          <w:sz w:val="22"/>
          <w:szCs w:val="22"/>
        </w:rPr>
        <w:t>*Оценщик выполнил оценку прав на оцениваемые объекты в предположении, что все документы, подтверждающие права, существуют или могут быть получены в разумные сроки. Оценщик не несет ответственности за юридическое описание оцениваемого права или за вопросы, связанные с рассмотрением прав. Оцениваемое право считается достоверным.</w:t>
      </w:r>
    </w:p>
    <w:p w:rsidR="00EA3494" w:rsidRPr="004332B9" w:rsidRDefault="00EA3494" w:rsidP="00EA3494">
      <w:pPr>
        <w:pStyle w:val="3"/>
        <w:numPr>
          <w:ilvl w:val="2"/>
          <w:numId w:val="1"/>
        </w:numPr>
        <w:suppressAutoHyphens/>
        <w:rPr>
          <w:b/>
          <w:i w:val="0"/>
          <w:sz w:val="22"/>
          <w:szCs w:val="24"/>
        </w:rPr>
      </w:pPr>
      <w:bookmarkStart w:id="2" w:name="_Toc260840781"/>
      <w:bookmarkStart w:id="3" w:name="_Toc260919701"/>
      <w:bookmarkStart w:id="4" w:name="_Toc308465740"/>
    </w:p>
    <w:p w:rsidR="00EA3494" w:rsidRPr="00433477" w:rsidRDefault="00EA3494" w:rsidP="00EA3494">
      <w:pPr>
        <w:pStyle w:val="3"/>
        <w:numPr>
          <w:ilvl w:val="2"/>
          <w:numId w:val="1"/>
        </w:numPr>
        <w:suppressAutoHyphens/>
        <w:rPr>
          <w:b/>
          <w:i w:val="0"/>
          <w:sz w:val="22"/>
          <w:szCs w:val="24"/>
        </w:rPr>
      </w:pPr>
    </w:p>
    <w:p w:rsidR="00EA3494" w:rsidRPr="004332B9" w:rsidRDefault="00EA3494" w:rsidP="00EA3494">
      <w:pPr>
        <w:pStyle w:val="3"/>
        <w:numPr>
          <w:ilvl w:val="2"/>
          <w:numId w:val="1"/>
        </w:numPr>
        <w:suppressAutoHyphens/>
        <w:rPr>
          <w:b/>
          <w:i w:val="0"/>
          <w:sz w:val="22"/>
          <w:szCs w:val="22"/>
          <w:u w:val="single"/>
        </w:rPr>
      </w:pPr>
      <w:r w:rsidRPr="004332B9">
        <w:rPr>
          <w:b/>
          <w:i w:val="0"/>
          <w:sz w:val="22"/>
          <w:szCs w:val="22"/>
          <w:u w:val="single"/>
        </w:rPr>
        <w:t>3. СВЕДЕНИЯ О ЗАКАЗЧИКЕ ОЦЕНКИ И ОБ ОЦЕНЩИКЕ</w:t>
      </w:r>
    </w:p>
    <w:p w:rsidR="00EA3494" w:rsidRPr="00181ED2" w:rsidRDefault="00EA3494" w:rsidP="00EA3494">
      <w:pPr>
        <w:rPr>
          <w:sz w:val="18"/>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6096"/>
      </w:tblGrid>
      <w:tr w:rsidR="003C3DAD" w:rsidRPr="003C15EA" w:rsidTr="00EA3494">
        <w:tc>
          <w:tcPr>
            <w:tcW w:w="3685" w:type="dxa"/>
            <w:vAlign w:val="center"/>
          </w:tcPr>
          <w:p w:rsidR="003C3DAD" w:rsidRPr="00063ABD" w:rsidRDefault="003C3DAD" w:rsidP="00EA3494">
            <w:pPr>
              <w:rPr>
                <w:color w:val="000000"/>
                <w:sz w:val="22"/>
                <w:szCs w:val="22"/>
              </w:rPr>
            </w:pPr>
            <w:r>
              <w:rPr>
                <w:color w:val="000000"/>
                <w:sz w:val="22"/>
                <w:szCs w:val="22"/>
              </w:rPr>
              <w:t xml:space="preserve">Заказчик </w:t>
            </w:r>
          </w:p>
        </w:tc>
        <w:tc>
          <w:tcPr>
            <w:tcW w:w="6096" w:type="dxa"/>
          </w:tcPr>
          <w:p w:rsidR="003C3DAD" w:rsidRPr="00AE314A" w:rsidRDefault="003C3DAD" w:rsidP="003C3DAD">
            <w:pPr>
              <w:tabs>
                <w:tab w:val="left" w:pos="0"/>
                <w:tab w:val="left" w:pos="5580"/>
              </w:tabs>
              <w:suppressAutoHyphens/>
              <w:snapToGrid w:val="0"/>
              <w:spacing w:line="0" w:lineRule="atLeast"/>
              <w:ind w:left="74"/>
              <w:jc w:val="both"/>
              <w:rPr>
                <w:iCs/>
                <w:color w:val="000000"/>
                <w:kern w:val="1"/>
                <w:sz w:val="22"/>
                <w:szCs w:val="22"/>
              </w:rPr>
            </w:pPr>
            <w:r>
              <w:rPr>
                <w:iCs/>
                <w:color w:val="000000"/>
                <w:sz w:val="22"/>
                <w:szCs w:val="22"/>
              </w:rPr>
              <w:t xml:space="preserve">Министерство финансов Карачаево-Черкесской Республики, </w:t>
            </w:r>
            <w:r>
              <w:rPr>
                <w:iCs/>
                <w:color w:val="000000"/>
                <w:sz w:val="22"/>
                <w:szCs w:val="22"/>
              </w:rPr>
              <w:lastRenderedPageBreak/>
              <w:t>ИНН 0917012790, КПП 091701001, юр. адрес: 369000, КЧР, г. Черкесск, ул. Комсомольская, 23, в лице заместителя председателя правительства КЧР-Министра финансов КЧР Суюнчева Мурата Ханафиевича</w:t>
            </w:r>
            <w:r w:rsidRPr="00AE314A">
              <w:rPr>
                <w:iCs/>
                <w:color w:val="000000"/>
                <w:sz w:val="22"/>
                <w:szCs w:val="22"/>
              </w:rPr>
              <w:t>;</w:t>
            </w:r>
          </w:p>
        </w:tc>
      </w:tr>
      <w:tr w:rsidR="00BE0C69" w:rsidRPr="006D3FD2" w:rsidTr="00EA3494">
        <w:tc>
          <w:tcPr>
            <w:tcW w:w="3685" w:type="dxa"/>
            <w:vAlign w:val="center"/>
          </w:tcPr>
          <w:p w:rsidR="00BE0C69" w:rsidRPr="003C15EA" w:rsidRDefault="00BE0C69" w:rsidP="00EA3494">
            <w:pPr>
              <w:snapToGrid w:val="0"/>
              <w:rPr>
                <w:color w:val="000000"/>
                <w:sz w:val="22"/>
                <w:szCs w:val="22"/>
              </w:rPr>
            </w:pPr>
            <w:r w:rsidRPr="003C15EA">
              <w:rPr>
                <w:color w:val="000000"/>
                <w:sz w:val="22"/>
                <w:szCs w:val="22"/>
              </w:rPr>
              <w:lastRenderedPageBreak/>
              <w:t xml:space="preserve">Оценщик </w:t>
            </w:r>
          </w:p>
        </w:tc>
        <w:tc>
          <w:tcPr>
            <w:tcW w:w="6096" w:type="dxa"/>
          </w:tcPr>
          <w:p w:rsidR="00A6199B" w:rsidRPr="009C3438" w:rsidRDefault="00A6199B" w:rsidP="00A6199B">
            <w:pPr>
              <w:widowControl w:val="0"/>
              <w:ind w:left="34" w:firstLine="211"/>
              <w:jc w:val="both"/>
              <w:rPr>
                <w:sz w:val="22"/>
                <w:szCs w:val="22"/>
              </w:rPr>
            </w:pPr>
            <w:r w:rsidRPr="009C3438">
              <w:rPr>
                <w:sz w:val="22"/>
                <w:szCs w:val="22"/>
              </w:rPr>
              <w:t>Специалист - оценщик Мазуров Н.Н. (паспорт серия 91 13 № 663604, выдан  11.12.2013 года, Отделом ОФМС России по Карачаево-Черкесской Республике в г. Черкесске,  код по</w:t>
            </w:r>
            <w:r w:rsidRPr="009C3438">
              <w:rPr>
                <w:sz w:val="22"/>
                <w:szCs w:val="22"/>
              </w:rPr>
              <w:t>д</w:t>
            </w:r>
            <w:r w:rsidRPr="009C3438">
              <w:rPr>
                <w:sz w:val="22"/>
                <w:szCs w:val="22"/>
              </w:rPr>
              <w:t>разделения 090-001, ОГРН 306091724800052 от 05.09.2006 года)  осуществляет оценочную деятельность в соответствии с действующими требованиями Федерального Закона «Об оценочной деятельности в РФ», а также на основании Свид</w:t>
            </w:r>
            <w:r w:rsidRPr="009C3438">
              <w:rPr>
                <w:sz w:val="22"/>
                <w:szCs w:val="22"/>
              </w:rPr>
              <w:t>е</w:t>
            </w:r>
            <w:r w:rsidRPr="009C3438">
              <w:rPr>
                <w:sz w:val="22"/>
                <w:szCs w:val="22"/>
              </w:rPr>
              <w:t>тельства Ассоциации «МСО» (регистрационный № 0005 а ЕГР СРО от 11.12.2007 года, адрес: 3</w:t>
            </w:r>
            <w:r w:rsidRPr="009C3438">
              <w:rPr>
                <w:sz w:val="22"/>
                <w:szCs w:val="18"/>
              </w:rPr>
              <w:t>44022, г.Ростов – на Д</w:t>
            </w:r>
            <w:r w:rsidRPr="009C3438">
              <w:rPr>
                <w:sz w:val="22"/>
                <w:szCs w:val="18"/>
              </w:rPr>
              <w:t>о</w:t>
            </w:r>
            <w:r w:rsidRPr="009C3438">
              <w:rPr>
                <w:sz w:val="22"/>
                <w:szCs w:val="18"/>
              </w:rPr>
              <w:t>ну, ул. Максима Горького, д.245/26 этаж 6 офис 606, тел.тел:</w:t>
            </w:r>
            <w:r w:rsidRPr="009C3438">
              <w:rPr>
                <w:rStyle w:val="apple-converted-space"/>
                <w:sz w:val="22"/>
                <w:szCs w:val="18"/>
              </w:rPr>
              <w:t> </w:t>
            </w:r>
            <w:r w:rsidRPr="009C3438">
              <w:rPr>
                <w:rStyle w:val="skypetbinnertext"/>
                <w:sz w:val="22"/>
                <w:szCs w:val="18"/>
              </w:rPr>
              <w:t> (863) 299-42-29</w:t>
            </w:r>
            <w:r w:rsidRPr="009C3438">
              <w:rPr>
                <w:sz w:val="22"/>
                <w:szCs w:val="22"/>
              </w:rPr>
              <w:t xml:space="preserve">, </w:t>
            </w:r>
            <w:r w:rsidRPr="009C3438">
              <w:rPr>
                <w:sz w:val="22"/>
                <w:szCs w:val="22"/>
                <w:lang w:val="en-US"/>
              </w:rPr>
              <w:t>e</w:t>
            </w:r>
            <w:r w:rsidRPr="009C3438">
              <w:rPr>
                <w:sz w:val="22"/>
                <w:szCs w:val="22"/>
              </w:rPr>
              <w:t>-</w:t>
            </w:r>
            <w:r w:rsidRPr="009C3438">
              <w:rPr>
                <w:sz w:val="22"/>
                <w:szCs w:val="22"/>
                <w:lang w:val="en-US"/>
              </w:rPr>
              <w:t>mail</w:t>
            </w:r>
            <w:r w:rsidRPr="009C3438">
              <w:rPr>
                <w:sz w:val="22"/>
                <w:szCs w:val="22"/>
              </w:rPr>
              <w:t xml:space="preserve">: </w:t>
            </w:r>
            <w:hyperlink r:id="rId9" w:history="1">
              <w:r w:rsidRPr="009C3438">
                <w:rPr>
                  <w:rStyle w:val="a7"/>
                  <w:sz w:val="22"/>
                  <w:szCs w:val="22"/>
                </w:rPr>
                <w:t>sro-mso@mail.ru</w:t>
              </w:r>
            </w:hyperlink>
            <w:r w:rsidRPr="009C3438">
              <w:rPr>
                <w:sz w:val="22"/>
                <w:szCs w:val="22"/>
              </w:rPr>
              <w:t>) № 345 от 15 января 2008 года. Мазуров Н.Н. имеет стаж работы в оц</w:t>
            </w:r>
            <w:r w:rsidRPr="009C3438">
              <w:rPr>
                <w:sz w:val="22"/>
                <w:szCs w:val="22"/>
              </w:rPr>
              <w:t>е</w:t>
            </w:r>
            <w:r w:rsidRPr="009C3438">
              <w:rPr>
                <w:sz w:val="22"/>
                <w:szCs w:val="22"/>
              </w:rPr>
              <w:t>ночной деятельности с 1996 года.</w:t>
            </w:r>
          </w:p>
          <w:p w:rsidR="00A6199B" w:rsidRPr="009C3438" w:rsidRDefault="00A6199B" w:rsidP="00A6199B">
            <w:pPr>
              <w:widowControl w:val="0"/>
              <w:ind w:left="34"/>
              <w:jc w:val="both"/>
              <w:rPr>
                <w:sz w:val="22"/>
                <w:szCs w:val="22"/>
              </w:rPr>
            </w:pPr>
            <w:r w:rsidRPr="009C3438">
              <w:rPr>
                <w:sz w:val="22"/>
                <w:szCs w:val="22"/>
              </w:rPr>
              <w:t>Офис расположен по адресу:  КЧР, г. Черкесск, ул. Кавка</w:t>
            </w:r>
            <w:r w:rsidRPr="009C3438">
              <w:rPr>
                <w:sz w:val="22"/>
                <w:szCs w:val="22"/>
              </w:rPr>
              <w:t>з</w:t>
            </w:r>
            <w:r w:rsidRPr="009C3438">
              <w:rPr>
                <w:sz w:val="22"/>
                <w:szCs w:val="22"/>
              </w:rPr>
              <w:t xml:space="preserve">ская, 19, оф. 309, тел.8-8782-22-05-21, </w:t>
            </w:r>
            <w:r w:rsidRPr="009C3438">
              <w:rPr>
                <w:sz w:val="22"/>
                <w:szCs w:val="22"/>
                <w:lang w:val="en-US"/>
              </w:rPr>
              <w:t>e</w:t>
            </w:r>
            <w:r w:rsidRPr="009C3438">
              <w:rPr>
                <w:sz w:val="22"/>
                <w:szCs w:val="22"/>
              </w:rPr>
              <w:t>-</w:t>
            </w:r>
            <w:r w:rsidRPr="009C3438">
              <w:rPr>
                <w:sz w:val="22"/>
                <w:szCs w:val="22"/>
                <w:lang w:val="en-US"/>
              </w:rPr>
              <w:t>mail</w:t>
            </w:r>
            <w:r w:rsidRPr="009C3438">
              <w:rPr>
                <w:sz w:val="22"/>
                <w:szCs w:val="22"/>
              </w:rPr>
              <w:t xml:space="preserve">: </w:t>
            </w:r>
            <w:r w:rsidRPr="009C3438">
              <w:rPr>
                <w:sz w:val="22"/>
                <w:szCs w:val="22"/>
                <w:lang w:val="en-US"/>
              </w:rPr>
              <w:t>maz</w:t>
            </w:r>
            <w:r w:rsidRPr="009C3438">
              <w:rPr>
                <w:sz w:val="22"/>
                <w:szCs w:val="22"/>
                <w:lang w:val="en-US"/>
              </w:rPr>
              <w:t>u</w:t>
            </w:r>
            <w:r w:rsidRPr="009C3438">
              <w:rPr>
                <w:sz w:val="22"/>
                <w:szCs w:val="22"/>
                <w:lang w:val="en-US"/>
              </w:rPr>
              <w:t>rov</w:t>
            </w:r>
            <w:r w:rsidRPr="009C3438">
              <w:rPr>
                <w:sz w:val="22"/>
                <w:szCs w:val="22"/>
              </w:rPr>
              <w:t>15@</w:t>
            </w:r>
            <w:r w:rsidRPr="009C3438">
              <w:rPr>
                <w:sz w:val="22"/>
                <w:szCs w:val="22"/>
                <w:lang w:val="en-US"/>
              </w:rPr>
              <w:t>mail</w:t>
            </w:r>
            <w:r w:rsidRPr="009C3438">
              <w:rPr>
                <w:sz w:val="22"/>
                <w:szCs w:val="22"/>
              </w:rPr>
              <w:t>.</w:t>
            </w:r>
            <w:r w:rsidRPr="009C3438">
              <w:rPr>
                <w:sz w:val="22"/>
                <w:szCs w:val="22"/>
                <w:lang w:val="en-US"/>
              </w:rPr>
              <w:t>ru</w:t>
            </w:r>
            <w:r w:rsidRPr="009C3438">
              <w:rPr>
                <w:sz w:val="22"/>
                <w:szCs w:val="22"/>
              </w:rPr>
              <w:t>.</w:t>
            </w:r>
          </w:p>
          <w:p w:rsidR="00A6199B" w:rsidRPr="009C3438" w:rsidRDefault="00A6199B" w:rsidP="00A6199B">
            <w:pPr>
              <w:widowControl w:val="0"/>
              <w:ind w:left="34"/>
              <w:jc w:val="both"/>
              <w:rPr>
                <w:sz w:val="22"/>
                <w:szCs w:val="22"/>
              </w:rPr>
            </w:pPr>
            <w:r w:rsidRPr="009C3438">
              <w:rPr>
                <w:sz w:val="22"/>
                <w:szCs w:val="22"/>
              </w:rPr>
              <w:t>Специалист - оценщик имеет Диплом о профессиональной переподготовке ПП № 278279, выдан Мазурову Николаю Николаевичу в 2001 году «Международной академией оце</w:t>
            </w:r>
            <w:r w:rsidRPr="009C3438">
              <w:rPr>
                <w:sz w:val="22"/>
                <w:szCs w:val="22"/>
              </w:rPr>
              <w:t>н</w:t>
            </w:r>
            <w:r w:rsidRPr="009C3438">
              <w:rPr>
                <w:sz w:val="22"/>
                <w:szCs w:val="22"/>
              </w:rPr>
              <w:t>ки и консалтинга» и удостоверяет право (соответствие кв</w:t>
            </w:r>
            <w:r w:rsidRPr="009C3438">
              <w:rPr>
                <w:sz w:val="22"/>
                <w:szCs w:val="22"/>
              </w:rPr>
              <w:t>а</w:t>
            </w:r>
            <w:r w:rsidRPr="009C3438">
              <w:rPr>
                <w:sz w:val="22"/>
                <w:szCs w:val="22"/>
              </w:rPr>
              <w:t xml:space="preserve">лификации) на ведение профессиональной деятельности в сфере – оценка стоимости предприятия (бизнеса).  </w:t>
            </w:r>
          </w:p>
          <w:p w:rsidR="00A6199B" w:rsidRDefault="00A6199B" w:rsidP="00A6199B">
            <w:pPr>
              <w:pStyle w:val="ac"/>
              <w:widowControl w:val="0"/>
              <w:jc w:val="both"/>
              <w:rPr>
                <w:szCs w:val="22"/>
              </w:rPr>
            </w:pPr>
            <w:r w:rsidRPr="009C3438">
              <w:rPr>
                <w:szCs w:val="22"/>
              </w:rPr>
              <w:t>Специалист -оценщик  Мазуров Н.Н застрахован согласно требованиям закона «Об оценочной деятельности» №135ФЗ от 28.07.98г.:</w:t>
            </w:r>
          </w:p>
          <w:p w:rsidR="00A6199B" w:rsidRPr="009C3438" w:rsidRDefault="00A6199B" w:rsidP="00A6199B">
            <w:pPr>
              <w:pStyle w:val="ac"/>
              <w:widowControl w:val="0"/>
              <w:jc w:val="both"/>
              <w:rPr>
                <w:szCs w:val="22"/>
              </w:rPr>
            </w:pPr>
            <w:r w:rsidRPr="008D6569">
              <w:rPr>
                <w:szCs w:val="22"/>
              </w:rPr>
              <w:t>Квалификационный аттестат в области оценочной деятельн</w:t>
            </w:r>
            <w:r w:rsidRPr="008D6569">
              <w:rPr>
                <w:szCs w:val="22"/>
              </w:rPr>
              <w:t>о</w:t>
            </w:r>
            <w:r w:rsidRPr="008D6569">
              <w:rPr>
                <w:szCs w:val="22"/>
              </w:rPr>
              <w:t>сти по направлению «оценка недвижимости» №006108-2 от 16.03.2018г.</w:t>
            </w:r>
          </w:p>
          <w:p w:rsidR="00BE0C69" w:rsidRPr="009C3438" w:rsidRDefault="00A6199B" w:rsidP="00A6199B">
            <w:pPr>
              <w:ind w:left="34"/>
              <w:jc w:val="both"/>
              <w:rPr>
                <w:sz w:val="22"/>
                <w:szCs w:val="22"/>
              </w:rPr>
            </w:pPr>
            <w:r w:rsidRPr="00B05C1E">
              <w:rPr>
                <w:kern w:val="1"/>
                <w:sz w:val="22"/>
                <w:szCs w:val="22"/>
              </w:rPr>
              <w:t xml:space="preserve">Страхователь Оценщик Мазуров Николай Николаевич (ОАО «Военно-страховая компания»,  страховой полис № </w:t>
            </w:r>
            <w:r>
              <w:rPr>
                <w:kern w:val="1"/>
                <w:sz w:val="22"/>
                <w:szCs w:val="22"/>
              </w:rPr>
              <w:t>20473В400В010, с 14.01.2021г. по 13.01.2022</w:t>
            </w:r>
            <w:r w:rsidRPr="00B05C1E">
              <w:rPr>
                <w:kern w:val="1"/>
                <w:sz w:val="22"/>
                <w:szCs w:val="22"/>
              </w:rPr>
              <w:t>г. Страховая сумма 5.000.000 (пять миллионов) руб.).</w:t>
            </w:r>
          </w:p>
        </w:tc>
      </w:tr>
    </w:tbl>
    <w:p w:rsidR="00EA3494" w:rsidRPr="00CF6510" w:rsidRDefault="00EA3494" w:rsidP="00EA3494">
      <w:pPr>
        <w:pStyle w:val="ae"/>
        <w:jc w:val="both"/>
        <w:rPr>
          <w:i/>
          <w:color w:val="000000"/>
          <w:sz w:val="24"/>
          <w:szCs w:val="22"/>
        </w:rPr>
      </w:pPr>
    </w:p>
    <w:p w:rsidR="00EA3494" w:rsidRPr="00181ED2" w:rsidRDefault="00EA3494" w:rsidP="00EA3494">
      <w:pPr>
        <w:pStyle w:val="2"/>
        <w:numPr>
          <w:ilvl w:val="1"/>
          <w:numId w:val="0"/>
        </w:numPr>
        <w:tabs>
          <w:tab w:val="num" w:pos="0"/>
        </w:tabs>
        <w:suppressAutoHyphens/>
        <w:ind w:left="708"/>
        <w:rPr>
          <w:sz w:val="22"/>
          <w:szCs w:val="22"/>
        </w:rPr>
      </w:pPr>
      <w:bookmarkStart w:id="5" w:name="_Toc260036787"/>
      <w:bookmarkStart w:id="6" w:name="_Toc260840773"/>
      <w:bookmarkStart w:id="7" w:name="_Toc260919695"/>
      <w:bookmarkStart w:id="8" w:name="_Toc308465734"/>
      <w:bookmarkEnd w:id="2"/>
      <w:bookmarkEnd w:id="3"/>
      <w:bookmarkEnd w:id="4"/>
      <w:r>
        <w:rPr>
          <w:sz w:val="22"/>
          <w:szCs w:val="22"/>
        </w:rPr>
        <w:t>3.1.</w:t>
      </w:r>
      <w:r w:rsidRPr="00181ED2">
        <w:rPr>
          <w:sz w:val="22"/>
          <w:szCs w:val="22"/>
        </w:rPr>
        <w:t>СВЕДЕНИЯ О ПРИВЛЕЧЕННЫХ СПЕЦИАЛИСТАХ (ЭКСПЕРТАХ)</w:t>
      </w:r>
    </w:p>
    <w:p w:rsidR="00EA3494" w:rsidRPr="005141B7" w:rsidRDefault="00EA3494" w:rsidP="00EA3494"/>
    <w:p w:rsidR="00EA3494" w:rsidRPr="00F42E41" w:rsidRDefault="00EA3494" w:rsidP="00EA3494">
      <w:pPr>
        <w:ind w:firstLine="720"/>
        <w:jc w:val="both"/>
        <w:rPr>
          <w:sz w:val="22"/>
          <w:szCs w:val="24"/>
        </w:rPr>
      </w:pPr>
      <w:r w:rsidRPr="00F42E41">
        <w:rPr>
          <w:sz w:val="22"/>
          <w:szCs w:val="24"/>
        </w:rPr>
        <w:t>В рамках настоящей оценки привлечение сторонних специалистов-экспертов не провод</w:t>
      </w:r>
      <w:r w:rsidRPr="00F42E41">
        <w:rPr>
          <w:sz w:val="22"/>
          <w:szCs w:val="24"/>
        </w:rPr>
        <w:t>и</w:t>
      </w:r>
      <w:r w:rsidRPr="00F42E41">
        <w:rPr>
          <w:sz w:val="22"/>
          <w:szCs w:val="24"/>
        </w:rPr>
        <w:t>лось.</w:t>
      </w:r>
    </w:p>
    <w:p w:rsidR="00EA3494" w:rsidRPr="002C76BF" w:rsidRDefault="00EA3494" w:rsidP="00EA3494"/>
    <w:p w:rsidR="00EA3494" w:rsidRPr="00181ED2" w:rsidRDefault="00EA3494" w:rsidP="00EA3494">
      <w:pPr>
        <w:pStyle w:val="2"/>
        <w:numPr>
          <w:ilvl w:val="1"/>
          <w:numId w:val="0"/>
        </w:numPr>
        <w:tabs>
          <w:tab w:val="num" w:pos="0"/>
        </w:tabs>
        <w:suppressAutoHyphens/>
        <w:rPr>
          <w:sz w:val="22"/>
          <w:szCs w:val="22"/>
        </w:rPr>
      </w:pPr>
      <w:r w:rsidRPr="00181ED2">
        <w:rPr>
          <w:sz w:val="22"/>
          <w:szCs w:val="22"/>
        </w:rPr>
        <w:t>4.ДОПУЩЕНИЯ И ОГРАНИЧИТЕЛЬНЫЕ УСЛОВИЯ, СВЯЗАННЫЕ С ПРЕДПОЛАГАЕМЫМ ИСПОЛЬЗОВАНИЕМ РЕЗУЛЬТАТОВ ОЦЕНКИ</w:t>
      </w:r>
    </w:p>
    <w:p w:rsidR="00EA3494" w:rsidRPr="000015C8" w:rsidRDefault="00EA3494" w:rsidP="00EA3494">
      <w:pPr>
        <w:rPr>
          <w:sz w:val="22"/>
          <w:szCs w:val="22"/>
        </w:rPr>
      </w:pPr>
    </w:p>
    <w:p w:rsidR="00EA3494" w:rsidRPr="000015C8" w:rsidRDefault="00EA3494" w:rsidP="00EA3494">
      <w:pPr>
        <w:ind w:firstLine="720"/>
        <w:jc w:val="both"/>
        <w:rPr>
          <w:sz w:val="22"/>
          <w:szCs w:val="22"/>
        </w:rPr>
      </w:pPr>
      <w:r>
        <w:rPr>
          <w:sz w:val="22"/>
          <w:szCs w:val="22"/>
        </w:rPr>
        <w:t xml:space="preserve">1. </w:t>
      </w:r>
      <w:r w:rsidRPr="000015C8">
        <w:rPr>
          <w:sz w:val="22"/>
          <w:szCs w:val="22"/>
        </w:rPr>
        <w:t>Мнение Оценщика относительно итоговой величины стоимости объекта оценки дейс</w:t>
      </w:r>
      <w:r w:rsidRPr="000015C8">
        <w:rPr>
          <w:sz w:val="22"/>
          <w:szCs w:val="22"/>
        </w:rPr>
        <w:t>т</w:t>
      </w:r>
      <w:r w:rsidRPr="000015C8">
        <w:rPr>
          <w:sz w:val="22"/>
          <w:szCs w:val="22"/>
        </w:rPr>
        <w:t>вительно только на дату оценки. Оценщик не принимает на себя ответственность за последующие изменения экономических, социальных, юридических и иных факторов, которые могут возни</w:t>
      </w:r>
      <w:r w:rsidRPr="000015C8">
        <w:rPr>
          <w:sz w:val="22"/>
          <w:szCs w:val="22"/>
        </w:rPr>
        <w:t>к</w:t>
      </w:r>
      <w:r w:rsidRPr="000015C8">
        <w:rPr>
          <w:sz w:val="22"/>
          <w:szCs w:val="22"/>
        </w:rPr>
        <w:t>нуть после этой даты и повлиять на рыночную ситуацию, а, следовательно, и на итоговую велич</w:t>
      </w:r>
      <w:r w:rsidRPr="000015C8">
        <w:rPr>
          <w:sz w:val="22"/>
          <w:szCs w:val="22"/>
        </w:rPr>
        <w:t>и</w:t>
      </w:r>
      <w:r w:rsidRPr="000015C8">
        <w:rPr>
          <w:sz w:val="22"/>
          <w:szCs w:val="22"/>
        </w:rPr>
        <w:t>ну стоимости объекта оценки.</w:t>
      </w:r>
    </w:p>
    <w:p w:rsidR="00EA3494" w:rsidRPr="000015C8" w:rsidRDefault="00EA3494" w:rsidP="00EA3494">
      <w:pPr>
        <w:ind w:firstLine="720"/>
        <w:jc w:val="both"/>
        <w:rPr>
          <w:sz w:val="22"/>
          <w:szCs w:val="22"/>
        </w:rPr>
      </w:pPr>
      <w:r>
        <w:rPr>
          <w:sz w:val="22"/>
          <w:szCs w:val="22"/>
        </w:rPr>
        <w:t xml:space="preserve">2. </w:t>
      </w:r>
      <w:r w:rsidRPr="000015C8">
        <w:rPr>
          <w:sz w:val="22"/>
          <w:szCs w:val="22"/>
        </w:rPr>
        <w:t>Итоговая величина стоимости носит рекомендательный характер, не является обязател</w:t>
      </w:r>
      <w:r w:rsidRPr="000015C8">
        <w:rPr>
          <w:sz w:val="22"/>
          <w:szCs w:val="22"/>
        </w:rPr>
        <w:t>ь</w:t>
      </w:r>
      <w:r w:rsidRPr="000015C8">
        <w:rPr>
          <w:sz w:val="22"/>
          <w:szCs w:val="22"/>
        </w:rPr>
        <w:t>ной при совершении сделки купли-продажи, принятия к залогу или иных сделок с оцениваемым имуществом, не принуждает стороны сделки к совершению купли-продажи, принятия к залогу или иным сделкам с оцениваемым имуществом именно по определенной в рамках настоящего отчета стоимости, а за все управленческие решения относительно оцениваемого имущества, принима</w:t>
      </w:r>
      <w:r w:rsidRPr="000015C8">
        <w:rPr>
          <w:sz w:val="22"/>
          <w:szCs w:val="22"/>
        </w:rPr>
        <w:t>е</w:t>
      </w:r>
      <w:r w:rsidRPr="000015C8">
        <w:rPr>
          <w:sz w:val="22"/>
          <w:szCs w:val="22"/>
        </w:rPr>
        <w:t>мые на основании сведений данного отчета и несущие прибыли и/или убытки, в полной мере н</w:t>
      </w:r>
      <w:r w:rsidRPr="000015C8">
        <w:rPr>
          <w:sz w:val="22"/>
          <w:szCs w:val="22"/>
        </w:rPr>
        <w:t>е</w:t>
      </w:r>
      <w:r w:rsidRPr="000015C8">
        <w:rPr>
          <w:sz w:val="22"/>
          <w:szCs w:val="22"/>
        </w:rPr>
        <w:t>сут о</w:t>
      </w:r>
      <w:r w:rsidRPr="000015C8">
        <w:rPr>
          <w:sz w:val="22"/>
          <w:szCs w:val="22"/>
        </w:rPr>
        <w:t>т</w:t>
      </w:r>
      <w:r w:rsidRPr="000015C8">
        <w:rPr>
          <w:sz w:val="22"/>
          <w:szCs w:val="22"/>
        </w:rPr>
        <w:t>ветственность принимающие эти решения стороны.</w:t>
      </w:r>
    </w:p>
    <w:p w:rsidR="00EA3494" w:rsidRDefault="00EA3494" w:rsidP="00EA3494">
      <w:pPr>
        <w:ind w:firstLine="720"/>
        <w:jc w:val="both"/>
        <w:rPr>
          <w:sz w:val="22"/>
          <w:szCs w:val="22"/>
        </w:rPr>
      </w:pPr>
      <w:r>
        <w:rPr>
          <w:sz w:val="22"/>
          <w:szCs w:val="22"/>
        </w:rPr>
        <w:t xml:space="preserve">3. </w:t>
      </w:r>
      <w:r w:rsidRPr="000015C8">
        <w:rPr>
          <w:sz w:val="22"/>
          <w:szCs w:val="22"/>
        </w:rPr>
        <w:t>Настоящий отчет действителен лишь в полном объеме и для указанных в нем це</w:t>
      </w:r>
      <w:r>
        <w:rPr>
          <w:sz w:val="22"/>
          <w:szCs w:val="22"/>
        </w:rPr>
        <w:t>лей</w:t>
      </w:r>
    </w:p>
    <w:p w:rsidR="00EA3494" w:rsidRDefault="00EA3494" w:rsidP="00EA3494">
      <w:pPr>
        <w:ind w:firstLine="720"/>
        <w:jc w:val="both"/>
        <w:rPr>
          <w:sz w:val="22"/>
          <w:szCs w:val="22"/>
        </w:rPr>
      </w:pPr>
      <w:r>
        <w:rPr>
          <w:sz w:val="22"/>
          <w:szCs w:val="22"/>
        </w:rPr>
        <w:lastRenderedPageBreak/>
        <w:t>4. З</w:t>
      </w:r>
      <w:r w:rsidRPr="000015C8">
        <w:rPr>
          <w:sz w:val="22"/>
          <w:szCs w:val="22"/>
        </w:rPr>
        <w:t>аключение о стоимости, содержащееся в настоящем отчете, относится к объекту оце</w:t>
      </w:r>
      <w:r w:rsidRPr="000015C8">
        <w:rPr>
          <w:sz w:val="22"/>
          <w:szCs w:val="22"/>
        </w:rPr>
        <w:t>н</w:t>
      </w:r>
      <w:r w:rsidRPr="000015C8">
        <w:rPr>
          <w:sz w:val="22"/>
          <w:szCs w:val="22"/>
        </w:rPr>
        <w:t>ки в целом. Любое соотнесение части стоимости с какой-либо частью объекта является неправ</w:t>
      </w:r>
      <w:r w:rsidRPr="000015C8">
        <w:rPr>
          <w:sz w:val="22"/>
          <w:szCs w:val="22"/>
        </w:rPr>
        <w:t>о</w:t>
      </w:r>
      <w:r w:rsidRPr="000015C8">
        <w:rPr>
          <w:sz w:val="22"/>
          <w:szCs w:val="22"/>
        </w:rPr>
        <w:t>мерным, если это не оговорено в Отчете.</w:t>
      </w:r>
    </w:p>
    <w:p w:rsidR="00EA3494" w:rsidRDefault="00EA3494" w:rsidP="00EA3494">
      <w:pPr>
        <w:ind w:firstLine="720"/>
        <w:jc w:val="both"/>
        <w:rPr>
          <w:sz w:val="22"/>
          <w:szCs w:val="22"/>
        </w:rPr>
      </w:pPr>
      <w:r>
        <w:rPr>
          <w:sz w:val="22"/>
          <w:szCs w:val="22"/>
        </w:rPr>
        <w:t>5. Выдержки из Отчета или сам Отчет не могут копироваться без письменного согласия оценщика, подписавшего Отчет.</w:t>
      </w:r>
    </w:p>
    <w:p w:rsidR="00EA3494" w:rsidRPr="000015C8" w:rsidRDefault="00EA3494" w:rsidP="00EA3494">
      <w:pPr>
        <w:jc w:val="both"/>
        <w:rPr>
          <w:sz w:val="22"/>
          <w:szCs w:val="22"/>
        </w:rPr>
      </w:pPr>
    </w:p>
    <w:p w:rsidR="00EA3494" w:rsidRPr="00181ED2" w:rsidRDefault="00EA3494" w:rsidP="00EA3494">
      <w:pPr>
        <w:pStyle w:val="2"/>
        <w:numPr>
          <w:ilvl w:val="1"/>
          <w:numId w:val="0"/>
        </w:numPr>
        <w:tabs>
          <w:tab w:val="num" w:pos="0"/>
        </w:tabs>
        <w:suppressAutoHyphens/>
        <w:rPr>
          <w:sz w:val="22"/>
          <w:szCs w:val="22"/>
        </w:rPr>
      </w:pPr>
      <w:bookmarkStart w:id="9" w:name="_Toc260840771"/>
      <w:bookmarkStart w:id="10" w:name="_Toc260919694"/>
      <w:bookmarkStart w:id="11" w:name="_Toc308465733"/>
      <w:r w:rsidRPr="00181ED2">
        <w:rPr>
          <w:sz w:val="22"/>
          <w:szCs w:val="22"/>
        </w:rPr>
        <w:t>4.1. ДОПУЩЕНИЯ И ОГРАНИЧЕНИЯ, НА КОТОРЫХ ДОЛЖНА</w:t>
      </w:r>
      <w:bookmarkStart w:id="12" w:name="_Toc260840772"/>
      <w:bookmarkEnd w:id="9"/>
      <w:r w:rsidRPr="00181ED2">
        <w:rPr>
          <w:sz w:val="22"/>
          <w:szCs w:val="22"/>
        </w:rPr>
        <w:br/>
        <w:t>ОСНОВЫВАТЬСЯ ОЦЕНКА</w:t>
      </w:r>
      <w:bookmarkEnd w:id="10"/>
      <w:bookmarkEnd w:id="11"/>
      <w:bookmarkEnd w:id="12"/>
    </w:p>
    <w:p w:rsidR="00EA3494" w:rsidRPr="000015C8" w:rsidRDefault="00EA3494" w:rsidP="00EA3494">
      <w:pPr>
        <w:rPr>
          <w:sz w:val="22"/>
          <w:szCs w:val="22"/>
        </w:rPr>
      </w:pPr>
    </w:p>
    <w:p w:rsidR="00EA3494" w:rsidRPr="00494EDD" w:rsidRDefault="00EA3494" w:rsidP="00EA3494">
      <w:pPr>
        <w:widowControl w:val="0"/>
        <w:autoSpaceDE w:val="0"/>
        <w:autoSpaceDN w:val="0"/>
        <w:adjustRightInd w:val="0"/>
        <w:jc w:val="both"/>
        <w:rPr>
          <w:sz w:val="22"/>
          <w:szCs w:val="22"/>
        </w:rPr>
      </w:pPr>
      <w:r>
        <w:rPr>
          <w:sz w:val="22"/>
          <w:szCs w:val="22"/>
        </w:rPr>
        <w:t xml:space="preserve">             1. </w:t>
      </w:r>
      <w:r w:rsidRPr="00494EDD">
        <w:rPr>
          <w:sz w:val="22"/>
          <w:szCs w:val="22"/>
        </w:rPr>
        <w:t>Предполагается, что информация, полученная от Заказчика или сторонних специал</w:t>
      </w:r>
      <w:r w:rsidRPr="00494EDD">
        <w:rPr>
          <w:sz w:val="22"/>
          <w:szCs w:val="22"/>
        </w:rPr>
        <w:t>и</w:t>
      </w:r>
      <w:r w:rsidRPr="00494EDD">
        <w:rPr>
          <w:sz w:val="22"/>
          <w:szCs w:val="22"/>
        </w:rPr>
        <w:t>стов, является надежной и достоверной.</w:t>
      </w:r>
    </w:p>
    <w:p w:rsidR="00EA3494" w:rsidRPr="000015C8" w:rsidRDefault="00EA3494" w:rsidP="00EA3494">
      <w:pPr>
        <w:widowControl w:val="0"/>
        <w:autoSpaceDE w:val="0"/>
        <w:autoSpaceDN w:val="0"/>
        <w:adjustRightInd w:val="0"/>
        <w:ind w:firstLine="720"/>
        <w:jc w:val="both"/>
        <w:rPr>
          <w:sz w:val="22"/>
          <w:szCs w:val="22"/>
        </w:rPr>
      </w:pPr>
      <w:r>
        <w:rPr>
          <w:sz w:val="22"/>
          <w:szCs w:val="22"/>
        </w:rPr>
        <w:t>2.</w:t>
      </w:r>
      <w:r w:rsidRPr="000015C8">
        <w:rPr>
          <w:sz w:val="22"/>
          <w:szCs w:val="22"/>
        </w:rPr>
        <w:t>Исходные 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w:t>
      </w:r>
      <w:r w:rsidRPr="000015C8">
        <w:rPr>
          <w:sz w:val="22"/>
          <w:szCs w:val="22"/>
        </w:rPr>
        <w:t>и</w:t>
      </w:r>
      <w:r w:rsidRPr="000015C8">
        <w:rPr>
          <w:sz w:val="22"/>
          <w:szCs w:val="22"/>
        </w:rPr>
        <w:t>ровать их абсолютную точность, поэтому там, где возможно, делаются ссылки на источник и</w:t>
      </w:r>
      <w:r w:rsidRPr="000015C8">
        <w:rPr>
          <w:sz w:val="22"/>
          <w:szCs w:val="22"/>
        </w:rPr>
        <w:t>н</w:t>
      </w:r>
      <w:r w:rsidRPr="000015C8">
        <w:rPr>
          <w:sz w:val="22"/>
          <w:szCs w:val="22"/>
        </w:rPr>
        <w:t>формации.</w:t>
      </w:r>
    </w:p>
    <w:p w:rsidR="00EA3494" w:rsidRPr="000015C8" w:rsidRDefault="00EA3494" w:rsidP="00EA3494">
      <w:pPr>
        <w:widowControl w:val="0"/>
        <w:autoSpaceDE w:val="0"/>
        <w:autoSpaceDN w:val="0"/>
        <w:adjustRightInd w:val="0"/>
        <w:ind w:firstLine="720"/>
        <w:jc w:val="both"/>
        <w:rPr>
          <w:sz w:val="22"/>
          <w:szCs w:val="22"/>
        </w:rPr>
      </w:pPr>
      <w:r>
        <w:rPr>
          <w:sz w:val="22"/>
          <w:szCs w:val="22"/>
        </w:rPr>
        <w:t>3.</w:t>
      </w:r>
      <w:r w:rsidRPr="000015C8">
        <w:rPr>
          <w:sz w:val="22"/>
          <w:szCs w:val="22"/>
        </w:rPr>
        <w:t>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w:t>
      </w:r>
      <w:r w:rsidRPr="000015C8">
        <w:rPr>
          <w:sz w:val="22"/>
          <w:szCs w:val="22"/>
        </w:rPr>
        <w:t>б</w:t>
      </w:r>
      <w:r w:rsidRPr="000015C8">
        <w:rPr>
          <w:sz w:val="22"/>
          <w:szCs w:val="22"/>
        </w:rPr>
        <w:t>наружению подобных факторов.</w:t>
      </w:r>
    </w:p>
    <w:p w:rsidR="00EA3494" w:rsidRDefault="00EA3494" w:rsidP="00EA3494">
      <w:pPr>
        <w:widowControl w:val="0"/>
        <w:autoSpaceDE w:val="0"/>
        <w:autoSpaceDN w:val="0"/>
        <w:adjustRightInd w:val="0"/>
        <w:ind w:firstLine="720"/>
        <w:jc w:val="both"/>
        <w:rPr>
          <w:sz w:val="22"/>
          <w:szCs w:val="22"/>
        </w:rPr>
      </w:pPr>
      <w:r>
        <w:rPr>
          <w:sz w:val="22"/>
          <w:szCs w:val="22"/>
        </w:rPr>
        <w:t>4.</w:t>
      </w:r>
      <w:r w:rsidRPr="000015C8">
        <w:rPr>
          <w:sz w:val="22"/>
          <w:szCs w:val="22"/>
        </w:rPr>
        <w:t>Стороны выдвигают и взаимно принимают требования строгой конфиденциальности о</w:t>
      </w:r>
      <w:r w:rsidRPr="000015C8">
        <w:rPr>
          <w:sz w:val="22"/>
          <w:szCs w:val="22"/>
        </w:rPr>
        <w:t>т</w:t>
      </w:r>
      <w:r w:rsidRPr="000015C8">
        <w:rPr>
          <w:sz w:val="22"/>
          <w:szCs w:val="22"/>
        </w:rPr>
        <w:t>носительно любой информации, полученной от заказчика или рассчитанной в ходе исследования. Оценщик обязуется хранить в тайне любые факты и данные, ставшие известными в результате выполнения настоящей оценки, не раскрывать и не разглашать в общем или частностях информ</w:t>
      </w:r>
      <w:r w:rsidRPr="000015C8">
        <w:rPr>
          <w:sz w:val="22"/>
          <w:szCs w:val="22"/>
        </w:rPr>
        <w:t>а</w:t>
      </w:r>
      <w:r w:rsidRPr="000015C8">
        <w:rPr>
          <w:sz w:val="22"/>
          <w:szCs w:val="22"/>
        </w:rPr>
        <w:t>цию какой-либо третьей стороне без предварительного письменного согласия между заказчиком и оценщиком.</w:t>
      </w:r>
    </w:p>
    <w:p w:rsidR="00C76BD2" w:rsidRDefault="00C76BD2" w:rsidP="00EA3494">
      <w:pPr>
        <w:widowControl w:val="0"/>
        <w:autoSpaceDE w:val="0"/>
        <w:autoSpaceDN w:val="0"/>
        <w:adjustRightInd w:val="0"/>
        <w:ind w:firstLine="720"/>
        <w:jc w:val="both"/>
        <w:rPr>
          <w:sz w:val="22"/>
          <w:szCs w:val="22"/>
        </w:rPr>
      </w:pPr>
      <w:r>
        <w:rPr>
          <w:sz w:val="22"/>
          <w:szCs w:val="28"/>
        </w:rPr>
        <w:t xml:space="preserve">5. </w:t>
      </w:r>
      <w:r w:rsidRPr="00DF71FF">
        <w:rPr>
          <w:sz w:val="22"/>
          <w:szCs w:val="28"/>
        </w:rPr>
        <w:t>В связи с тем, что дата оценки ретроспективна, и провести осмотр объекта оценки на д</w:t>
      </w:r>
      <w:r w:rsidRPr="00DF71FF">
        <w:rPr>
          <w:sz w:val="22"/>
          <w:szCs w:val="28"/>
        </w:rPr>
        <w:t>а</w:t>
      </w:r>
      <w:r w:rsidRPr="00DF71FF">
        <w:rPr>
          <w:sz w:val="22"/>
          <w:szCs w:val="28"/>
        </w:rPr>
        <w:t>ту оценки невозможно, оценщиком проводится осмотр объекта оценки в период составления отч</w:t>
      </w:r>
      <w:r w:rsidRPr="00DF71FF">
        <w:rPr>
          <w:sz w:val="22"/>
          <w:szCs w:val="28"/>
        </w:rPr>
        <w:t>е</w:t>
      </w:r>
      <w:r w:rsidRPr="00DF71FF">
        <w:rPr>
          <w:sz w:val="22"/>
          <w:szCs w:val="28"/>
        </w:rPr>
        <w:t>та об оценке лишь для ознакомления</w:t>
      </w:r>
    </w:p>
    <w:p w:rsidR="00EA3494" w:rsidRDefault="00C76BD2" w:rsidP="00EA3494">
      <w:pPr>
        <w:ind w:firstLine="720"/>
        <w:jc w:val="both"/>
        <w:rPr>
          <w:sz w:val="22"/>
          <w:szCs w:val="22"/>
        </w:rPr>
      </w:pPr>
      <w:r>
        <w:rPr>
          <w:sz w:val="22"/>
          <w:szCs w:val="22"/>
        </w:rPr>
        <w:t>6</w:t>
      </w:r>
      <w:r w:rsidR="00EA3494">
        <w:rPr>
          <w:sz w:val="22"/>
          <w:szCs w:val="22"/>
        </w:rPr>
        <w:t>. Оценщик не несет ответственности за юридическое описание прав собственности на оцениваемое имущество. Оцениваемые права собственности рассматриваются свободными от к</w:t>
      </w:r>
      <w:r w:rsidR="00EA3494">
        <w:rPr>
          <w:sz w:val="22"/>
          <w:szCs w:val="22"/>
        </w:rPr>
        <w:t>а</w:t>
      </w:r>
      <w:r w:rsidR="00EA3494">
        <w:rPr>
          <w:sz w:val="22"/>
          <w:szCs w:val="22"/>
        </w:rPr>
        <w:t>ких-либо претензий или ограничений, кроме оговоренных в отчете.</w:t>
      </w:r>
    </w:p>
    <w:p w:rsidR="00EA3494" w:rsidRDefault="00C76BD2" w:rsidP="00EA3494">
      <w:pPr>
        <w:ind w:firstLine="720"/>
        <w:jc w:val="both"/>
        <w:rPr>
          <w:sz w:val="22"/>
          <w:szCs w:val="22"/>
        </w:rPr>
      </w:pPr>
      <w:r>
        <w:rPr>
          <w:sz w:val="22"/>
          <w:szCs w:val="22"/>
        </w:rPr>
        <w:t>7</w:t>
      </w:r>
      <w:r w:rsidR="00EA3494">
        <w:rPr>
          <w:sz w:val="22"/>
          <w:szCs w:val="22"/>
        </w:rPr>
        <w:t>. Оценщик не предоставляет дополнительных консультаций по данному Отчету и не о</w:t>
      </w:r>
      <w:r w:rsidR="00EA3494">
        <w:rPr>
          <w:sz w:val="22"/>
          <w:szCs w:val="22"/>
        </w:rPr>
        <w:t>т</w:t>
      </w:r>
      <w:r w:rsidR="00EA3494">
        <w:rPr>
          <w:sz w:val="22"/>
          <w:szCs w:val="22"/>
        </w:rPr>
        <w:t>вечают в суде по вопросам, связанным с объектом оценки, кроме, оговариваемых отдельными д</w:t>
      </w:r>
      <w:r w:rsidR="00EA3494">
        <w:rPr>
          <w:sz w:val="22"/>
          <w:szCs w:val="22"/>
        </w:rPr>
        <w:t>о</w:t>
      </w:r>
      <w:r w:rsidR="00EA3494">
        <w:rPr>
          <w:sz w:val="22"/>
          <w:szCs w:val="22"/>
        </w:rPr>
        <w:t>гов</w:t>
      </w:r>
      <w:r w:rsidR="00EA3494">
        <w:rPr>
          <w:sz w:val="22"/>
          <w:szCs w:val="22"/>
        </w:rPr>
        <w:t>о</w:t>
      </w:r>
      <w:r w:rsidR="00EA3494">
        <w:rPr>
          <w:sz w:val="22"/>
          <w:szCs w:val="22"/>
        </w:rPr>
        <w:t>рами.</w:t>
      </w:r>
    </w:p>
    <w:p w:rsidR="00EA3494" w:rsidRDefault="00C76BD2" w:rsidP="00EA3494">
      <w:pPr>
        <w:ind w:firstLine="720"/>
        <w:jc w:val="both"/>
        <w:rPr>
          <w:sz w:val="22"/>
          <w:szCs w:val="22"/>
        </w:rPr>
      </w:pPr>
      <w:r>
        <w:rPr>
          <w:sz w:val="22"/>
          <w:szCs w:val="22"/>
        </w:rPr>
        <w:t>8</w:t>
      </w:r>
      <w:r w:rsidR="00EA3494">
        <w:rPr>
          <w:sz w:val="22"/>
          <w:szCs w:val="22"/>
        </w:rPr>
        <w:t>. 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w:t>
      </w:r>
      <w:r w:rsidR="00EA3494">
        <w:rPr>
          <w:sz w:val="22"/>
          <w:szCs w:val="22"/>
        </w:rPr>
        <w:t>б</w:t>
      </w:r>
      <w:r w:rsidR="00EA3494">
        <w:rPr>
          <w:sz w:val="22"/>
          <w:szCs w:val="22"/>
        </w:rPr>
        <w:t>наружению (или в случае обнаружения) подобных факторов.</w:t>
      </w:r>
    </w:p>
    <w:p w:rsidR="00EA3494" w:rsidRDefault="00C76BD2" w:rsidP="00EA3494">
      <w:pPr>
        <w:ind w:firstLine="720"/>
        <w:jc w:val="both"/>
        <w:rPr>
          <w:sz w:val="22"/>
          <w:szCs w:val="22"/>
        </w:rPr>
      </w:pPr>
      <w:r>
        <w:rPr>
          <w:sz w:val="22"/>
          <w:szCs w:val="22"/>
        </w:rPr>
        <w:t>10</w:t>
      </w:r>
      <w:r w:rsidR="00EA3494">
        <w:rPr>
          <w:sz w:val="22"/>
          <w:szCs w:val="22"/>
        </w:rPr>
        <w:t>. Исходные 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w:t>
      </w:r>
      <w:r w:rsidR="00EA3494">
        <w:rPr>
          <w:sz w:val="22"/>
          <w:szCs w:val="22"/>
        </w:rPr>
        <w:t>и</w:t>
      </w:r>
      <w:r w:rsidR="00EA3494">
        <w:rPr>
          <w:sz w:val="22"/>
          <w:szCs w:val="22"/>
        </w:rPr>
        <w:t>ровать их абсолютную точность, поэтому там, где это, возможно, делаются ссылки на источник и</w:t>
      </w:r>
      <w:r w:rsidR="00EA3494">
        <w:rPr>
          <w:sz w:val="22"/>
          <w:szCs w:val="22"/>
        </w:rPr>
        <w:t>н</w:t>
      </w:r>
      <w:r w:rsidR="00EA3494">
        <w:rPr>
          <w:sz w:val="22"/>
          <w:szCs w:val="22"/>
        </w:rPr>
        <w:t>формации.</w:t>
      </w:r>
    </w:p>
    <w:p w:rsidR="00EA3494" w:rsidRDefault="00C76BD2" w:rsidP="00EA3494">
      <w:pPr>
        <w:ind w:firstLine="720"/>
        <w:jc w:val="both"/>
        <w:rPr>
          <w:sz w:val="22"/>
          <w:szCs w:val="22"/>
        </w:rPr>
      </w:pPr>
      <w:r>
        <w:rPr>
          <w:sz w:val="22"/>
          <w:szCs w:val="22"/>
        </w:rPr>
        <w:t>11</w:t>
      </w:r>
      <w:r w:rsidR="00EA3494">
        <w:rPr>
          <w:sz w:val="22"/>
          <w:szCs w:val="22"/>
        </w:rPr>
        <w:t>. Ни заказчик, ни оценщик не может использовать отчет (или любую его часть) иначе, чем это предусмотрено договором об оценке.</w:t>
      </w:r>
    </w:p>
    <w:p w:rsidR="00EA3494" w:rsidRDefault="00C76BD2" w:rsidP="00EA3494">
      <w:pPr>
        <w:ind w:firstLine="720"/>
        <w:jc w:val="both"/>
        <w:rPr>
          <w:sz w:val="22"/>
          <w:szCs w:val="22"/>
        </w:rPr>
      </w:pPr>
      <w:r>
        <w:rPr>
          <w:sz w:val="22"/>
          <w:szCs w:val="22"/>
        </w:rPr>
        <w:t>12</w:t>
      </w:r>
      <w:r w:rsidR="00EA3494">
        <w:rPr>
          <w:sz w:val="22"/>
          <w:szCs w:val="22"/>
        </w:rPr>
        <w:t>. Отчет об оценке содержит профессиональное мнение оценщика относительно стоим</w:t>
      </w:r>
      <w:r w:rsidR="00EA3494">
        <w:rPr>
          <w:sz w:val="22"/>
          <w:szCs w:val="22"/>
        </w:rPr>
        <w:t>о</w:t>
      </w:r>
      <w:r w:rsidR="00EA3494">
        <w:rPr>
          <w:sz w:val="22"/>
          <w:szCs w:val="22"/>
        </w:rPr>
        <w:t>сти оцениваемого имущества и не является гарантией того, что оно перейдет из рук в руки по ц</w:t>
      </w:r>
      <w:r w:rsidR="00EA3494">
        <w:rPr>
          <w:sz w:val="22"/>
          <w:szCs w:val="22"/>
        </w:rPr>
        <w:t>е</w:t>
      </w:r>
      <w:r w:rsidR="00EA3494">
        <w:rPr>
          <w:sz w:val="22"/>
          <w:szCs w:val="22"/>
        </w:rPr>
        <w:t>не, ра</w:t>
      </w:r>
      <w:r w:rsidR="00EA3494">
        <w:rPr>
          <w:sz w:val="22"/>
          <w:szCs w:val="22"/>
        </w:rPr>
        <w:t>в</w:t>
      </w:r>
      <w:r w:rsidR="00EA3494">
        <w:rPr>
          <w:sz w:val="22"/>
          <w:szCs w:val="22"/>
        </w:rPr>
        <w:t>ной указанной в отчете стоимости.</w:t>
      </w:r>
    </w:p>
    <w:p w:rsidR="00EA3494" w:rsidRDefault="00C76BD2" w:rsidP="00EA3494">
      <w:pPr>
        <w:ind w:firstLine="720"/>
        <w:jc w:val="both"/>
        <w:rPr>
          <w:sz w:val="22"/>
          <w:szCs w:val="22"/>
        </w:rPr>
      </w:pPr>
      <w:r>
        <w:rPr>
          <w:sz w:val="22"/>
          <w:szCs w:val="22"/>
        </w:rPr>
        <w:t>13</w:t>
      </w:r>
      <w:r w:rsidR="00EA3494">
        <w:rPr>
          <w:sz w:val="22"/>
          <w:szCs w:val="22"/>
        </w:rPr>
        <w:t>. При оценке объекта Оценщик имеет право использовать все общепринятые методы оценки, апробированные в мире и в России, а также их производные (в том числе авторские разр</w:t>
      </w:r>
      <w:r w:rsidR="00EA3494">
        <w:rPr>
          <w:sz w:val="22"/>
          <w:szCs w:val="22"/>
        </w:rPr>
        <w:t>а</w:t>
      </w:r>
      <w:r w:rsidR="00EA3494">
        <w:rPr>
          <w:sz w:val="22"/>
          <w:szCs w:val="22"/>
        </w:rPr>
        <w:t>ботки), не противоречащие теоретическим и практическим основам анализа и оценки недвижим</w:t>
      </w:r>
      <w:r w:rsidR="00EA3494">
        <w:rPr>
          <w:sz w:val="22"/>
          <w:szCs w:val="22"/>
        </w:rPr>
        <w:t>о</w:t>
      </w:r>
      <w:r w:rsidR="00EA3494">
        <w:rPr>
          <w:sz w:val="22"/>
          <w:szCs w:val="22"/>
        </w:rPr>
        <w:t>сти.</w:t>
      </w:r>
    </w:p>
    <w:p w:rsidR="00EA3494" w:rsidRPr="00F42E41" w:rsidRDefault="00EA3494" w:rsidP="00EA3494">
      <w:pPr>
        <w:widowControl w:val="0"/>
        <w:autoSpaceDE w:val="0"/>
        <w:autoSpaceDN w:val="0"/>
        <w:adjustRightInd w:val="0"/>
        <w:ind w:firstLine="720"/>
        <w:jc w:val="both"/>
        <w:rPr>
          <w:sz w:val="22"/>
          <w:szCs w:val="22"/>
        </w:rPr>
      </w:pPr>
    </w:p>
    <w:p w:rsidR="00EA3494" w:rsidRPr="00181ED2" w:rsidRDefault="00EA3494" w:rsidP="00EA3494">
      <w:pPr>
        <w:jc w:val="center"/>
        <w:rPr>
          <w:b/>
          <w:kern w:val="1"/>
          <w:sz w:val="22"/>
          <w:szCs w:val="22"/>
        </w:rPr>
      </w:pPr>
      <w:r w:rsidRPr="00181ED2">
        <w:rPr>
          <w:b/>
          <w:kern w:val="1"/>
          <w:sz w:val="22"/>
          <w:szCs w:val="22"/>
        </w:rPr>
        <w:t xml:space="preserve">4.2. </w:t>
      </w:r>
      <w:r w:rsidRPr="001E7E00">
        <w:rPr>
          <w:b/>
          <w:kern w:val="1"/>
          <w:sz w:val="22"/>
          <w:szCs w:val="22"/>
        </w:rPr>
        <w:t>ОПРЕДЕЛЕНИЕ ВИДОВ СТОИМОСТИ ОБЪЕКТА ОЦЕНКИ, ПОДХОДОВ К ОЦЕНКЕ И МЕТОДОВ ОЦЕНКИ</w:t>
      </w:r>
    </w:p>
    <w:p w:rsidR="00EA3494" w:rsidRPr="000015C8" w:rsidRDefault="00EA3494" w:rsidP="00EA3494">
      <w:pPr>
        <w:ind w:firstLine="539"/>
        <w:jc w:val="both"/>
        <w:rPr>
          <w:i/>
          <w:color w:val="000000"/>
          <w:sz w:val="22"/>
          <w:szCs w:val="22"/>
        </w:rPr>
      </w:pPr>
      <w:r w:rsidRPr="000015C8">
        <w:rPr>
          <w:i/>
          <w:color w:val="000000"/>
          <w:sz w:val="22"/>
          <w:szCs w:val="22"/>
          <w:u w:val="single"/>
        </w:rPr>
        <w:t>Рыночная стоимость объекта оценки</w:t>
      </w:r>
      <w:r w:rsidRPr="000015C8">
        <w:rPr>
          <w:i/>
          <w:color w:val="000000"/>
          <w:sz w:val="22"/>
          <w:szCs w:val="22"/>
        </w:rPr>
        <w:t xml:space="preserve"> - наиболее вероятная цена, по которой объект оце</w:t>
      </w:r>
      <w:r w:rsidRPr="000015C8">
        <w:rPr>
          <w:i/>
          <w:color w:val="000000"/>
          <w:sz w:val="22"/>
          <w:szCs w:val="22"/>
        </w:rPr>
        <w:t>н</w:t>
      </w:r>
      <w:r w:rsidRPr="000015C8">
        <w:rPr>
          <w:i/>
          <w:color w:val="000000"/>
          <w:sz w:val="22"/>
          <w:szCs w:val="22"/>
        </w:rPr>
        <w:t>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w:t>
      </w:r>
      <w:r w:rsidRPr="000015C8">
        <w:rPr>
          <w:i/>
          <w:color w:val="000000"/>
          <w:sz w:val="22"/>
          <w:szCs w:val="22"/>
        </w:rPr>
        <w:t>а</w:t>
      </w:r>
      <w:r w:rsidRPr="000015C8">
        <w:rPr>
          <w:i/>
          <w:color w:val="000000"/>
          <w:sz w:val="22"/>
          <w:szCs w:val="22"/>
        </w:rPr>
        <w:t>ются какие-либо чрезвычайные обстоятельства.</w:t>
      </w:r>
    </w:p>
    <w:p w:rsidR="00EA3494" w:rsidRPr="00EA7D56" w:rsidRDefault="00EA3494" w:rsidP="00EA3494">
      <w:pPr>
        <w:pStyle w:val="3"/>
        <w:shd w:val="clear" w:color="auto" w:fill="FFFFFF"/>
        <w:tabs>
          <w:tab w:val="clear" w:pos="0"/>
        </w:tabs>
        <w:contextualSpacing/>
        <w:jc w:val="both"/>
        <w:rPr>
          <w:i w:val="0"/>
          <w:color w:val="000000"/>
          <w:sz w:val="22"/>
          <w:szCs w:val="22"/>
        </w:rPr>
      </w:pPr>
      <w:r w:rsidRPr="00EA7D56">
        <w:rPr>
          <w:i w:val="0"/>
          <w:color w:val="000000"/>
          <w:sz w:val="22"/>
          <w:szCs w:val="22"/>
          <w:lang w:eastAsia="ru-RU"/>
        </w:rPr>
        <w:lastRenderedPageBreak/>
        <w:t xml:space="preserve">В соответствии с Федеральным стандартом оценки </w:t>
      </w:r>
      <w:r w:rsidRPr="00EA7D56">
        <w:rPr>
          <w:i w:val="0"/>
          <w:color w:val="000000"/>
          <w:sz w:val="22"/>
          <w:szCs w:val="22"/>
        </w:rPr>
        <w:t>"</w:t>
      </w:r>
      <w:r>
        <w:rPr>
          <w:i w:val="0"/>
          <w:color w:val="000000"/>
          <w:sz w:val="22"/>
          <w:szCs w:val="22"/>
        </w:rPr>
        <w:t>Цель оценки и виды стоимости</w:t>
      </w:r>
      <w:r w:rsidRPr="00EA7D56">
        <w:rPr>
          <w:i w:val="0"/>
          <w:color w:val="000000"/>
          <w:sz w:val="22"/>
          <w:szCs w:val="22"/>
        </w:rPr>
        <w:t xml:space="preserve"> (ФСО N 2)"</w:t>
      </w:r>
    </w:p>
    <w:p w:rsidR="00EA3494" w:rsidRPr="00EA7D56" w:rsidRDefault="00EA3494" w:rsidP="00EA3494">
      <w:pPr>
        <w:shd w:val="clear" w:color="auto" w:fill="FFFFFF"/>
        <w:contextualSpacing/>
        <w:jc w:val="both"/>
        <w:rPr>
          <w:color w:val="000000"/>
          <w:sz w:val="22"/>
          <w:szCs w:val="22"/>
          <w:lang w:eastAsia="ru-RU"/>
        </w:rPr>
      </w:pPr>
      <w:r w:rsidRPr="00EA7D56">
        <w:rPr>
          <w:color w:val="000000"/>
          <w:sz w:val="22"/>
          <w:szCs w:val="22"/>
          <w:lang w:eastAsia="ru-RU"/>
        </w:rPr>
        <w:t>При осуществлении оценочной деятельности используются следующие виды стоимости объекта оценки:</w:t>
      </w:r>
    </w:p>
    <w:p w:rsidR="00EA3494" w:rsidRPr="00EA7D56" w:rsidRDefault="00EA3494" w:rsidP="00EA3494">
      <w:pPr>
        <w:numPr>
          <w:ilvl w:val="0"/>
          <w:numId w:val="25"/>
        </w:numPr>
        <w:shd w:val="clear" w:color="auto" w:fill="FFFFFF"/>
        <w:contextualSpacing/>
        <w:jc w:val="both"/>
        <w:rPr>
          <w:color w:val="000000"/>
          <w:sz w:val="22"/>
          <w:szCs w:val="22"/>
          <w:lang w:eastAsia="ru-RU"/>
        </w:rPr>
      </w:pPr>
      <w:r w:rsidRPr="00EA7D56">
        <w:rPr>
          <w:color w:val="000000"/>
          <w:sz w:val="22"/>
          <w:szCs w:val="22"/>
          <w:lang w:eastAsia="ru-RU"/>
        </w:rPr>
        <w:t>рыночная стоимость;</w:t>
      </w:r>
    </w:p>
    <w:p w:rsidR="00EA3494" w:rsidRPr="00EA7D56" w:rsidRDefault="00EA3494" w:rsidP="00EA3494">
      <w:pPr>
        <w:numPr>
          <w:ilvl w:val="0"/>
          <w:numId w:val="25"/>
        </w:numPr>
        <w:shd w:val="clear" w:color="auto" w:fill="FFFFFF"/>
        <w:contextualSpacing/>
        <w:jc w:val="both"/>
        <w:rPr>
          <w:color w:val="000000"/>
          <w:sz w:val="22"/>
          <w:szCs w:val="22"/>
          <w:lang w:eastAsia="ru-RU"/>
        </w:rPr>
      </w:pPr>
      <w:r w:rsidRPr="00EA7D56">
        <w:rPr>
          <w:color w:val="000000"/>
          <w:sz w:val="22"/>
          <w:szCs w:val="22"/>
          <w:lang w:eastAsia="ru-RU"/>
        </w:rPr>
        <w:t>инвестиционная стоимость;</w:t>
      </w:r>
    </w:p>
    <w:p w:rsidR="00EA3494" w:rsidRPr="00EA7D56" w:rsidRDefault="00EA3494" w:rsidP="00EA3494">
      <w:pPr>
        <w:numPr>
          <w:ilvl w:val="0"/>
          <w:numId w:val="25"/>
        </w:numPr>
        <w:shd w:val="clear" w:color="auto" w:fill="FFFFFF"/>
        <w:contextualSpacing/>
        <w:jc w:val="both"/>
        <w:rPr>
          <w:color w:val="000000"/>
          <w:sz w:val="22"/>
          <w:szCs w:val="22"/>
          <w:lang w:eastAsia="ru-RU"/>
        </w:rPr>
      </w:pPr>
      <w:r w:rsidRPr="00EA7D56">
        <w:rPr>
          <w:color w:val="000000"/>
          <w:sz w:val="22"/>
          <w:szCs w:val="22"/>
          <w:lang w:eastAsia="ru-RU"/>
        </w:rPr>
        <w:t>ликвидационная стоимость;</w:t>
      </w:r>
    </w:p>
    <w:p w:rsidR="00EA3494" w:rsidRPr="00EA7D56" w:rsidRDefault="00EA3494" w:rsidP="00EA3494">
      <w:pPr>
        <w:numPr>
          <w:ilvl w:val="0"/>
          <w:numId w:val="25"/>
        </w:numPr>
        <w:shd w:val="clear" w:color="auto" w:fill="FFFFFF"/>
        <w:contextualSpacing/>
        <w:jc w:val="both"/>
        <w:rPr>
          <w:color w:val="000000"/>
          <w:sz w:val="22"/>
          <w:szCs w:val="22"/>
          <w:lang w:eastAsia="ru-RU"/>
        </w:rPr>
      </w:pPr>
      <w:r w:rsidRPr="00EA7D56">
        <w:rPr>
          <w:color w:val="000000"/>
          <w:sz w:val="22"/>
          <w:szCs w:val="22"/>
          <w:lang w:eastAsia="ru-RU"/>
        </w:rPr>
        <w:t>кадастровая стоимость.</w:t>
      </w:r>
    </w:p>
    <w:p w:rsidR="00EA3494" w:rsidRPr="00EA7D56" w:rsidRDefault="00EA3494" w:rsidP="00EA3494">
      <w:pPr>
        <w:shd w:val="clear" w:color="auto" w:fill="FFFFFF"/>
        <w:contextualSpacing/>
        <w:jc w:val="both"/>
        <w:rPr>
          <w:color w:val="000000"/>
          <w:sz w:val="22"/>
          <w:szCs w:val="22"/>
          <w:lang w:eastAsia="ru-RU"/>
        </w:rPr>
      </w:pPr>
      <w:r w:rsidRPr="00EA7D56">
        <w:rPr>
          <w:color w:val="000000"/>
          <w:sz w:val="22"/>
          <w:szCs w:val="22"/>
          <w:lang w:eastAsia="ru-RU"/>
        </w:rPr>
        <w:t>Данный перечень видов стоимости не является исчерпывающим. Оценщик вправе использовать другие виды стоимости в соответствии с действующим законодательством Российской Федерации, а также международными стандартами оценки.</w:t>
      </w:r>
    </w:p>
    <w:p w:rsidR="00EA3494" w:rsidRPr="000015C8" w:rsidRDefault="00EA3494" w:rsidP="00EA3494">
      <w:pPr>
        <w:ind w:firstLine="539"/>
        <w:jc w:val="both"/>
        <w:rPr>
          <w:color w:val="000000"/>
          <w:sz w:val="22"/>
          <w:szCs w:val="22"/>
        </w:rPr>
      </w:pPr>
      <w:r w:rsidRPr="000015C8">
        <w:rPr>
          <w:color w:val="000000"/>
          <w:sz w:val="22"/>
          <w:szCs w:val="22"/>
        </w:rPr>
        <w:t xml:space="preserve"> Виды стоимости объекта оценки, отличные от рыночной стоимости:</w:t>
      </w:r>
    </w:p>
    <w:p w:rsidR="00EA3494" w:rsidRPr="000015C8" w:rsidRDefault="00EA3494" w:rsidP="00EA3494">
      <w:pPr>
        <w:ind w:firstLine="539"/>
        <w:jc w:val="both"/>
        <w:rPr>
          <w:color w:val="000000"/>
          <w:sz w:val="22"/>
          <w:szCs w:val="22"/>
        </w:rPr>
      </w:pPr>
      <w:r w:rsidRPr="000015C8">
        <w:rPr>
          <w:color w:val="000000"/>
          <w:sz w:val="22"/>
          <w:szCs w:val="22"/>
        </w:rPr>
        <w:t>а) стоимость объекта оценки с ограниченным рынком - стоимость объекта оценки, продажа которого на открытом рынке невозможна или требует дополнительных затрат по сравнению с з</w:t>
      </w:r>
      <w:r w:rsidRPr="000015C8">
        <w:rPr>
          <w:color w:val="000000"/>
          <w:sz w:val="22"/>
          <w:szCs w:val="22"/>
        </w:rPr>
        <w:t>а</w:t>
      </w:r>
      <w:r w:rsidRPr="000015C8">
        <w:rPr>
          <w:color w:val="000000"/>
          <w:sz w:val="22"/>
          <w:szCs w:val="22"/>
        </w:rPr>
        <w:t>тратами, необходимыми для продажи свободно обращающихся на рынке товаров;</w:t>
      </w:r>
    </w:p>
    <w:p w:rsidR="00EA3494" w:rsidRPr="000015C8" w:rsidRDefault="00EA3494" w:rsidP="00EA3494">
      <w:pPr>
        <w:ind w:firstLine="539"/>
        <w:jc w:val="both"/>
        <w:rPr>
          <w:color w:val="000000"/>
          <w:sz w:val="22"/>
          <w:szCs w:val="22"/>
        </w:rPr>
      </w:pPr>
      <w:r w:rsidRPr="000015C8">
        <w:rPr>
          <w:color w:val="000000"/>
          <w:sz w:val="22"/>
          <w:szCs w:val="22"/>
        </w:rPr>
        <w:t>б) стоимость замещения объекта оценки -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EA3494" w:rsidRPr="000015C8" w:rsidRDefault="00EA3494" w:rsidP="00EA3494">
      <w:pPr>
        <w:ind w:firstLine="539"/>
        <w:jc w:val="both"/>
        <w:rPr>
          <w:color w:val="000000"/>
          <w:sz w:val="22"/>
          <w:szCs w:val="22"/>
        </w:rPr>
      </w:pPr>
      <w:r w:rsidRPr="000015C8">
        <w:rPr>
          <w:color w:val="000000"/>
          <w:sz w:val="22"/>
          <w:szCs w:val="22"/>
        </w:rPr>
        <w:t>в) стоимость воспроизводства объекта оценки - сумма затрат в рыночных ценах, сущес</w:t>
      </w:r>
      <w:r w:rsidRPr="000015C8">
        <w:rPr>
          <w:color w:val="000000"/>
          <w:sz w:val="22"/>
          <w:szCs w:val="22"/>
        </w:rPr>
        <w:t>т</w:t>
      </w:r>
      <w:r w:rsidRPr="000015C8">
        <w:rPr>
          <w:color w:val="000000"/>
          <w:sz w:val="22"/>
          <w:szCs w:val="22"/>
        </w:rPr>
        <w:t>вующих на дату проведения оценки, на создание объекта, идентичного объекту оценки, с прим</w:t>
      </w:r>
      <w:r w:rsidRPr="000015C8">
        <w:rPr>
          <w:color w:val="000000"/>
          <w:sz w:val="22"/>
          <w:szCs w:val="22"/>
        </w:rPr>
        <w:t>е</w:t>
      </w:r>
      <w:r w:rsidRPr="000015C8">
        <w:rPr>
          <w:color w:val="000000"/>
          <w:sz w:val="22"/>
          <w:szCs w:val="22"/>
        </w:rPr>
        <w:t>нением идентичных материалов и технологий, с учетом износа объекта оценки;</w:t>
      </w:r>
    </w:p>
    <w:p w:rsidR="00EA3494" w:rsidRPr="000015C8" w:rsidRDefault="00EA3494" w:rsidP="00EA3494">
      <w:pPr>
        <w:ind w:firstLine="539"/>
        <w:jc w:val="both"/>
        <w:rPr>
          <w:color w:val="000000"/>
          <w:sz w:val="22"/>
          <w:szCs w:val="22"/>
        </w:rPr>
      </w:pPr>
      <w:r w:rsidRPr="000015C8">
        <w:rPr>
          <w:color w:val="000000"/>
          <w:sz w:val="22"/>
          <w:szCs w:val="22"/>
        </w:rPr>
        <w:t>г) стоимость объекта оценки при существующем использовании - стоимость объекта оценки, определяемая исходя из существующих условий и цели его использования;</w:t>
      </w:r>
    </w:p>
    <w:p w:rsidR="00EA3494" w:rsidRPr="000015C8" w:rsidRDefault="00EA3494" w:rsidP="00EA3494">
      <w:pPr>
        <w:ind w:firstLine="539"/>
        <w:jc w:val="both"/>
        <w:rPr>
          <w:color w:val="000000"/>
          <w:sz w:val="22"/>
          <w:szCs w:val="22"/>
        </w:rPr>
      </w:pPr>
      <w:r w:rsidRPr="000015C8">
        <w:rPr>
          <w:color w:val="000000"/>
          <w:sz w:val="22"/>
          <w:szCs w:val="22"/>
        </w:rPr>
        <w:t>д) инвестиционная стоимость объекта оценки - стоимость объекта оценки, определяемая и</w:t>
      </w:r>
      <w:r w:rsidRPr="000015C8">
        <w:rPr>
          <w:color w:val="000000"/>
          <w:sz w:val="22"/>
          <w:szCs w:val="22"/>
        </w:rPr>
        <w:t>с</w:t>
      </w:r>
      <w:r w:rsidRPr="000015C8">
        <w:rPr>
          <w:color w:val="000000"/>
          <w:sz w:val="22"/>
          <w:szCs w:val="22"/>
        </w:rPr>
        <w:t>ходя из его доходности для конкретного лица при заданных инвестиционных целях;</w:t>
      </w:r>
    </w:p>
    <w:p w:rsidR="00EA3494" w:rsidRPr="000015C8" w:rsidRDefault="00EA3494" w:rsidP="00EA3494">
      <w:pPr>
        <w:ind w:firstLine="539"/>
        <w:jc w:val="both"/>
        <w:rPr>
          <w:color w:val="000000"/>
          <w:sz w:val="22"/>
          <w:szCs w:val="22"/>
        </w:rPr>
      </w:pPr>
      <w:r w:rsidRPr="000015C8">
        <w:rPr>
          <w:color w:val="000000"/>
          <w:sz w:val="22"/>
          <w:szCs w:val="22"/>
        </w:rPr>
        <w:t>е) стоимость объекта оценки для целей налогообложения - стоимость объекта оценки, опр</w:t>
      </w:r>
      <w:r w:rsidRPr="000015C8">
        <w:rPr>
          <w:color w:val="000000"/>
          <w:sz w:val="22"/>
          <w:szCs w:val="22"/>
        </w:rPr>
        <w:t>е</w:t>
      </w:r>
      <w:r w:rsidRPr="000015C8">
        <w:rPr>
          <w:color w:val="000000"/>
          <w:sz w:val="22"/>
          <w:szCs w:val="22"/>
        </w:rPr>
        <w:t>деляемая для исчисления налоговой базы и рассчитываемая в соответствии с положениями норм</w:t>
      </w:r>
      <w:r w:rsidRPr="000015C8">
        <w:rPr>
          <w:color w:val="000000"/>
          <w:sz w:val="22"/>
          <w:szCs w:val="22"/>
        </w:rPr>
        <w:t>а</w:t>
      </w:r>
      <w:r w:rsidRPr="000015C8">
        <w:rPr>
          <w:color w:val="000000"/>
          <w:sz w:val="22"/>
          <w:szCs w:val="22"/>
        </w:rPr>
        <w:t>ти</w:t>
      </w:r>
      <w:r w:rsidRPr="000015C8">
        <w:rPr>
          <w:color w:val="000000"/>
          <w:sz w:val="22"/>
          <w:szCs w:val="22"/>
        </w:rPr>
        <w:t>в</w:t>
      </w:r>
      <w:r w:rsidRPr="000015C8">
        <w:rPr>
          <w:color w:val="000000"/>
          <w:sz w:val="22"/>
          <w:szCs w:val="22"/>
        </w:rPr>
        <w:t>ных правовых актов (в том числе инвентаризационная стоимость);</w:t>
      </w:r>
    </w:p>
    <w:p w:rsidR="00EA3494" w:rsidRPr="000015C8" w:rsidRDefault="00EA3494" w:rsidP="00EA3494">
      <w:pPr>
        <w:ind w:firstLine="539"/>
        <w:jc w:val="both"/>
        <w:rPr>
          <w:color w:val="000000"/>
          <w:sz w:val="22"/>
          <w:szCs w:val="22"/>
        </w:rPr>
      </w:pPr>
      <w:r w:rsidRPr="000015C8">
        <w:rPr>
          <w:color w:val="000000"/>
          <w:sz w:val="22"/>
          <w:szCs w:val="22"/>
        </w:rPr>
        <w:t>ж) ликвидационная стоимость объекта оценки - стоимость объекта оценки в случае, если объект оценки должен быть отчужден в срок меньше обычного срока экспозиции аналогичных объе</w:t>
      </w:r>
      <w:r w:rsidRPr="000015C8">
        <w:rPr>
          <w:color w:val="000000"/>
          <w:sz w:val="22"/>
          <w:szCs w:val="22"/>
        </w:rPr>
        <w:t>к</w:t>
      </w:r>
      <w:r w:rsidRPr="000015C8">
        <w:rPr>
          <w:color w:val="000000"/>
          <w:sz w:val="22"/>
          <w:szCs w:val="22"/>
        </w:rPr>
        <w:t>тов;</w:t>
      </w:r>
    </w:p>
    <w:p w:rsidR="00EA3494" w:rsidRPr="000015C8" w:rsidRDefault="00EA3494" w:rsidP="00EA3494">
      <w:pPr>
        <w:ind w:firstLine="539"/>
        <w:jc w:val="both"/>
        <w:rPr>
          <w:color w:val="000000"/>
          <w:sz w:val="22"/>
          <w:szCs w:val="22"/>
        </w:rPr>
      </w:pPr>
      <w:r w:rsidRPr="000015C8">
        <w:rPr>
          <w:color w:val="000000"/>
          <w:sz w:val="22"/>
          <w:szCs w:val="22"/>
        </w:rPr>
        <w:t>з) утилизационная стоимость объекта оценки – стоимость объекта оценки, равная рыночной стоимости материалов, которые он в себя включает, с учетом затрат на утилизацию объекта оце</w:t>
      </w:r>
      <w:r w:rsidRPr="000015C8">
        <w:rPr>
          <w:color w:val="000000"/>
          <w:sz w:val="22"/>
          <w:szCs w:val="22"/>
        </w:rPr>
        <w:t>н</w:t>
      </w:r>
      <w:r w:rsidRPr="000015C8">
        <w:rPr>
          <w:color w:val="000000"/>
          <w:sz w:val="22"/>
          <w:szCs w:val="22"/>
        </w:rPr>
        <w:t>ки;</w:t>
      </w:r>
    </w:p>
    <w:p w:rsidR="00EA3494" w:rsidRPr="00430E9A" w:rsidRDefault="00EA3494" w:rsidP="00EA3494">
      <w:pPr>
        <w:ind w:firstLine="539"/>
        <w:jc w:val="both"/>
        <w:rPr>
          <w:color w:val="000000"/>
          <w:sz w:val="22"/>
          <w:szCs w:val="22"/>
        </w:rPr>
      </w:pPr>
      <w:r w:rsidRPr="000015C8">
        <w:rPr>
          <w:color w:val="000000"/>
          <w:sz w:val="22"/>
          <w:szCs w:val="22"/>
        </w:rPr>
        <w:t>и) специальная стоимость – стоимость, для определения которой в договоре об оценке или нормативном правовом акте оговариваются условия, не включенные в понятие рыночной или иной стоимости, указанной в настоящих стандартах оценки.</w:t>
      </w:r>
    </w:p>
    <w:p w:rsidR="00EA3494" w:rsidRDefault="00EA3494" w:rsidP="00EA3494">
      <w:pPr>
        <w:pStyle w:val="1f5"/>
        <w:spacing w:line="360" w:lineRule="auto"/>
        <w:jc w:val="center"/>
        <w:rPr>
          <w:rFonts w:ascii="Times New Roman" w:hAnsi="Times New Roman"/>
          <w:b/>
          <w:caps/>
          <w:sz w:val="22"/>
          <w:szCs w:val="22"/>
          <w:u w:val="single"/>
        </w:rPr>
      </w:pPr>
    </w:p>
    <w:p w:rsidR="00EA3494" w:rsidRPr="00F46856" w:rsidRDefault="00EA3494" w:rsidP="00EA3494">
      <w:pPr>
        <w:pStyle w:val="1f5"/>
        <w:spacing w:line="360" w:lineRule="auto"/>
        <w:jc w:val="center"/>
        <w:rPr>
          <w:rFonts w:ascii="Times New Roman" w:hAnsi="Times New Roman"/>
          <w:b/>
          <w:caps/>
          <w:sz w:val="22"/>
          <w:szCs w:val="22"/>
        </w:rPr>
      </w:pPr>
      <w:r w:rsidRPr="004332B9">
        <w:rPr>
          <w:rFonts w:ascii="Times New Roman" w:hAnsi="Times New Roman"/>
          <w:b/>
          <w:caps/>
          <w:sz w:val="22"/>
          <w:szCs w:val="22"/>
          <w:u w:val="single"/>
        </w:rPr>
        <w:t>5. Содержание и объем работ</w:t>
      </w:r>
      <w:bookmarkEnd w:id="5"/>
      <w:bookmarkEnd w:id="6"/>
      <w:bookmarkEnd w:id="7"/>
      <w:bookmarkEnd w:id="8"/>
    </w:p>
    <w:p w:rsidR="00EA3494" w:rsidRPr="00380211" w:rsidRDefault="00EA3494" w:rsidP="00EA3494">
      <w:pPr>
        <w:tabs>
          <w:tab w:val="left" w:pos="10206"/>
        </w:tabs>
        <w:rPr>
          <w:b/>
          <w:sz w:val="22"/>
          <w:szCs w:val="24"/>
        </w:rPr>
      </w:pPr>
      <w:r w:rsidRPr="00380211">
        <w:rPr>
          <w:b/>
          <w:sz w:val="22"/>
          <w:szCs w:val="24"/>
        </w:rPr>
        <w:t>Таблица 2.</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7023"/>
        <w:gridCol w:w="2127"/>
      </w:tblGrid>
      <w:tr w:rsidR="00EA3494" w:rsidRPr="0002041A"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02041A" w:rsidRDefault="00EA3494" w:rsidP="00EA3494">
            <w:pPr>
              <w:jc w:val="center"/>
              <w:rPr>
                <w:b/>
              </w:rPr>
            </w:pPr>
            <w:r w:rsidRPr="0002041A">
              <w:rPr>
                <w:b/>
              </w:rPr>
              <w:t xml:space="preserve">№№ </w:t>
            </w:r>
          </w:p>
          <w:p w:rsidR="00EA3494" w:rsidRPr="0002041A" w:rsidRDefault="00EA3494" w:rsidP="00EA3494">
            <w:pPr>
              <w:jc w:val="center"/>
              <w:rPr>
                <w:b/>
              </w:rPr>
            </w:pPr>
            <w:r w:rsidRPr="0002041A">
              <w:rPr>
                <w:b/>
              </w:rPr>
              <w:t>п/п</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02041A" w:rsidRDefault="00EA3494" w:rsidP="00EA3494">
            <w:pPr>
              <w:jc w:val="center"/>
              <w:rPr>
                <w:b/>
              </w:rPr>
            </w:pPr>
            <w:r w:rsidRPr="0002041A">
              <w:rPr>
                <w:b/>
              </w:rPr>
              <w:t>Наименование этапов проведенной</w:t>
            </w:r>
          </w:p>
          <w:p w:rsidR="00EA3494" w:rsidRPr="0002041A" w:rsidRDefault="00EA3494" w:rsidP="00EA3494">
            <w:pPr>
              <w:jc w:val="center"/>
              <w:rPr>
                <w:b/>
              </w:rPr>
            </w:pPr>
            <w:r w:rsidRPr="0002041A">
              <w:rPr>
                <w:b/>
              </w:rPr>
              <w:t>работы</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02041A" w:rsidRDefault="00EA3494" w:rsidP="00EA3494">
            <w:pPr>
              <w:jc w:val="center"/>
              <w:rPr>
                <w:b/>
              </w:rPr>
            </w:pPr>
            <w:r w:rsidRPr="0002041A">
              <w:rPr>
                <w:b/>
              </w:rPr>
              <w:t xml:space="preserve">Отметка о </w:t>
            </w:r>
          </w:p>
          <w:p w:rsidR="00EA3494" w:rsidRPr="0002041A" w:rsidRDefault="00EA3494" w:rsidP="00EA3494">
            <w:pPr>
              <w:jc w:val="center"/>
              <w:rPr>
                <w:b/>
              </w:rPr>
            </w:pPr>
            <w:r w:rsidRPr="0002041A">
              <w:rPr>
                <w:b/>
              </w:rPr>
              <w:t>выполнении</w:t>
            </w:r>
          </w:p>
        </w:tc>
      </w:tr>
      <w:tr w:rsidR="00EA3494" w:rsidRPr="0002041A" w:rsidTr="00EA3494">
        <w:tc>
          <w:tcPr>
            <w:tcW w:w="1165" w:type="dxa"/>
            <w:tcBorders>
              <w:top w:val="single" w:sz="4" w:space="0" w:color="auto"/>
              <w:left w:val="single" w:sz="4" w:space="0" w:color="auto"/>
              <w:bottom w:val="single" w:sz="4" w:space="0" w:color="auto"/>
              <w:right w:val="single" w:sz="4" w:space="0" w:color="auto"/>
            </w:tcBorders>
            <w:shd w:val="clear" w:color="auto" w:fill="CCFFCC"/>
            <w:vAlign w:val="center"/>
          </w:tcPr>
          <w:p w:rsidR="00EA3494" w:rsidRPr="0002041A" w:rsidRDefault="00EA3494" w:rsidP="00EA3494">
            <w:pPr>
              <w:jc w:val="center"/>
              <w:rPr>
                <w:b/>
              </w:rPr>
            </w:pPr>
            <w:r w:rsidRPr="0002041A">
              <w:rPr>
                <w:b/>
              </w:rPr>
              <w:t>1</w:t>
            </w:r>
          </w:p>
        </w:tc>
        <w:tc>
          <w:tcPr>
            <w:tcW w:w="7023" w:type="dxa"/>
            <w:tcBorders>
              <w:top w:val="single" w:sz="4" w:space="0" w:color="auto"/>
              <w:left w:val="single" w:sz="4" w:space="0" w:color="auto"/>
              <w:bottom w:val="single" w:sz="4" w:space="0" w:color="auto"/>
              <w:right w:val="single" w:sz="4" w:space="0" w:color="auto"/>
            </w:tcBorders>
            <w:shd w:val="clear" w:color="auto" w:fill="CCFFCC"/>
            <w:vAlign w:val="center"/>
          </w:tcPr>
          <w:p w:rsidR="00EA3494" w:rsidRPr="0002041A" w:rsidRDefault="00EA3494" w:rsidP="00EA3494">
            <w:pPr>
              <w:jc w:val="center"/>
              <w:rPr>
                <w:b/>
              </w:rPr>
            </w:pPr>
            <w:r w:rsidRPr="0002041A">
              <w:rPr>
                <w:b/>
              </w:rPr>
              <w:t>2</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EA3494" w:rsidRPr="0002041A" w:rsidRDefault="00EA3494" w:rsidP="00EA3494">
            <w:pPr>
              <w:jc w:val="center"/>
              <w:rPr>
                <w:b/>
              </w:rPr>
            </w:pPr>
            <w:r w:rsidRPr="0002041A">
              <w:rPr>
                <w:b/>
              </w:rPr>
              <w:t>3</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1</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Заключение с Заказчиком договора на оказание услуг по оценке</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2</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Получение от Заказчика необходимых документов для проведения оценки</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3</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Установление количественных и качественных характеристик объекта, сбор прочей информации об Объекте оценки</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4</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Анализ отраслевых и локальных рынков, к которому относится Объект оценки</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5</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Выбор метода (методов) оценки в рамках каждого из выбранных подходов к оценке.</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6</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Осуществление расчетов</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7</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Согласование полученных результатов, вывод итоговой величины стоимости Объекта оценки</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r w:rsidR="00EA3494" w:rsidRPr="0026263D" w:rsidTr="00EA3494">
        <w:tc>
          <w:tcPr>
            <w:tcW w:w="1165"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center"/>
            </w:pPr>
            <w:r w:rsidRPr="0026263D">
              <w:t>8</w:t>
            </w:r>
          </w:p>
        </w:tc>
        <w:tc>
          <w:tcPr>
            <w:tcW w:w="7023"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r w:rsidRPr="0026263D">
              <w:t>Составление и передача Заказчику Отчета об оценке</w:t>
            </w:r>
          </w:p>
        </w:tc>
        <w:tc>
          <w:tcPr>
            <w:tcW w:w="2127" w:type="dxa"/>
            <w:tcBorders>
              <w:top w:val="single" w:sz="4" w:space="0" w:color="auto"/>
              <w:left w:val="single" w:sz="4" w:space="0" w:color="auto"/>
              <w:bottom w:val="single" w:sz="4" w:space="0" w:color="auto"/>
              <w:right w:val="single" w:sz="4" w:space="0" w:color="auto"/>
            </w:tcBorders>
            <w:vAlign w:val="center"/>
          </w:tcPr>
          <w:p w:rsidR="00EA3494" w:rsidRPr="0026263D" w:rsidRDefault="00EA3494" w:rsidP="00EA3494">
            <w:pPr>
              <w:jc w:val="both"/>
            </w:pPr>
            <w:r w:rsidRPr="0026263D">
              <w:t>Проведено</w:t>
            </w:r>
          </w:p>
        </w:tc>
      </w:tr>
    </w:tbl>
    <w:p w:rsidR="00EA3494" w:rsidRDefault="00EA3494" w:rsidP="00EA3494">
      <w:pPr>
        <w:ind w:left="720"/>
        <w:jc w:val="center"/>
        <w:rPr>
          <w:sz w:val="12"/>
          <w:szCs w:val="12"/>
        </w:rPr>
      </w:pPr>
    </w:p>
    <w:p w:rsidR="00EA3494" w:rsidRDefault="00EA3494" w:rsidP="00EA3494">
      <w:pPr>
        <w:ind w:left="720"/>
        <w:jc w:val="center"/>
        <w:rPr>
          <w:b/>
          <w:sz w:val="22"/>
          <w:szCs w:val="22"/>
        </w:rPr>
      </w:pPr>
      <w:bookmarkStart w:id="13" w:name="_Toc237934002"/>
      <w:bookmarkStart w:id="14" w:name="_Toc308465745"/>
    </w:p>
    <w:p w:rsidR="00EA3494" w:rsidRPr="009E75E7" w:rsidRDefault="00EA3494" w:rsidP="00EA3494">
      <w:pPr>
        <w:rPr>
          <w:sz w:val="22"/>
          <w:szCs w:val="22"/>
        </w:rPr>
      </w:pPr>
    </w:p>
    <w:p w:rsidR="00EA3494" w:rsidRPr="004332B9" w:rsidRDefault="00EA3494" w:rsidP="00EA3494">
      <w:pPr>
        <w:pStyle w:val="2"/>
        <w:numPr>
          <w:ilvl w:val="1"/>
          <w:numId w:val="1"/>
        </w:numPr>
        <w:suppressAutoHyphens/>
        <w:ind w:left="708"/>
        <w:rPr>
          <w:sz w:val="22"/>
          <w:szCs w:val="22"/>
          <w:u w:val="single"/>
        </w:rPr>
      </w:pPr>
      <w:bookmarkStart w:id="15" w:name="_Toc308465743"/>
      <w:r w:rsidRPr="004332B9">
        <w:rPr>
          <w:sz w:val="22"/>
          <w:szCs w:val="22"/>
          <w:u w:val="single"/>
        </w:rPr>
        <w:t xml:space="preserve">6. ПЕРЕЧЕНЬ ДОКУМЕНТОВ, ИСПЛЬЗУЕМЫХ ОЦЕНЩИКОМ И УСТАНАВЛИВАЮЩИХ КОЛИЧЕСТВЕННЫЕ И КАЧЕСТВЕННЫЕ </w:t>
      </w:r>
      <w:r w:rsidRPr="004332B9">
        <w:rPr>
          <w:sz w:val="22"/>
          <w:szCs w:val="22"/>
          <w:u w:val="single"/>
        </w:rPr>
        <w:lastRenderedPageBreak/>
        <w:t>ХАРАКТЕРИСТИКИ ОБЪЕКТА ОЦЕНИ (ИНФОРМАЦИЯ, ПОЛУЧЕННАЯ ОТ ЗАКАЗЧИКА</w:t>
      </w:r>
    </w:p>
    <w:bookmarkEnd w:id="15"/>
    <w:p w:rsidR="00EA3494" w:rsidRPr="004332B9" w:rsidRDefault="00EA3494" w:rsidP="00EA3494">
      <w:pPr>
        <w:rPr>
          <w:sz w:val="22"/>
          <w:szCs w:val="22"/>
          <w:u w:val="single"/>
        </w:rPr>
      </w:pPr>
    </w:p>
    <w:p w:rsidR="00EA3494" w:rsidRDefault="00EA3494" w:rsidP="00EA3494">
      <w:pPr>
        <w:ind w:firstLine="720"/>
        <w:jc w:val="both"/>
        <w:rPr>
          <w:sz w:val="22"/>
          <w:szCs w:val="22"/>
        </w:rPr>
      </w:pPr>
      <w:r w:rsidRPr="009E75E7">
        <w:rPr>
          <w:sz w:val="22"/>
          <w:szCs w:val="22"/>
        </w:rPr>
        <w:t>В ходе проведения работ по оценке Заказчиком были предоставлены копии документов, устанавливающие количественные и качественные характеристики объекта оценки, а именно:</w:t>
      </w:r>
    </w:p>
    <w:p w:rsidR="00A0180B" w:rsidRDefault="00A0180B" w:rsidP="00A0180B">
      <w:pPr>
        <w:rPr>
          <w:sz w:val="22"/>
          <w:szCs w:val="22"/>
        </w:rPr>
      </w:pPr>
    </w:p>
    <w:p w:rsidR="00813F93" w:rsidRDefault="003C3DAD" w:rsidP="000A0427">
      <w:pPr>
        <w:rPr>
          <w:sz w:val="22"/>
          <w:szCs w:val="22"/>
        </w:rPr>
      </w:pPr>
      <w:r>
        <w:rPr>
          <w:sz w:val="22"/>
          <w:szCs w:val="22"/>
        </w:rPr>
        <w:t>Паспорт транспортного средства 09 ОЕ 056535 (копия);</w:t>
      </w:r>
    </w:p>
    <w:p w:rsidR="003C3DAD" w:rsidRDefault="003C3DAD" w:rsidP="000A0427">
      <w:pPr>
        <w:rPr>
          <w:iCs/>
          <w:sz w:val="22"/>
          <w:szCs w:val="22"/>
        </w:rPr>
      </w:pPr>
    </w:p>
    <w:p w:rsidR="00EA3494" w:rsidRPr="00D24C7D" w:rsidRDefault="00EA3494" w:rsidP="00012110">
      <w:pPr>
        <w:rPr>
          <w:i/>
          <w:sz w:val="22"/>
          <w:szCs w:val="22"/>
        </w:rPr>
      </w:pPr>
      <w:r w:rsidRPr="00D24C7D">
        <w:rPr>
          <w:sz w:val="22"/>
          <w:szCs w:val="22"/>
        </w:rPr>
        <w:t>Кроме этого использовалась информация, полученная из интервью с заказчиком.</w:t>
      </w:r>
    </w:p>
    <w:p w:rsidR="00EA3494" w:rsidRPr="007534D4" w:rsidRDefault="00EA3494" w:rsidP="00EA3494">
      <w:pPr>
        <w:tabs>
          <w:tab w:val="left" w:pos="720"/>
        </w:tabs>
        <w:jc w:val="both"/>
        <w:rPr>
          <w:i/>
          <w:color w:val="000000"/>
          <w:sz w:val="22"/>
          <w:szCs w:val="22"/>
        </w:rPr>
      </w:pPr>
    </w:p>
    <w:p w:rsidR="00EA3494" w:rsidRPr="004332B9" w:rsidRDefault="00EA3494" w:rsidP="00EA3494">
      <w:pPr>
        <w:ind w:left="720"/>
        <w:jc w:val="center"/>
        <w:rPr>
          <w:b/>
          <w:sz w:val="22"/>
          <w:szCs w:val="22"/>
          <w:u w:val="single"/>
        </w:rPr>
      </w:pPr>
      <w:r w:rsidRPr="004332B9">
        <w:rPr>
          <w:b/>
          <w:sz w:val="22"/>
          <w:szCs w:val="22"/>
          <w:u w:val="single"/>
        </w:rPr>
        <w:t>7. ПРИМЕНЯЕМЫЕ СТАНДАРТЫ ОЦЕНОЧНОЙ ДЕЯТЕЛЬНОСТИ И ОБОСН</w:t>
      </w:r>
      <w:r w:rsidRPr="004332B9">
        <w:rPr>
          <w:b/>
          <w:sz w:val="22"/>
          <w:szCs w:val="22"/>
          <w:u w:val="single"/>
        </w:rPr>
        <w:t>О</w:t>
      </w:r>
      <w:r w:rsidRPr="004332B9">
        <w:rPr>
          <w:b/>
          <w:sz w:val="22"/>
          <w:szCs w:val="22"/>
          <w:u w:val="single"/>
        </w:rPr>
        <w:t>ВАНИЕ ИХ ПРИМЕНЕНИЯ</w:t>
      </w:r>
      <w:bookmarkEnd w:id="13"/>
      <w:bookmarkEnd w:id="14"/>
    </w:p>
    <w:p w:rsidR="00EA3494" w:rsidRPr="00947B63" w:rsidRDefault="00EA3494" w:rsidP="00EA3494">
      <w:pPr>
        <w:rPr>
          <w:sz w:val="22"/>
          <w:szCs w:val="22"/>
        </w:rPr>
      </w:pPr>
    </w:p>
    <w:p w:rsidR="00EA3494" w:rsidRPr="00947B63" w:rsidRDefault="00EA3494" w:rsidP="00EA3494">
      <w:pPr>
        <w:ind w:firstLine="720"/>
        <w:jc w:val="both"/>
        <w:rPr>
          <w:sz w:val="22"/>
          <w:szCs w:val="22"/>
        </w:rPr>
      </w:pPr>
      <w:r w:rsidRPr="00947B63">
        <w:rPr>
          <w:sz w:val="22"/>
          <w:szCs w:val="22"/>
        </w:rPr>
        <w:t xml:space="preserve">В данном разделе приводится информация о федеральных стандартах оценки, стандартах и правилах оценочной деятельности, используемых при проведении оценки объекта оценки. </w:t>
      </w:r>
    </w:p>
    <w:p w:rsidR="00EA3494" w:rsidRPr="00947B63" w:rsidRDefault="00EA3494" w:rsidP="00EA3494">
      <w:pPr>
        <w:ind w:firstLine="720"/>
        <w:rPr>
          <w:sz w:val="22"/>
          <w:szCs w:val="22"/>
        </w:rPr>
      </w:pPr>
    </w:p>
    <w:p w:rsidR="00EA3494" w:rsidRPr="005A648D" w:rsidRDefault="00EA3494" w:rsidP="00EA3494">
      <w:pPr>
        <w:pStyle w:val="2"/>
        <w:numPr>
          <w:ilvl w:val="1"/>
          <w:numId w:val="1"/>
        </w:numPr>
        <w:suppressAutoHyphens/>
        <w:ind w:left="708"/>
        <w:rPr>
          <w:sz w:val="22"/>
          <w:szCs w:val="22"/>
          <w:u w:val="single"/>
        </w:rPr>
      </w:pPr>
      <w:bookmarkStart w:id="16" w:name="_Toc237934003"/>
      <w:bookmarkStart w:id="17" w:name="_Toc308465746"/>
      <w:r w:rsidRPr="005A648D">
        <w:rPr>
          <w:sz w:val="22"/>
          <w:szCs w:val="22"/>
          <w:u w:val="single"/>
        </w:rPr>
        <w:t>7.1. ФЕДЕРАЛЬНЫЕ СТАНДАРТЫ ОЦЕНКИ: ФСО-1, ФСО-2, ФСО-3</w:t>
      </w:r>
      <w:bookmarkEnd w:id="16"/>
      <w:bookmarkEnd w:id="17"/>
      <w:r>
        <w:rPr>
          <w:sz w:val="22"/>
          <w:szCs w:val="22"/>
          <w:u w:val="single"/>
        </w:rPr>
        <w:t>, ФСО-10</w:t>
      </w:r>
    </w:p>
    <w:p w:rsidR="00EA3494" w:rsidRPr="00433A32" w:rsidRDefault="00EA3494" w:rsidP="004F7CB7">
      <w:pPr>
        <w:shd w:val="clear" w:color="auto" w:fill="FFFFFF"/>
        <w:suppressAutoHyphens/>
        <w:autoSpaceDE w:val="0"/>
        <w:jc w:val="both"/>
        <w:rPr>
          <w:sz w:val="22"/>
          <w:szCs w:val="22"/>
        </w:rPr>
      </w:pPr>
      <w:r w:rsidRPr="00947B63">
        <w:rPr>
          <w:sz w:val="22"/>
          <w:szCs w:val="22"/>
        </w:rPr>
        <w:t>Стандарты оценочной деятельности, являющиеся обязательными к применению при осуществлении оценочной деятельности, утвержденные приказами Минэкономразвития РФ от 20.</w:t>
      </w:r>
      <w:r>
        <w:rPr>
          <w:sz w:val="22"/>
          <w:szCs w:val="22"/>
        </w:rPr>
        <w:t>05.2015</w:t>
      </w:r>
      <w:r w:rsidRPr="00947B63">
        <w:rPr>
          <w:sz w:val="22"/>
          <w:szCs w:val="22"/>
        </w:rPr>
        <w:t xml:space="preserve"> г. №№ </w:t>
      </w:r>
      <w:r>
        <w:rPr>
          <w:sz w:val="22"/>
          <w:szCs w:val="22"/>
        </w:rPr>
        <w:t>297</w:t>
      </w:r>
      <w:r w:rsidRPr="00947B63">
        <w:rPr>
          <w:sz w:val="22"/>
          <w:szCs w:val="22"/>
        </w:rPr>
        <w:t xml:space="preserve">, </w:t>
      </w:r>
      <w:r>
        <w:rPr>
          <w:sz w:val="22"/>
          <w:szCs w:val="22"/>
        </w:rPr>
        <w:t>298</w:t>
      </w:r>
      <w:r w:rsidRPr="00947B63">
        <w:rPr>
          <w:sz w:val="22"/>
          <w:szCs w:val="22"/>
        </w:rPr>
        <w:t xml:space="preserve">, </w:t>
      </w:r>
      <w:r>
        <w:rPr>
          <w:sz w:val="22"/>
          <w:szCs w:val="22"/>
        </w:rPr>
        <w:t>299</w:t>
      </w:r>
      <w:r w:rsidRPr="00947B63">
        <w:rPr>
          <w:sz w:val="22"/>
          <w:szCs w:val="22"/>
        </w:rPr>
        <w:t xml:space="preserve"> (соответ</w:t>
      </w:r>
      <w:r>
        <w:rPr>
          <w:sz w:val="22"/>
          <w:szCs w:val="22"/>
        </w:rPr>
        <w:t xml:space="preserve">ственно ФСО №1, ФСО №2, ФСО №3), ФСО №10, </w:t>
      </w:r>
      <w:r w:rsidRPr="009B5763">
        <w:rPr>
          <w:sz w:val="22"/>
          <w:szCs w:val="22"/>
        </w:rPr>
        <w:t xml:space="preserve">утвержденным Приказом Министерства экономического развития Российской Федерации от </w:t>
      </w:r>
      <w:r>
        <w:rPr>
          <w:sz w:val="22"/>
          <w:szCs w:val="22"/>
        </w:rPr>
        <w:t>01 июня 2015</w:t>
      </w:r>
      <w:r w:rsidRPr="009B5763">
        <w:rPr>
          <w:sz w:val="22"/>
          <w:szCs w:val="22"/>
        </w:rPr>
        <w:t>г. №</w:t>
      </w:r>
      <w:r>
        <w:rPr>
          <w:sz w:val="22"/>
          <w:szCs w:val="22"/>
        </w:rPr>
        <w:t>328</w:t>
      </w:r>
      <w:r w:rsidRPr="009B5763">
        <w:rPr>
          <w:sz w:val="22"/>
          <w:szCs w:val="22"/>
        </w:rPr>
        <w:t xml:space="preserve"> "Об утверждении Федерального стандарта оценки "</w:t>
      </w:r>
      <w:r>
        <w:rPr>
          <w:sz w:val="22"/>
          <w:szCs w:val="22"/>
        </w:rPr>
        <w:t>Оценка стоимости машин и оборудования (ФСО №10)</w:t>
      </w:r>
      <w:r w:rsidRPr="009B5763">
        <w:rPr>
          <w:sz w:val="22"/>
          <w:szCs w:val="22"/>
        </w:rPr>
        <w:t>"</w:t>
      </w:r>
      <w:r>
        <w:rPr>
          <w:sz w:val="22"/>
          <w:szCs w:val="22"/>
        </w:rPr>
        <w:t>.</w:t>
      </w:r>
    </w:p>
    <w:p w:rsidR="00EA3494" w:rsidRPr="00947B63" w:rsidRDefault="00EA3494" w:rsidP="00EA3494">
      <w:pPr>
        <w:ind w:firstLine="720"/>
        <w:jc w:val="both"/>
        <w:rPr>
          <w:sz w:val="22"/>
          <w:szCs w:val="22"/>
        </w:rPr>
      </w:pPr>
      <w:r w:rsidRPr="00947B63">
        <w:rPr>
          <w:sz w:val="22"/>
          <w:szCs w:val="22"/>
        </w:rPr>
        <w:t>Применяются на основании требований Федерального закона №</w:t>
      </w:r>
      <w:r>
        <w:rPr>
          <w:sz w:val="22"/>
          <w:szCs w:val="22"/>
        </w:rPr>
        <w:t>135-ФЗ от 29.07.1998г. (в ред. о</w:t>
      </w:r>
      <w:r w:rsidRPr="00947B63">
        <w:rPr>
          <w:sz w:val="22"/>
          <w:szCs w:val="22"/>
        </w:rPr>
        <w:t xml:space="preserve">т </w:t>
      </w:r>
      <w:r>
        <w:rPr>
          <w:sz w:val="22"/>
          <w:szCs w:val="22"/>
        </w:rPr>
        <w:t>21</w:t>
      </w:r>
      <w:r w:rsidRPr="00947B63">
        <w:rPr>
          <w:sz w:val="22"/>
          <w:szCs w:val="22"/>
        </w:rPr>
        <w:t>.</w:t>
      </w:r>
      <w:r>
        <w:rPr>
          <w:sz w:val="22"/>
          <w:szCs w:val="22"/>
        </w:rPr>
        <w:t>07.2014</w:t>
      </w:r>
      <w:r w:rsidRPr="00947B63">
        <w:rPr>
          <w:sz w:val="22"/>
          <w:szCs w:val="22"/>
        </w:rPr>
        <w:t>г.</w:t>
      </w:r>
      <w:r>
        <w:rPr>
          <w:sz w:val="22"/>
          <w:szCs w:val="22"/>
        </w:rPr>
        <w:t xml:space="preserve"> №225-ФЗ</w:t>
      </w:r>
      <w:r w:rsidRPr="00947B63">
        <w:rPr>
          <w:sz w:val="22"/>
          <w:szCs w:val="22"/>
        </w:rPr>
        <w:t xml:space="preserve">). </w:t>
      </w:r>
    </w:p>
    <w:p w:rsidR="00EA3494" w:rsidRPr="00947B63" w:rsidRDefault="00EA3494" w:rsidP="00EA3494">
      <w:pPr>
        <w:ind w:firstLine="720"/>
        <w:jc w:val="both"/>
        <w:rPr>
          <w:sz w:val="22"/>
          <w:szCs w:val="22"/>
        </w:rPr>
      </w:pPr>
    </w:p>
    <w:p w:rsidR="00EA3494" w:rsidRDefault="00EA3494" w:rsidP="00EA3494">
      <w:pPr>
        <w:pStyle w:val="2"/>
        <w:numPr>
          <w:ilvl w:val="1"/>
          <w:numId w:val="1"/>
        </w:numPr>
        <w:suppressAutoHyphens/>
        <w:ind w:left="708"/>
        <w:rPr>
          <w:sz w:val="22"/>
          <w:szCs w:val="22"/>
          <w:u w:val="single"/>
        </w:rPr>
      </w:pPr>
      <w:bookmarkStart w:id="18" w:name="_Toc237934004"/>
      <w:bookmarkStart w:id="19" w:name="_Toc308465747"/>
      <w:r w:rsidRPr="005A648D">
        <w:rPr>
          <w:sz w:val="22"/>
          <w:szCs w:val="22"/>
          <w:u w:val="single"/>
        </w:rPr>
        <w:t xml:space="preserve">7.2. СТАНДАРТЫ И ПРАВИЛА ОСУЩЕСТВЛЕНИЯ ОЦЕНОЧНОЙ ДЕЯТЕЛЬНОСТИ </w:t>
      </w:r>
      <w:bookmarkEnd w:id="18"/>
      <w:bookmarkEnd w:id="19"/>
    </w:p>
    <w:p w:rsidR="00EA3494" w:rsidRPr="00C500A0" w:rsidRDefault="00EA3494" w:rsidP="00EA3494"/>
    <w:p w:rsidR="00EA3494" w:rsidRPr="00947B63" w:rsidRDefault="00EA3494" w:rsidP="00EA3494">
      <w:pPr>
        <w:ind w:firstLine="720"/>
        <w:jc w:val="both"/>
        <w:rPr>
          <w:sz w:val="22"/>
          <w:szCs w:val="22"/>
        </w:rPr>
      </w:pPr>
      <w:r w:rsidRPr="00947B63">
        <w:rPr>
          <w:sz w:val="22"/>
          <w:szCs w:val="22"/>
        </w:rPr>
        <w:t>Отчет об оценке составлен в соответствии с законодательством РФ об оценочной деятел</w:t>
      </w:r>
      <w:r w:rsidRPr="00947B63">
        <w:rPr>
          <w:sz w:val="22"/>
          <w:szCs w:val="22"/>
        </w:rPr>
        <w:t>ь</w:t>
      </w:r>
      <w:r w:rsidRPr="00947B63">
        <w:rPr>
          <w:sz w:val="22"/>
          <w:szCs w:val="22"/>
        </w:rPr>
        <w:t xml:space="preserve">ности, федеральными стандартами оценки, стандартами и правилами оценочной деятельности  </w:t>
      </w:r>
      <w:r>
        <w:rPr>
          <w:sz w:val="22"/>
          <w:szCs w:val="22"/>
        </w:rPr>
        <w:t>Асс</w:t>
      </w:r>
      <w:r>
        <w:rPr>
          <w:sz w:val="22"/>
          <w:szCs w:val="22"/>
        </w:rPr>
        <w:t>о</w:t>
      </w:r>
      <w:r>
        <w:rPr>
          <w:sz w:val="22"/>
          <w:szCs w:val="22"/>
        </w:rPr>
        <w:t>циации</w:t>
      </w:r>
      <w:r w:rsidRPr="00947B63">
        <w:rPr>
          <w:sz w:val="22"/>
          <w:szCs w:val="22"/>
        </w:rPr>
        <w:t xml:space="preserve">  «Межрегиональный союз оценщиков», утвержденными Наблюдательным советом </w:t>
      </w:r>
      <w:r>
        <w:rPr>
          <w:sz w:val="22"/>
          <w:szCs w:val="22"/>
        </w:rPr>
        <w:t>Асс</w:t>
      </w:r>
      <w:r>
        <w:rPr>
          <w:sz w:val="22"/>
          <w:szCs w:val="22"/>
        </w:rPr>
        <w:t>о</w:t>
      </w:r>
      <w:r>
        <w:rPr>
          <w:sz w:val="22"/>
          <w:szCs w:val="22"/>
        </w:rPr>
        <w:t>циации</w:t>
      </w:r>
      <w:r w:rsidRPr="00947B63">
        <w:rPr>
          <w:sz w:val="22"/>
          <w:szCs w:val="22"/>
        </w:rPr>
        <w:t xml:space="preserve"> «МСО» Протокол №15 от 07.06.2012г.</w:t>
      </w:r>
    </w:p>
    <w:p w:rsidR="00EA3494" w:rsidRPr="00947B63" w:rsidRDefault="00EA3494" w:rsidP="00EA3494">
      <w:pPr>
        <w:ind w:firstLine="720"/>
        <w:jc w:val="both"/>
        <w:rPr>
          <w:sz w:val="22"/>
          <w:szCs w:val="22"/>
        </w:rPr>
      </w:pPr>
      <w:r w:rsidRPr="00947B63">
        <w:rPr>
          <w:sz w:val="22"/>
          <w:szCs w:val="22"/>
        </w:rPr>
        <w:t>Обоснование их применения: требования Федерального закона №</w:t>
      </w:r>
      <w:r>
        <w:rPr>
          <w:sz w:val="22"/>
          <w:szCs w:val="22"/>
        </w:rPr>
        <w:t>135-ФЗ от 29.07.1998г. (в ред. о</w:t>
      </w:r>
      <w:r w:rsidRPr="00947B63">
        <w:rPr>
          <w:sz w:val="22"/>
          <w:szCs w:val="22"/>
        </w:rPr>
        <w:t xml:space="preserve">т </w:t>
      </w:r>
      <w:r>
        <w:rPr>
          <w:sz w:val="22"/>
          <w:szCs w:val="22"/>
        </w:rPr>
        <w:t>21</w:t>
      </w:r>
      <w:r w:rsidRPr="00947B63">
        <w:rPr>
          <w:sz w:val="22"/>
          <w:szCs w:val="22"/>
        </w:rPr>
        <w:t>.</w:t>
      </w:r>
      <w:r>
        <w:rPr>
          <w:sz w:val="22"/>
          <w:szCs w:val="22"/>
        </w:rPr>
        <w:t>07</w:t>
      </w:r>
      <w:r w:rsidRPr="00947B63">
        <w:rPr>
          <w:sz w:val="22"/>
          <w:szCs w:val="22"/>
        </w:rPr>
        <w:t>.20</w:t>
      </w:r>
      <w:r>
        <w:rPr>
          <w:sz w:val="22"/>
          <w:szCs w:val="22"/>
        </w:rPr>
        <w:t>14</w:t>
      </w:r>
      <w:r w:rsidRPr="00947B63">
        <w:rPr>
          <w:sz w:val="22"/>
          <w:szCs w:val="22"/>
        </w:rPr>
        <w:t>г.</w:t>
      </w:r>
      <w:r>
        <w:rPr>
          <w:sz w:val="22"/>
          <w:szCs w:val="22"/>
        </w:rPr>
        <w:t xml:space="preserve"> №225-ФЗ</w:t>
      </w:r>
      <w:r w:rsidRPr="00947B63">
        <w:rPr>
          <w:sz w:val="22"/>
          <w:szCs w:val="22"/>
        </w:rPr>
        <w:t>).</w:t>
      </w:r>
    </w:p>
    <w:p w:rsidR="00EA3494" w:rsidRDefault="00EA3494" w:rsidP="00EA3494">
      <w:pPr>
        <w:ind w:firstLine="720"/>
        <w:jc w:val="both"/>
        <w:rPr>
          <w:sz w:val="22"/>
          <w:szCs w:val="22"/>
        </w:rPr>
      </w:pPr>
      <w:r w:rsidRPr="00947B63">
        <w:rPr>
          <w:sz w:val="22"/>
          <w:szCs w:val="22"/>
        </w:rPr>
        <w:t>При проведении настоящей оценки применение других стандартов оценочной деятельн</w:t>
      </w:r>
      <w:r w:rsidRPr="00947B63">
        <w:rPr>
          <w:sz w:val="22"/>
          <w:szCs w:val="22"/>
        </w:rPr>
        <w:t>о</w:t>
      </w:r>
      <w:r w:rsidRPr="00947B63">
        <w:rPr>
          <w:sz w:val="22"/>
          <w:szCs w:val="22"/>
        </w:rPr>
        <w:t>сти не требуется.</w:t>
      </w:r>
    </w:p>
    <w:p w:rsidR="00EA3494" w:rsidRDefault="00EA3494" w:rsidP="00EA3494">
      <w:pPr>
        <w:jc w:val="center"/>
        <w:rPr>
          <w:b/>
          <w:kern w:val="1"/>
          <w:sz w:val="22"/>
          <w:szCs w:val="22"/>
        </w:rPr>
      </w:pPr>
    </w:p>
    <w:p w:rsidR="00EA3494" w:rsidRPr="004332B9" w:rsidRDefault="00EA3494" w:rsidP="00EA3494">
      <w:pPr>
        <w:rPr>
          <w:sz w:val="24"/>
          <w:szCs w:val="24"/>
          <w:u w:val="single"/>
        </w:rPr>
      </w:pPr>
    </w:p>
    <w:p w:rsidR="00EA3494" w:rsidRPr="004332B9" w:rsidRDefault="00EA3494" w:rsidP="00EA3494">
      <w:pPr>
        <w:pStyle w:val="1f5"/>
        <w:jc w:val="center"/>
        <w:rPr>
          <w:rFonts w:ascii="Times New Roman" w:hAnsi="Times New Roman"/>
          <w:b/>
          <w:sz w:val="22"/>
          <w:szCs w:val="22"/>
          <w:u w:val="single"/>
        </w:rPr>
      </w:pPr>
      <w:bookmarkStart w:id="20" w:name="_Toc237934005"/>
      <w:bookmarkStart w:id="21" w:name="_Toc308465748"/>
      <w:r w:rsidRPr="004332B9">
        <w:rPr>
          <w:rFonts w:ascii="Times New Roman" w:hAnsi="Times New Roman"/>
          <w:b/>
          <w:sz w:val="22"/>
          <w:szCs w:val="22"/>
          <w:u w:val="single"/>
        </w:rPr>
        <w:t>8. ОБЩИЕ ПОНЯТИЯ И ОПРЕДЕЛЕНИЯ</w:t>
      </w:r>
      <w:bookmarkEnd w:id="20"/>
      <w:r w:rsidRPr="004332B9">
        <w:rPr>
          <w:rFonts w:ascii="Times New Roman" w:hAnsi="Times New Roman"/>
          <w:b/>
          <w:sz w:val="22"/>
          <w:szCs w:val="22"/>
          <w:u w:val="single"/>
        </w:rPr>
        <w:t>, ОБЯЗАТЕЛЬНЫЕ К ПРИМЕНЕНИЮ В С</w:t>
      </w:r>
      <w:r w:rsidRPr="004332B9">
        <w:rPr>
          <w:rFonts w:ascii="Times New Roman" w:hAnsi="Times New Roman"/>
          <w:b/>
          <w:sz w:val="22"/>
          <w:szCs w:val="22"/>
          <w:u w:val="single"/>
        </w:rPr>
        <w:t>О</w:t>
      </w:r>
      <w:r w:rsidRPr="004332B9">
        <w:rPr>
          <w:rFonts w:ascii="Times New Roman" w:hAnsi="Times New Roman"/>
          <w:b/>
          <w:sz w:val="22"/>
          <w:szCs w:val="22"/>
          <w:u w:val="single"/>
        </w:rPr>
        <w:t>ОТВЕТСТВИИ С ПРИНЯТЫМ РОССИЙСКИМ ЗАКОНОДАТЕЛЬСТВОМ (В ТОМ ЧИ</w:t>
      </w:r>
      <w:r w:rsidRPr="004332B9">
        <w:rPr>
          <w:rFonts w:ascii="Times New Roman" w:hAnsi="Times New Roman"/>
          <w:b/>
          <w:sz w:val="22"/>
          <w:szCs w:val="22"/>
          <w:u w:val="single"/>
        </w:rPr>
        <w:t>С</w:t>
      </w:r>
      <w:r w:rsidRPr="004332B9">
        <w:rPr>
          <w:rFonts w:ascii="Times New Roman" w:hAnsi="Times New Roman"/>
          <w:b/>
          <w:sz w:val="22"/>
          <w:szCs w:val="22"/>
          <w:u w:val="single"/>
        </w:rPr>
        <w:t>ЛЕ В СООТВЕТСТВИИ С ФЕДЕРАЛЬНЫМИ СТАНДАРТАМИ ОЦЕНКИ)</w:t>
      </w:r>
      <w:bookmarkEnd w:id="21"/>
    </w:p>
    <w:p w:rsidR="00EA3494" w:rsidRDefault="00EA3494" w:rsidP="00EA3494">
      <w:pPr>
        <w:ind w:firstLine="567"/>
        <w:jc w:val="both"/>
        <w:rPr>
          <w:sz w:val="24"/>
          <w:szCs w:val="24"/>
        </w:rPr>
      </w:pPr>
    </w:p>
    <w:p w:rsidR="00EA3494" w:rsidRPr="00C314DA" w:rsidRDefault="00EA3494" w:rsidP="00EA3494">
      <w:pPr>
        <w:ind w:firstLine="567"/>
        <w:jc w:val="both"/>
        <w:rPr>
          <w:sz w:val="22"/>
          <w:szCs w:val="22"/>
        </w:rPr>
      </w:pPr>
      <w:r w:rsidRPr="00C314DA">
        <w:rPr>
          <w:sz w:val="22"/>
          <w:szCs w:val="22"/>
        </w:rPr>
        <w:t>К объектам оценки относятся объекты гражданских прав, в отношении которых законод</w:t>
      </w:r>
      <w:r w:rsidRPr="00C314DA">
        <w:rPr>
          <w:sz w:val="22"/>
          <w:szCs w:val="22"/>
        </w:rPr>
        <w:t>а</w:t>
      </w:r>
      <w:r w:rsidRPr="00C314DA">
        <w:rPr>
          <w:sz w:val="22"/>
          <w:szCs w:val="22"/>
        </w:rPr>
        <w:t>тельством Российской Федерации установлена возможность их участия в гражданском обороте.</w:t>
      </w:r>
    </w:p>
    <w:p w:rsidR="00EA3494" w:rsidRPr="00C314DA" w:rsidRDefault="00EA3494" w:rsidP="00EA3494">
      <w:pPr>
        <w:ind w:firstLine="567"/>
        <w:jc w:val="both"/>
        <w:rPr>
          <w:sz w:val="22"/>
          <w:szCs w:val="22"/>
        </w:rPr>
      </w:pPr>
      <w:r w:rsidRPr="00C314DA">
        <w:rPr>
          <w:sz w:val="22"/>
          <w:szCs w:val="22"/>
        </w:rPr>
        <w:t>При определении цены объекта оценки определяется денежная сумма, предлагаемая, запр</w:t>
      </w:r>
      <w:r w:rsidRPr="00C314DA">
        <w:rPr>
          <w:sz w:val="22"/>
          <w:szCs w:val="22"/>
        </w:rPr>
        <w:t>а</w:t>
      </w:r>
      <w:r w:rsidRPr="00C314DA">
        <w:rPr>
          <w:sz w:val="22"/>
          <w:szCs w:val="22"/>
        </w:rPr>
        <w:t xml:space="preserve">шиваемая или уплаченная за объект оценки участниками совершенной ил планируемой сделки. </w:t>
      </w:r>
    </w:p>
    <w:p w:rsidR="00EA3494" w:rsidRPr="00C314DA" w:rsidRDefault="00EA3494" w:rsidP="00EA3494">
      <w:pPr>
        <w:ind w:firstLine="567"/>
        <w:jc w:val="both"/>
        <w:rPr>
          <w:sz w:val="22"/>
          <w:szCs w:val="22"/>
        </w:rPr>
      </w:pPr>
      <w:r w:rsidRPr="00C314DA">
        <w:rPr>
          <w:sz w:val="22"/>
          <w:szCs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EA3494" w:rsidRPr="00C314DA" w:rsidRDefault="00EA3494" w:rsidP="00EA3494">
      <w:pPr>
        <w:ind w:firstLine="567"/>
        <w:jc w:val="both"/>
        <w:rPr>
          <w:sz w:val="22"/>
          <w:szCs w:val="22"/>
        </w:rPr>
      </w:pPr>
      <w:r w:rsidRPr="00C314DA">
        <w:rPr>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w:t>
      </w:r>
      <w:r w:rsidRPr="00C314DA">
        <w:rPr>
          <w:sz w:val="22"/>
          <w:szCs w:val="22"/>
        </w:rPr>
        <w:t>е</w:t>
      </w:r>
      <w:r w:rsidRPr="00C314DA">
        <w:rPr>
          <w:sz w:val="22"/>
          <w:szCs w:val="22"/>
        </w:rPr>
        <w:t>зультатов, полученных в рамках применения различных подходов к оценке.</w:t>
      </w:r>
    </w:p>
    <w:p w:rsidR="00EA3494" w:rsidRPr="00C314DA" w:rsidRDefault="00EA3494" w:rsidP="00EA3494">
      <w:pPr>
        <w:ind w:firstLine="567"/>
        <w:jc w:val="both"/>
        <w:rPr>
          <w:sz w:val="22"/>
          <w:szCs w:val="22"/>
        </w:rPr>
      </w:pPr>
      <w:r w:rsidRPr="00C314DA">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w:t>
      </w:r>
      <w:r w:rsidRPr="00C314DA">
        <w:rPr>
          <w:sz w:val="22"/>
          <w:szCs w:val="22"/>
        </w:rPr>
        <w:t>е</w:t>
      </w:r>
      <w:r w:rsidRPr="00C314DA">
        <w:rPr>
          <w:sz w:val="22"/>
          <w:szCs w:val="22"/>
        </w:rPr>
        <w:t>ственной для данного метода информации определить стоимость объекта оценки в рамках одного из подходов к оценке.</w:t>
      </w:r>
    </w:p>
    <w:p w:rsidR="00EA3494" w:rsidRPr="00C314DA" w:rsidRDefault="00EA3494" w:rsidP="00EA3494">
      <w:pPr>
        <w:shd w:val="clear" w:color="auto" w:fill="FFFFFF"/>
        <w:autoSpaceDE w:val="0"/>
        <w:autoSpaceDN w:val="0"/>
        <w:adjustRightInd w:val="0"/>
        <w:ind w:firstLine="567"/>
        <w:jc w:val="both"/>
        <w:rPr>
          <w:rFonts w:ascii="Arial" w:hAnsi="Arial"/>
          <w:sz w:val="22"/>
          <w:szCs w:val="22"/>
        </w:rPr>
      </w:pPr>
      <w:r w:rsidRPr="00C314DA">
        <w:rPr>
          <w:sz w:val="22"/>
          <w:szCs w:val="22"/>
        </w:rPr>
        <w:lastRenderedPageBreak/>
        <w:t>В данном разделе даются определения используемых терминов, иное толкование которых невозможно.</w:t>
      </w:r>
    </w:p>
    <w:p w:rsidR="00EA3494" w:rsidRPr="00C314DA" w:rsidRDefault="00EA3494" w:rsidP="00EA3494">
      <w:pPr>
        <w:shd w:val="clear" w:color="auto" w:fill="FFFFFF"/>
        <w:autoSpaceDE w:val="0"/>
        <w:autoSpaceDN w:val="0"/>
        <w:adjustRightInd w:val="0"/>
        <w:jc w:val="both"/>
        <w:rPr>
          <w:rFonts w:ascii="Arial" w:hAnsi="Arial"/>
          <w:sz w:val="22"/>
          <w:szCs w:val="22"/>
        </w:rPr>
      </w:pPr>
      <w:r w:rsidRPr="00C314DA">
        <w:rPr>
          <w:b/>
          <w:bCs/>
          <w:sz w:val="22"/>
          <w:szCs w:val="22"/>
        </w:rPr>
        <w:t xml:space="preserve">Оценка </w:t>
      </w:r>
      <w:r w:rsidRPr="00C314DA">
        <w:rPr>
          <w:sz w:val="22"/>
          <w:szCs w:val="22"/>
        </w:rPr>
        <w:t>- наука о стоимости, часть экономического анализа, опирающаяся на определенные нау</w:t>
      </w:r>
      <w:r w:rsidRPr="00C314DA">
        <w:rPr>
          <w:sz w:val="22"/>
          <w:szCs w:val="22"/>
        </w:rPr>
        <w:t>ч</w:t>
      </w:r>
      <w:r w:rsidRPr="00C314DA">
        <w:rPr>
          <w:sz w:val="22"/>
          <w:szCs w:val="22"/>
        </w:rPr>
        <w:t>ные принципы и методологическую базу. Является сочетанием математических методов и субъе</w:t>
      </w:r>
      <w:r w:rsidRPr="00C314DA">
        <w:rPr>
          <w:sz w:val="22"/>
          <w:szCs w:val="22"/>
        </w:rPr>
        <w:t>к</w:t>
      </w:r>
      <w:r w:rsidRPr="00C314DA">
        <w:rPr>
          <w:sz w:val="22"/>
          <w:szCs w:val="22"/>
        </w:rPr>
        <w:t>тивных суждений оценщика, основанных на его профессиональном опыте.</w:t>
      </w:r>
    </w:p>
    <w:p w:rsidR="00EA3494" w:rsidRPr="00C314DA" w:rsidRDefault="00EA3494" w:rsidP="00EA3494">
      <w:pPr>
        <w:shd w:val="clear" w:color="auto" w:fill="FFFFFF"/>
        <w:autoSpaceDE w:val="0"/>
        <w:autoSpaceDN w:val="0"/>
        <w:adjustRightInd w:val="0"/>
        <w:jc w:val="both"/>
        <w:rPr>
          <w:rFonts w:ascii="Arial" w:hAnsi="Arial"/>
          <w:sz w:val="22"/>
          <w:szCs w:val="22"/>
        </w:rPr>
      </w:pPr>
      <w:r w:rsidRPr="00C314DA">
        <w:rPr>
          <w:b/>
          <w:bCs/>
          <w:sz w:val="22"/>
          <w:szCs w:val="22"/>
        </w:rPr>
        <w:t xml:space="preserve">Дата оценки </w:t>
      </w:r>
      <w:r w:rsidRPr="00C314DA">
        <w:rPr>
          <w:sz w:val="22"/>
          <w:szCs w:val="22"/>
        </w:rPr>
        <w:t>- дата, по состоянию на которую определяется стоимость объекта оценки.</w:t>
      </w:r>
    </w:p>
    <w:p w:rsidR="00EA3494" w:rsidRPr="00C314DA" w:rsidRDefault="00EA3494" w:rsidP="00EA3494">
      <w:pPr>
        <w:shd w:val="clear" w:color="auto" w:fill="FFFFFF"/>
        <w:autoSpaceDE w:val="0"/>
        <w:autoSpaceDN w:val="0"/>
        <w:adjustRightInd w:val="0"/>
        <w:jc w:val="both"/>
        <w:rPr>
          <w:rFonts w:ascii="Arial" w:hAnsi="Arial"/>
          <w:sz w:val="22"/>
          <w:szCs w:val="22"/>
        </w:rPr>
      </w:pPr>
      <w:r w:rsidRPr="00C314DA">
        <w:rPr>
          <w:b/>
          <w:bCs/>
          <w:sz w:val="22"/>
          <w:szCs w:val="22"/>
        </w:rPr>
        <w:t xml:space="preserve">Имущество </w:t>
      </w:r>
      <w:r w:rsidRPr="00C314DA">
        <w:rPr>
          <w:sz w:val="22"/>
          <w:szCs w:val="22"/>
        </w:rPr>
        <w:t>- объекты окружающего мира, обладающие полезностью, и права на них.</w:t>
      </w:r>
    </w:p>
    <w:p w:rsidR="00EA3494" w:rsidRPr="00C314DA" w:rsidRDefault="00EA3494" w:rsidP="00EA3494">
      <w:pPr>
        <w:shd w:val="clear" w:color="auto" w:fill="FFFFFF"/>
        <w:autoSpaceDE w:val="0"/>
        <w:autoSpaceDN w:val="0"/>
        <w:adjustRightInd w:val="0"/>
        <w:jc w:val="both"/>
        <w:rPr>
          <w:rFonts w:ascii="Arial" w:hAnsi="Arial"/>
          <w:sz w:val="22"/>
          <w:szCs w:val="22"/>
        </w:rPr>
      </w:pPr>
      <w:r w:rsidRPr="00C314DA">
        <w:rPr>
          <w:b/>
          <w:bCs/>
          <w:sz w:val="22"/>
          <w:szCs w:val="22"/>
        </w:rPr>
        <w:t xml:space="preserve">Объект оценки </w:t>
      </w:r>
      <w:r w:rsidRPr="00C314DA">
        <w:rPr>
          <w:sz w:val="22"/>
          <w:szCs w:val="22"/>
        </w:rPr>
        <w:t>- имущество, предъявляемое к оценке.</w:t>
      </w:r>
    </w:p>
    <w:p w:rsidR="00EA3494" w:rsidRDefault="00EA3494" w:rsidP="00EA3494">
      <w:pPr>
        <w:shd w:val="clear" w:color="auto" w:fill="FFFFFF"/>
        <w:autoSpaceDE w:val="0"/>
        <w:autoSpaceDN w:val="0"/>
        <w:adjustRightInd w:val="0"/>
        <w:jc w:val="both"/>
        <w:rPr>
          <w:rFonts w:ascii="Arial" w:hAnsi="Arial"/>
          <w:sz w:val="22"/>
          <w:szCs w:val="22"/>
        </w:rPr>
      </w:pPr>
      <w:r w:rsidRPr="00C314DA">
        <w:rPr>
          <w:b/>
          <w:bCs/>
          <w:sz w:val="22"/>
          <w:szCs w:val="22"/>
        </w:rPr>
        <w:t xml:space="preserve">Оценка имущества </w:t>
      </w:r>
      <w:r w:rsidRPr="00C314DA">
        <w:rPr>
          <w:sz w:val="22"/>
          <w:szCs w:val="22"/>
        </w:rPr>
        <w:t>- определение стоимости имущества в соответствии с поставленной целью, процедурой оценки и требованиями этики оценщика</w:t>
      </w:r>
    </w:p>
    <w:p w:rsidR="00EA3494" w:rsidRPr="002A5CBF" w:rsidRDefault="00EA3494" w:rsidP="00EA3494">
      <w:pPr>
        <w:shd w:val="clear" w:color="auto" w:fill="FFFFFF"/>
        <w:autoSpaceDE w:val="0"/>
        <w:autoSpaceDN w:val="0"/>
        <w:adjustRightInd w:val="0"/>
        <w:jc w:val="both"/>
        <w:rPr>
          <w:rFonts w:ascii="Arial" w:hAnsi="Arial"/>
          <w:sz w:val="22"/>
          <w:szCs w:val="22"/>
        </w:rPr>
      </w:pPr>
      <w:r>
        <w:rPr>
          <w:b/>
          <w:sz w:val="22"/>
          <w:szCs w:val="22"/>
        </w:rPr>
        <w:t>Принцип оценки имущества</w:t>
      </w:r>
      <w:r>
        <w:rPr>
          <w:sz w:val="22"/>
          <w:szCs w:val="22"/>
        </w:rPr>
        <w:t xml:space="preserve"> – основные экономические факторы, определяющие стоимость имущества. </w:t>
      </w:r>
    </w:p>
    <w:p w:rsidR="00EA3494" w:rsidRDefault="00EA3494" w:rsidP="00EA3494">
      <w:pPr>
        <w:pStyle w:val="ae"/>
        <w:jc w:val="both"/>
        <w:rPr>
          <w:sz w:val="22"/>
          <w:szCs w:val="22"/>
        </w:rPr>
      </w:pPr>
      <w:r>
        <w:rPr>
          <w:sz w:val="22"/>
          <w:szCs w:val="22"/>
          <w:u w:val="single"/>
        </w:rPr>
        <w:t>Примечание.</w:t>
      </w:r>
      <w:r>
        <w:rPr>
          <w:sz w:val="22"/>
          <w:szCs w:val="22"/>
        </w:rPr>
        <w:t xml:space="preserve"> В практике оценки имущества используют следующие принципы – спроса и предл</w:t>
      </w:r>
      <w:r>
        <w:rPr>
          <w:sz w:val="22"/>
          <w:szCs w:val="22"/>
        </w:rPr>
        <w:t>о</w:t>
      </w:r>
      <w:r>
        <w:rPr>
          <w:sz w:val="22"/>
          <w:szCs w:val="22"/>
        </w:rPr>
        <w:t>жения, изменения, конкуренции, соответствия, предельной продуктивности, замещения, ожид</w:t>
      </w:r>
      <w:r>
        <w:rPr>
          <w:sz w:val="22"/>
          <w:szCs w:val="22"/>
        </w:rPr>
        <w:t>а</w:t>
      </w:r>
      <w:r>
        <w:rPr>
          <w:sz w:val="22"/>
          <w:szCs w:val="22"/>
        </w:rPr>
        <w:t xml:space="preserve">ния, наилучшего и наиболее эффективного использования и другие. </w:t>
      </w:r>
    </w:p>
    <w:p w:rsidR="00EA3494" w:rsidRDefault="00EA3494" w:rsidP="00EA3494">
      <w:pPr>
        <w:pStyle w:val="ae"/>
        <w:jc w:val="both"/>
        <w:rPr>
          <w:sz w:val="22"/>
          <w:szCs w:val="22"/>
        </w:rPr>
      </w:pPr>
      <w:r>
        <w:rPr>
          <w:b/>
          <w:sz w:val="22"/>
          <w:szCs w:val="22"/>
        </w:rPr>
        <w:t xml:space="preserve"> Оценщик имущества</w:t>
      </w:r>
      <w:r>
        <w:rPr>
          <w:sz w:val="22"/>
          <w:szCs w:val="22"/>
        </w:rPr>
        <w:t xml:space="preserve"> – лицо, обладающее подготовкой, опытом и квалификацией для оценки имущества. </w:t>
      </w:r>
    </w:p>
    <w:p w:rsidR="00EA3494" w:rsidRDefault="00EA3494" w:rsidP="00EA3494">
      <w:pPr>
        <w:pStyle w:val="ae"/>
        <w:jc w:val="both"/>
        <w:rPr>
          <w:sz w:val="22"/>
          <w:szCs w:val="22"/>
        </w:rPr>
      </w:pPr>
      <w:r>
        <w:rPr>
          <w:b/>
          <w:sz w:val="22"/>
          <w:szCs w:val="22"/>
        </w:rPr>
        <w:t>Отчет об оценке имущества</w:t>
      </w:r>
      <w:r>
        <w:rPr>
          <w:sz w:val="22"/>
          <w:szCs w:val="22"/>
        </w:rPr>
        <w:t xml:space="preserve"> – документ, содержащий обоснование мнения оценщика о стоим</w:t>
      </w:r>
      <w:r>
        <w:rPr>
          <w:sz w:val="22"/>
          <w:szCs w:val="22"/>
        </w:rPr>
        <w:t>о</w:t>
      </w:r>
      <w:r>
        <w:rPr>
          <w:sz w:val="22"/>
          <w:szCs w:val="22"/>
        </w:rPr>
        <w:t xml:space="preserve">сти имущества. </w:t>
      </w:r>
    </w:p>
    <w:p w:rsidR="00EA3494" w:rsidRDefault="00EA3494" w:rsidP="00EA3494">
      <w:pPr>
        <w:pStyle w:val="ae"/>
        <w:jc w:val="both"/>
        <w:rPr>
          <w:sz w:val="22"/>
          <w:szCs w:val="22"/>
        </w:rPr>
      </w:pPr>
      <w:r>
        <w:rPr>
          <w:b/>
          <w:sz w:val="22"/>
          <w:szCs w:val="22"/>
        </w:rPr>
        <w:t xml:space="preserve"> Услуга по оценке имущества</w:t>
      </w:r>
      <w:r>
        <w:rPr>
          <w:sz w:val="22"/>
          <w:szCs w:val="22"/>
        </w:rPr>
        <w:t xml:space="preserve"> – результат взаимодействия оценщика и заказчика, а также собс</w:t>
      </w:r>
      <w:r>
        <w:rPr>
          <w:sz w:val="22"/>
          <w:szCs w:val="22"/>
        </w:rPr>
        <w:t>т</w:t>
      </w:r>
      <w:r>
        <w:rPr>
          <w:sz w:val="22"/>
          <w:szCs w:val="22"/>
        </w:rPr>
        <w:t xml:space="preserve">венная деятельность оценщика, в соответствии с целями оценки имущества. </w:t>
      </w:r>
    </w:p>
    <w:p w:rsidR="00EA3494" w:rsidRDefault="00EA3494" w:rsidP="00EA3494">
      <w:pPr>
        <w:pStyle w:val="ae"/>
        <w:jc w:val="both"/>
        <w:rPr>
          <w:sz w:val="22"/>
          <w:szCs w:val="22"/>
        </w:rPr>
      </w:pPr>
      <w:r>
        <w:rPr>
          <w:b/>
          <w:sz w:val="22"/>
          <w:szCs w:val="22"/>
        </w:rPr>
        <w:t>Этика оценщика имущества</w:t>
      </w:r>
      <w:r>
        <w:rPr>
          <w:sz w:val="22"/>
          <w:szCs w:val="22"/>
        </w:rPr>
        <w:t xml:space="preserve"> – совокупность этических правил и норм поведения оценщика при проведении процедуры оценки имущества. </w:t>
      </w:r>
    </w:p>
    <w:p w:rsidR="00EA3494" w:rsidRDefault="00EA3494" w:rsidP="00EA3494">
      <w:pPr>
        <w:jc w:val="both"/>
        <w:rPr>
          <w:bCs/>
          <w:sz w:val="22"/>
        </w:rPr>
      </w:pPr>
      <w:r w:rsidRPr="00400CD4">
        <w:rPr>
          <w:b/>
          <w:sz w:val="22"/>
          <w:szCs w:val="22"/>
        </w:rPr>
        <w:t>Транспортное средство</w:t>
      </w:r>
      <w:r>
        <w:rPr>
          <w:sz w:val="22"/>
          <w:szCs w:val="22"/>
        </w:rPr>
        <w:t xml:space="preserve"> - </w:t>
      </w:r>
      <w:r w:rsidRPr="00400CD4">
        <w:rPr>
          <w:sz w:val="22"/>
          <w:szCs w:val="22"/>
        </w:rPr>
        <w:t>устройство, предназначенное для перевозки по дорогам людей, грузов или оборудования, установленного на нем. Транспортным средством также является прицеп (п</w:t>
      </w:r>
      <w:r w:rsidRPr="00400CD4">
        <w:rPr>
          <w:sz w:val="22"/>
          <w:szCs w:val="22"/>
        </w:rPr>
        <w:t>о</w:t>
      </w:r>
      <w:r w:rsidRPr="00400CD4">
        <w:rPr>
          <w:sz w:val="22"/>
          <w:szCs w:val="22"/>
        </w:rPr>
        <w:t>луприцеп и прицеп-роспуск), не оборудованный двигателем и предназначенный для движения в с</w:t>
      </w:r>
      <w:r w:rsidRPr="00400CD4">
        <w:rPr>
          <w:sz w:val="22"/>
          <w:szCs w:val="22"/>
        </w:rPr>
        <w:t>о</w:t>
      </w:r>
      <w:r w:rsidRPr="00400CD4">
        <w:rPr>
          <w:sz w:val="22"/>
          <w:szCs w:val="22"/>
        </w:rPr>
        <w:t>ставе с механическим транспортным средством.</w:t>
      </w:r>
    </w:p>
    <w:p w:rsidR="00EA3494" w:rsidRPr="00EC761B" w:rsidRDefault="00EA3494" w:rsidP="00EA3494">
      <w:pPr>
        <w:jc w:val="both"/>
        <w:rPr>
          <w:bCs/>
          <w:sz w:val="22"/>
        </w:rPr>
      </w:pPr>
      <w:r w:rsidRPr="00EC761B">
        <w:rPr>
          <w:b/>
          <w:bCs/>
          <w:sz w:val="22"/>
        </w:rPr>
        <w:t xml:space="preserve">Автотранспортное средство - </w:t>
      </w:r>
      <w:r w:rsidRPr="00EC761B">
        <w:rPr>
          <w:bCs/>
          <w:sz w:val="22"/>
        </w:rPr>
        <w:t>механическое транспортное средство, имеющее массу в снаряже</w:t>
      </w:r>
      <w:r w:rsidRPr="00EC761B">
        <w:rPr>
          <w:bCs/>
          <w:sz w:val="22"/>
        </w:rPr>
        <w:t>н</w:t>
      </w:r>
      <w:r w:rsidRPr="00EC761B">
        <w:rPr>
          <w:bCs/>
          <w:sz w:val="22"/>
        </w:rPr>
        <w:t>ном состоянии более 400 кг. Подразделяются на пассажирские, грузовые и специальные. В состав пассажирских автотранспортных средств входят легковые автомобили и автобусы. К грузовым а</w:t>
      </w:r>
      <w:r w:rsidRPr="00EC761B">
        <w:rPr>
          <w:bCs/>
          <w:sz w:val="22"/>
        </w:rPr>
        <w:t>в</w:t>
      </w:r>
      <w:r w:rsidRPr="00EC761B">
        <w:rPr>
          <w:bCs/>
          <w:sz w:val="22"/>
        </w:rPr>
        <w:t>тотранспортным средствам относятся грузовые автомобили, в том числе специализированные. К специальным автотранспортным средствам относятся автомобили со специальным оборудован</w:t>
      </w:r>
      <w:r w:rsidRPr="00EC761B">
        <w:rPr>
          <w:bCs/>
          <w:sz w:val="22"/>
        </w:rPr>
        <w:t>и</w:t>
      </w:r>
      <w:r w:rsidRPr="00EC761B">
        <w:rPr>
          <w:bCs/>
          <w:sz w:val="22"/>
        </w:rPr>
        <w:t>ем, предназначенным для выполнения различных, преимущественно нетранспортных, работ.</w:t>
      </w:r>
    </w:p>
    <w:p w:rsidR="00EA3494" w:rsidRDefault="00EA3494" w:rsidP="00EA3494">
      <w:pPr>
        <w:rPr>
          <w:snapToGrid w:val="0"/>
          <w:sz w:val="22"/>
          <w:szCs w:val="18"/>
        </w:rPr>
      </w:pPr>
      <w:r w:rsidRPr="00400CD4">
        <w:rPr>
          <w:b/>
          <w:sz w:val="22"/>
          <w:szCs w:val="22"/>
        </w:rPr>
        <w:t>Тип транспортного средства</w:t>
      </w:r>
      <w:r>
        <w:rPr>
          <w:sz w:val="22"/>
          <w:szCs w:val="22"/>
        </w:rPr>
        <w:t xml:space="preserve"> - </w:t>
      </w:r>
      <w:r w:rsidRPr="00400CD4">
        <w:rPr>
          <w:snapToGrid w:val="0"/>
          <w:sz w:val="22"/>
          <w:szCs w:val="18"/>
        </w:rPr>
        <w:t>Один из основных классификационных признаков транспортного средства, определяющий его назначение и общее конструктивное исполнение</w:t>
      </w:r>
      <w:r>
        <w:rPr>
          <w:snapToGrid w:val="0"/>
          <w:sz w:val="22"/>
          <w:szCs w:val="18"/>
        </w:rPr>
        <w:t>.</w:t>
      </w:r>
    </w:p>
    <w:p w:rsidR="00EA3494" w:rsidRDefault="00EA3494" w:rsidP="00EA3494">
      <w:pPr>
        <w:rPr>
          <w:snapToGrid w:val="0"/>
          <w:sz w:val="22"/>
          <w:szCs w:val="18"/>
        </w:rPr>
      </w:pPr>
      <w:r w:rsidRPr="00400CD4">
        <w:rPr>
          <w:b/>
          <w:snapToGrid w:val="0"/>
          <w:sz w:val="22"/>
          <w:szCs w:val="18"/>
        </w:rPr>
        <w:t>Условия эксплуатации</w:t>
      </w:r>
      <w:r>
        <w:rPr>
          <w:snapToGrid w:val="0"/>
          <w:sz w:val="22"/>
          <w:szCs w:val="18"/>
        </w:rPr>
        <w:t xml:space="preserve"> - </w:t>
      </w:r>
      <w:r w:rsidRPr="00400CD4">
        <w:rPr>
          <w:snapToGrid w:val="0"/>
          <w:sz w:val="22"/>
          <w:szCs w:val="18"/>
        </w:rPr>
        <w:t>Факторы, оказывающие наибольшее влияние на ухудшение техническ</w:t>
      </w:r>
      <w:r w:rsidRPr="00400CD4">
        <w:rPr>
          <w:snapToGrid w:val="0"/>
          <w:sz w:val="22"/>
          <w:szCs w:val="18"/>
        </w:rPr>
        <w:t>о</w:t>
      </w:r>
      <w:r w:rsidRPr="00400CD4">
        <w:rPr>
          <w:snapToGrid w:val="0"/>
          <w:sz w:val="22"/>
          <w:szCs w:val="18"/>
        </w:rPr>
        <w:t>го состояния АМТС (износ АМТС). К ним относятся: режим движения и нагрузка на АМТС, д</w:t>
      </w:r>
      <w:r w:rsidRPr="00400CD4">
        <w:rPr>
          <w:snapToGrid w:val="0"/>
          <w:sz w:val="22"/>
          <w:szCs w:val="18"/>
        </w:rPr>
        <w:t>о</w:t>
      </w:r>
      <w:r w:rsidRPr="00400CD4">
        <w:rPr>
          <w:snapToGrid w:val="0"/>
          <w:sz w:val="22"/>
          <w:szCs w:val="18"/>
        </w:rPr>
        <w:t>рожные и климатические условия, качество топлива, смазочных материалов, технического обсл</w:t>
      </w:r>
      <w:r w:rsidRPr="00400CD4">
        <w:rPr>
          <w:snapToGrid w:val="0"/>
          <w:sz w:val="22"/>
          <w:szCs w:val="18"/>
        </w:rPr>
        <w:t>у</w:t>
      </w:r>
      <w:r w:rsidRPr="00400CD4">
        <w:rPr>
          <w:snapToGrid w:val="0"/>
          <w:sz w:val="22"/>
          <w:szCs w:val="18"/>
        </w:rPr>
        <w:t>жив</w:t>
      </w:r>
      <w:r w:rsidRPr="00400CD4">
        <w:rPr>
          <w:snapToGrid w:val="0"/>
          <w:sz w:val="22"/>
          <w:szCs w:val="18"/>
        </w:rPr>
        <w:t>а</w:t>
      </w:r>
      <w:r w:rsidRPr="00400CD4">
        <w:rPr>
          <w:snapToGrid w:val="0"/>
          <w:sz w:val="22"/>
          <w:szCs w:val="18"/>
        </w:rPr>
        <w:t>ния и мастерства вождения</w:t>
      </w:r>
      <w:r>
        <w:rPr>
          <w:snapToGrid w:val="0"/>
          <w:sz w:val="22"/>
          <w:szCs w:val="18"/>
        </w:rPr>
        <w:t>.</w:t>
      </w:r>
    </w:p>
    <w:p w:rsidR="00EA3494" w:rsidRPr="00117943" w:rsidRDefault="00EA3494" w:rsidP="00EA3494">
      <w:pPr>
        <w:rPr>
          <w:sz w:val="22"/>
          <w:szCs w:val="18"/>
        </w:rPr>
      </w:pPr>
      <w:r w:rsidRPr="00400CD4">
        <w:rPr>
          <w:b/>
          <w:snapToGrid w:val="0"/>
          <w:sz w:val="22"/>
          <w:szCs w:val="18"/>
        </w:rPr>
        <w:t>Идентификационный номер ТС (</w:t>
      </w:r>
      <w:r w:rsidRPr="00400CD4">
        <w:rPr>
          <w:b/>
          <w:snapToGrid w:val="0"/>
          <w:sz w:val="22"/>
          <w:szCs w:val="18"/>
          <w:lang w:val="en-US"/>
        </w:rPr>
        <w:t>VIN</w:t>
      </w:r>
      <w:r w:rsidRPr="00400CD4">
        <w:rPr>
          <w:b/>
          <w:snapToGrid w:val="0"/>
          <w:sz w:val="22"/>
          <w:szCs w:val="18"/>
        </w:rPr>
        <w:t>)</w:t>
      </w:r>
      <w:r>
        <w:rPr>
          <w:snapToGrid w:val="0"/>
          <w:sz w:val="28"/>
          <w:szCs w:val="18"/>
        </w:rPr>
        <w:t xml:space="preserve">- </w:t>
      </w:r>
      <w:r w:rsidRPr="00400CD4">
        <w:rPr>
          <w:sz w:val="22"/>
          <w:szCs w:val="18"/>
        </w:rPr>
        <w:t>уникальный 17-значный номер, присваиваемый АМТС заводом-изготовителем</w:t>
      </w:r>
      <w:r>
        <w:rPr>
          <w:sz w:val="22"/>
          <w:szCs w:val="18"/>
        </w:rPr>
        <w:t>.</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Риск </w:t>
      </w:r>
      <w:r w:rsidRPr="00C55CEE">
        <w:rPr>
          <w:sz w:val="22"/>
          <w:szCs w:val="22"/>
        </w:rPr>
        <w:t>- неопределенность, связанная с возможностью возникновения в ходе осуществления прое</w:t>
      </w:r>
      <w:r w:rsidRPr="00C55CEE">
        <w:rPr>
          <w:sz w:val="22"/>
          <w:szCs w:val="22"/>
        </w:rPr>
        <w:t>к</w:t>
      </w:r>
      <w:r w:rsidRPr="00C55CEE">
        <w:rPr>
          <w:sz w:val="22"/>
          <w:szCs w:val="22"/>
        </w:rPr>
        <w:t>та неблагоприятных ситуаций и последствий. В отличие от неопределенности, понятие «риск» б</w:t>
      </w:r>
      <w:r w:rsidRPr="00C55CEE">
        <w:rPr>
          <w:sz w:val="22"/>
          <w:szCs w:val="22"/>
        </w:rPr>
        <w:t>о</w:t>
      </w:r>
      <w:r w:rsidRPr="00C55CEE">
        <w:rPr>
          <w:sz w:val="22"/>
          <w:szCs w:val="22"/>
        </w:rPr>
        <w:t>лее субъективно - последствия реализации проекта неблагоприятные для одного из участников, могут быть благоприятны для другого.</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Процентная ставка </w:t>
      </w:r>
      <w:r w:rsidRPr="00C55CEE">
        <w:rPr>
          <w:sz w:val="22"/>
          <w:szCs w:val="22"/>
        </w:rPr>
        <w:t>- относительный размер платы за пользование ссудой (кредитом) в течение определенного времени.</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Реальная процентная ставка </w:t>
      </w:r>
      <w:r w:rsidRPr="00C55CEE">
        <w:rPr>
          <w:sz w:val="22"/>
          <w:szCs w:val="22"/>
        </w:rPr>
        <w:t>- процентная ставка, которая при отсутствии инфляции обеспеч</w:t>
      </w:r>
      <w:r w:rsidRPr="00C55CEE">
        <w:rPr>
          <w:sz w:val="22"/>
          <w:szCs w:val="22"/>
        </w:rPr>
        <w:t>и</w:t>
      </w:r>
      <w:r w:rsidRPr="00C55CEE">
        <w:rPr>
          <w:sz w:val="22"/>
          <w:szCs w:val="22"/>
        </w:rPr>
        <w:t>вает такую же доходность от займа, что и номинальная процентная ставка при наличии инфляции.</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Дисконтирование</w:t>
      </w:r>
      <w:r>
        <w:rPr>
          <w:b/>
          <w:bCs/>
          <w:sz w:val="22"/>
          <w:szCs w:val="22"/>
        </w:rPr>
        <w:t xml:space="preserve"> - </w:t>
      </w:r>
      <w:r w:rsidRPr="00C55CEE">
        <w:rPr>
          <w:sz w:val="22"/>
          <w:szCs w:val="22"/>
        </w:rPr>
        <w:t>приведение    экономических    показателей    разных    лет    к</w:t>
      </w:r>
    </w:p>
    <w:p w:rsidR="00EA3494" w:rsidRPr="00C55CEE" w:rsidRDefault="00EA3494" w:rsidP="00EA3494">
      <w:pPr>
        <w:shd w:val="clear" w:color="auto" w:fill="FFFFFF"/>
        <w:autoSpaceDE w:val="0"/>
        <w:autoSpaceDN w:val="0"/>
        <w:adjustRightInd w:val="0"/>
        <w:jc w:val="both"/>
        <w:rPr>
          <w:sz w:val="22"/>
          <w:szCs w:val="22"/>
        </w:rPr>
      </w:pPr>
      <w:r w:rsidRPr="00C55CEE">
        <w:rPr>
          <w:sz w:val="22"/>
          <w:szCs w:val="22"/>
        </w:rPr>
        <w:t>сопоставимому во времени виду с помощью коэффициентов дисконтирования, основанных на в</w:t>
      </w:r>
      <w:r w:rsidRPr="00C55CEE">
        <w:rPr>
          <w:sz w:val="22"/>
          <w:szCs w:val="22"/>
        </w:rPr>
        <w:t>ы</w:t>
      </w:r>
      <w:r w:rsidRPr="00C55CEE">
        <w:rPr>
          <w:sz w:val="22"/>
          <w:szCs w:val="22"/>
        </w:rPr>
        <w:t>числении сложных процентов.</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Коэффициент (ставка) дисконтирования </w:t>
      </w:r>
      <w:r w:rsidRPr="00C55CEE">
        <w:rPr>
          <w:sz w:val="22"/>
          <w:szCs w:val="22"/>
        </w:rPr>
        <w:t>- норма сложного процента, которая используется в процессе дисконтирования.</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Подход к оценке </w:t>
      </w:r>
      <w:r w:rsidRPr="00C55CEE">
        <w:rPr>
          <w:sz w:val="22"/>
          <w:szCs w:val="22"/>
        </w:rPr>
        <w:t>- совокупность методов оценки, основанная на предпосылках (предположениях) мотивах поведения потенциального покупателя объекта оценки. Стандартными подходами явл</w:t>
      </w:r>
      <w:r w:rsidRPr="00C55CEE">
        <w:rPr>
          <w:sz w:val="22"/>
          <w:szCs w:val="22"/>
        </w:rPr>
        <w:t>я</w:t>
      </w:r>
      <w:r w:rsidRPr="00C55CEE">
        <w:rPr>
          <w:sz w:val="22"/>
          <w:szCs w:val="22"/>
        </w:rPr>
        <w:t>ются затратный, сравнительный и доходный.</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lastRenderedPageBreak/>
        <w:t xml:space="preserve">Доходный подход </w:t>
      </w:r>
      <w:r w:rsidRPr="00C55CEE">
        <w:rPr>
          <w:sz w:val="22"/>
          <w:szCs w:val="22"/>
        </w:rPr>
        <w:t>- совокупность методов оценки стоимости объекта оценки, основанных на о</w:t>
      </w:r>
      <w:r w:rsidRPr="00C55CEE">
        <w:rPr>
          <w:sz w:val="22"/>
          <w:szCs w:val="22"/>
        </w:rPr>
        <w:t>п</w:t>
      </w:r>
      <w:r w:rsidRPr="00C55CEE">
        <w:rPr>
          <w:sz w:val="22"/>
          <w:szCs w:val="22"/>
        </w:rPr>
        <w:t>ределении ожидаемых доходов от использования объекта оценки.</w:t>
      </w:r>
    </w:p>
    <w:p w:rsidR="00EA3494" w:rsidRDefault="00EA3494" w:rsidP="00EA3494">
      <w:pPr>
        <w:shd w:val="clear" w:color="auto" w:fill="FFFFFF"/>
        <w:autoSpaceDE w:val="0"/>
        <w:autoSpaceDN w:val="0"/>
        <w:adjustRightInd w:val="0"/>
        <w:jc w:val="both"/>
        <w:rPr>
          <w:sz w:val="22"/>
          <w:szCs w:val="22"/>
        </w:rPr>
      </w:pPr>
      <w:r w:rsidRPr="00C55CEE">
        <w:rPr>
          <w:b/>
          <w:bCs/>
          <w:sz w:val="22"/>
          <w:szCs w:val="22"/>
        </w:rPr>
        <w:t xml:space="preserve">Сравнительный подход </w:t>
      </w:r>
      <w:r w:rsidRPr="00C55CEE">
        <w:rPr>
          <w:sz w:val="22"/>
          <w:szCs w:val="22"/>
        </w:rPr>
        <w:t>-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w:t>
      </w:r>
      <w:r w:rsidRPr="00C55CEE">
        <w:rPr>
          <w:sz w:val="22"/>
          <w:szCs w:val="22"/>
        </w:rPr>
        <w:t>е</w:t>
      </w:r>
      <w:r w:rsidRPr="00C55CEE">
        <w:rPr>
          <w:sz w:val="22"/>
          <w:szCs w:val="22"/>
        </w:rPr>
        <w:t xml:space="preserve">ется информация о ценах. </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Объектом </w:t>
      </w:r>
      <w:r w:rsidRPr="00C55CEE">
        <w:rPr>
          <w:sz w:val="22"/>
          <w:szCs w:val="22"/>
        </w:rPr>
        <w:t xml:space="preserve">- </w:t>
      </w:r>
      <w:r w:rsidRPr="00C55CEE">
        <w:rPr>
          <w:b/>
          <w:bCs/>
          <w:sz w:val="22"/>
          <w:szCs w:val="22"/>
        </w:rPr>
        <w:t xml:space="preserve">аналогом объекта оценки </w:t>
      </w:r>
      <w:r w:rsidRPr="00C55CEE">
        <w:rPr>
          <w:sz w:val="22"/>
          <w:szCs w:val="22"/>
        </w:rPr>
        <w:t xml:space="preserve">для целей оценки признается объект, сходный объекту оценки по основным экономическим, материальным, </w:t>
      </w:r>
      <w:r w:rsidRPr="002D30A7">
        <w:rPr>
          <w:color w:val="000000"/>
          <w:sz w:val="22"/>
          <w:szCs w:val="22"/>
        </w:rPr>
        <w:t xml:space="preserve">техническим и </w:t>
      </w:r>
      <w:r w:rsidRPr="002D30A7">
        <w:rPr>
          <w:bCs/>
          <w:color w:val="000000"/>
          <w:sz w:val="22"/>
          <w:szCs w:val="22"/>
        </w:rPr>
        <w:t xml:space="preserve">другим </w:t>
      </w:r>
      <w:r w:rsidRPr="002D30A7">
        <w:rPr>
          <w:color w:val="000000"/>
          <w:sz w:val="22"/>
          <w:szCs w:val="22"/>
        </w:rPr>
        <w:t>характеристикам</w:t>
      </w:r>
      <w:r w:rsidRPr="00C55CEE">
        <w:rPr>
          <w:sz w:val="22"/>
          <w:szCs w:val="22"/>
        </w:rPr>
        <w:t>, о</w:t>
      </w:r>
      <w:r w:rsidRPr="00C55CEE">
        <w:rPr>
          <w:sz w:val="22"/>
          <w:szCs w:val="22"/>
        </w:rPr>
        <w:t>п</w:t>
      </w:r>
      <w:r w:rsidRPr="00C55CEE">
        <w:rPr>
          <w:sz w:val="22"/>
          <w:szCs w:val="22"/>
        </w:rPr>
        <w:t>ределяющим его стоимость.</w:t>
      </w:r>
    </w:p>
    <w:p w:rsidR="00EA3494" w:rsidRPr="00C55CEE" w:rsidRDefault="00EA3494" w:rsidP="00EA3494">
      <w:pPr>
        <w:shd w:val="clear" w:color="auto" w:fill="FFFFFF"/>
        <w:autoSpaceDE w:val="0"/>
        <w:autoSpaceDN w:val="0"/>
        <w:adjustRightInd w:val="0"/>
        <w:jc w:val="both"/>
        <w:rPr>
          <w:sz w:val="22"/>
          <w:szCs w:val="22"/>
        </w:rPr>
      </w:pPr>
      <w:r w:rsidRPr="00C55CEE">
        <w:rPr>
          <w:b/>
          <w:bCs/>
          <w:iCs/>
          <w:sz w:val="22"/>
          <w:szCs w:val="22"/>
        </w:rPr>
        <w:t xml:space="preserve">Скорректированная цена </w:t>
      </w:r>
      <w:r w:rsidRPr="00C55CEE">
        <w:rPr>
          <w:i/>
          <w:iCs/>
          <w:sz w:val="22"/>
          <w:szCs w:val="22"/>
        </w:rPr>
        <w:t xml:space="preserve">- </w:t>
      </w:r>
      <w:r w:rsidRPr="00C55CEE">
        <w:rPr>
          <w:sz w:val="22"/>
          <w:szCs w:val="22"/>
        </w:rPr>
        <w:t>цена продажи объекта - аналога имущества после ее корректировки на различия с объектом оценки.</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Затратный подход </w:t>
      </w:r>
      <w:r w:rsidRPr="00C55CEE">
        <w:rPr>
          <w:sz w:val="22"/>
          <w:szCs w:val="22"/>
        </w:rPr>
        <w:t>- совокупность методов оценки стоимости объекта оценки, основанных на о</w:t>
      </w:r>
      <w:r w:rsidRPr="00C55CEE">
        <w:rPr>
          <w:sz w:val="22"/>
          <w:szCs w:val="22"/>
        </w:rPr>
        <w:t>п</w:t>
      </w:r>
      <w:r w:rsidRPr="00C55CEE">
        <w:rPr>
          <w:sz w:val="22"/>
          <w:szCs w:val="22"/>
        </w:rPr>
        <w:t>ределении затрат, необходимых для воспроизводства либо замещения объекта оценки с учетом и</w:t>
      </w:r>
      <w:r w:rsidRPr="00C55CEE">
        <w:rPr>
          <w:sz w:val="22"/>
          <w:szCs w:val="22"/>
        </w:rPr>
        <w:t>з</w:t>
      </w:r>
      <w:r w:rsidRPr="00C55CEE">
        <w:rPr>
          <w:sz w:val="22"/>
          <w:szCs w:val="22"/>
        </w:rPr>
        <w:t>носа и устареваний.</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Затратами на воспроизводство объекта оценки </w:t>
      </w:r>
      <w:r w:rsidRPr="00C55CEE">
        <w:rPr>
          <w:sz w:val="22"/>
          <w:szCs w:val="22"/>
        </w:rPr>
        <w:t>являются затраты, необходимые для создания точной копии объекта оценки с использованием применявшихся при создании объекта оценки м</w:t>
      </w:r>
      <w:r w:rsidRPr="00C55CEE">
        <w:rPr>
          <w:sz w:val="22"/>
          <w:szCs w:val="22"/>
        </w:rPr>
        <w:t>а</w:t>
      </w:r>
      <w:r w:rsidRPr="00C55CEE">
        <w:rPr>
          <w:sz w:val="22"/>
          <w:szCs w:val="22"/>
        </w:rPr>
        <w:t>териалов и технологий.</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Затратами на замещение объекта оценки </w:t>
      </w:r>
      <w:r w:rsidRPr="00C55CEE">
        <w:rPr>
          <w:sz w:val="22"/>
          <w:szCs w:val="22"/>
        </w:rPr>
        <w:t>являются затраты, необходимые для создания анал</w:t>
      </w:r>
      <w:r w:rsidRPr="00C55CEE">
        <w:rPr>
          <w:sz w:val="22"/>
          <w:szCs w:val="22"/>
        </w:rPr>
        <w:t>о</w:t>
      </w:r>
      <w:r w:rsidRPr="00C55CEE">
        <w:rPr>
          <w:sz w:val="22"/>
          <w:szCs w:val="22"/>
        </w:rPr>
        <w:t>гичного объекта с использованием материалов и технологий, применяющихся на дату оценки.</w:t>
      </w:r>
    </w:p>
    <w:p w:rsidR="00EA3494" w:rsidRPr="00C55CEE" w:rsidRDefault="00EA3494" w:rsidP="00EA3494">
      <w:pPr>
        <w:shd w:val="clear" w:color="auto" w:fill="FFFFFF"/>
        <w:autoSpaceDE w:val="0"/>
        <w:autoSpaceDN w:val="0"/>
        <w:adjustRightInd w:val="0"/>
        <w:jc w:val="both"/>
        <w:rPr>
          <w:sz w:val="22"/>
          <w:szCs w:val="22"/>
        </w:rPr>
      </w:pPr>
      <w:r w:rsidRPr="00C55CEE">
        <w:rPr>
          <w:b/>
          <w:bCs/>
          <w:sz w:val="22"/>
          <w:szCs w:val="22"/>
        </w:rPr>
        <w:t xml:space="preserve">Износ </w:t>
      </w:r>
      <w:r w:rsidRPr="00C55CEE">
        <w:rPr>
          <w:sz w:val="22"/>
          <w:szCs w:val="22"/>
        </w:rPr>
        <w:t>- это потеря имуществом стоимости с течением времени под действием различных факт</w:t>
      </w:r>
      <w:r w:rsidRPr="00C55CEE">
        <w:rPr>
          <w:sz w:val="22"/>
          <w:szCs w:val="22"/>
        </w:rPr>
        <w:t>о</w:t>
      </w:r>
      <w:r w:rsidRPr="00C55CEE">
        <w:rPr>
          <w:sz w:val="22"/>
          <w:szCs w:val="22"/>
        </w:rPr>
        <w:t>ров. Износ может быть устранимым и неустранимым. Критерием устранимости является эконом</w:t>
      </w:r>
      <w:r w:rsidRPr="00C55CEE">
        <w:rPr>
          <w:sz w:val="22"/>
          <w:szCs w:val="22"/>
        </w:rPr>
        <w:t>и</w:t>
      </w:r>
      <w:r w:rsidRPr="00C55CEE">
        <w:rPr>
          <w:sz w:val="22"/>
          <w:szCs w:val="22"/>
        </w:rPr>
        <w:t>ческая целесообразность.</w:t>
      </w:r>
    </w:p>
    <w:p w:rsidR="00EA3494" w:rsidRPr="00C55CEE" w:rsidRDefault="00EA3494" w:rsidP="00EA3494">
      <w:pPr>
        <w:shd w:val="clear" w:color="auto" w:fill="FFFFFF"/>
        <w:autoSpaceDE w:val="0"/>
        <w:autoSpaceDN w:val="0"/>
        <w:adjustRightInd w:val="0"/>
        <w:jc w:val="both"/>
        <w:rPr>
          <w:sz w:val="22"/>
          <w:szCs w:val="22"/>
        </w:rPr>
      </w:pPr>
      <w:r w:rsidRPr="00C55CEE">
        <w:rPr>
          <w:i/>
          <w:iCs/>
          <w:sz w:val="22"/>
          <w:szCs w:val="22"/>
        </w:rPr>
        <w:t xml:space="preserve">Устранимое обесценение </w:t>
      </w:r>
      <w:r w:rsidRPr="00C55CEE">
        <w:rPr>
          <w:sz w:val="22"/>
          <w:szCs w:val="22"/>
        </w:rPr>
        <w:t>есть износ или устаревание, устранение которых является экономически оправданным, поскольку ожидаемое увеличение полезности рассматриваемого объекта собстве</w:t>
      </w:r>
      <w:r w:rsidRPr="00C55CEE">
        <w:rPr>
          <w:sz w:val="22"/>
          <w:szCs w:val="22"/>
        </w:rPr>
        <w:t>н</w:t>
      </w:r>
      <w:r w:rsidRPr="00C55CEE">
        <w:rPr>
          <w:sz w:val="22"/>
          <w:szCs w:val="22"/>
        </w:rPr>
        <w:t>ности, а стало быть и его стоимости, не меньше затрат на устранение износа.</w:t>
      </w:r>
    </w:p>
    <w:p w:rsidR="00EA3494" w:rsidRPr="00C55CEE" w:rsidRDefault="00EA3494" w:rsidP="00EA3494">
      <w:pPr>
        <w:shd w:val="clear" w:color="auto" w:fill="FFFFFF"/>
        <w:autoSpaceDE w:val="0"/>
        <w:autoSpaceDN w:val="0"/>
        <w:adjustRightInd w:val="0"/>
        <w:jc w:val="both"/>
        <w:rPr>
          <w:sz w:val="22"/>
          <w:szCs w:val="22"/>
        </w:rPr>
      </w:pPr>
      <w:r w:rsidRPr="00C55CEE">
        <w:rPr>
          <w:i/>
          <w:iCs/>
          <w:sz w:val="22"/>
          <w:szCs w:val="22"/>
        </w:rPr>
        <w:t xml:space="preserve">Неустранимое обесценение </w:t>
      </w:r>
      <w:r w:rsidRPr="00C55CEE">
        <w:rPr>
          <w:sz w:val="22"/>
          <w:szCs w:val="22"/>
        </w:rPr>
        <w:t>есть износ или устаревание, которые не могут быть устранены либо устранение которых не является экономически оправданным, поскольку требуемые затраты пр</w:t>
      </w:r>
      <w:r w:rsidRPr="00C55CEE">
        <w:rPr>
          <w:sz w:val="22"/>
          <w:szCs w:val="22"/>
        </w:rPr>
        <w:t>е</w:t>
      </w:r>
      <w:r w:rsidRPr="00C55CEE">
        <w:rPr>
          <w:sz w:val="22"/>
          <w:szCs w:val="22"/>
        </w:rPr>
        <w:t>восходят ожидаемое увеличение полезности и стоимости рассматриваемого объекта собственн</w:t>
      </w:r>
      <w:r w:rsidRPr="00C55CEE">
        <w:rPr>
          <w:sz w:val="22"/>
          <w:szCs w:val="22"/>
        </w:rPr>
        <w:t>о</w:t>
      </w:r>
      <w:r w:rsidRPr="00C55CEE">
        <w:rPr>
          <w:sz w:val="22"/>
          <w:szCs w:val="22"/>
        </w:rPr>
        <w:t>сти.</w:t>
      </w:r>
    </w:p>
    <w:p w:rsidR="00EA3494" w:rsidRPr="00C55CEE" w:rsidRDefault="00EA3494" w:rsidP="00EA3494">
      <w:pPr>
        <w:shd w:val="clear" w:color="auto" w:fill="FFFFFF"/>
        <w:autoSpaceDE w:val="0"/>
        <w:autoSpaceDN w:val="0"/>
        <w:adjustRightInd w:val="0"/>
        <w:jc w:val="both"/>
        <w:rPr>
          <w:sz w:val="22"/>
          <w:szCs w:val="22"/>
        </w:rPr>
      </w:pPr>
      <w:r w:rsidRPr="00C55CEE">
        <w:rPr>
          <w:sz w:val="22"/>
          <w:szCs w:val="22"/>
        </w:rPr>
        <w:t>В зависимости от причин, вызывающих потерю стоимости, различают следующие виды износа:</w:t>
      </w:r>
    </w:p>
    <w:p w:rsidR="00EA3494" w:rsidRPr="00C55CEE" w:rsidRDefault="00EA3494" w:rsidP="00EA3494">
      <w:pPr>
        <w:shd w:val="clear" w:color="auto" w:fill="FFFFFF"/>
        <w:autoSpaceDE w:val="0"/>
        <w:autoSpaceDN w:val="0"/>
        <w:adjustRightInd w:val="0"/>
        <w:jc w:val="both"/>
        <w:rPr>
          <w:sz w:val="22"/>
          <w:szCs w:val="22"/>
        </w:rPr>
      </w:pPr>
      <w:r w:rsidRPr="00C55CEE">
        <w:rPr>
          <w:sz w:val="22"/>
          <w:szCs w:val="22"/>
        </w:rPr>
        <w:t xml:space="preserve">-  </w:t>
      </w:r>
      <w:r w:rsidRPr="00C55CEE">
        <w:rPr>
          <w:i/>
          <w:iCs/>
          <w:sz w:val="22"/>
          <w:szCs w:val="22"/>
        </w:rPr>
        <w:t xml:space="preserve">Физический износ </w:t>
      </w:r>
      <w:r w:rsidRPr="00C55CEE">
        <w:rPr>
          <w:sz w:val="22"/>
          <w:szCs w:val="22"/>
        </w:rPr>
        <w:t>(обесценение) есть потеря стоимости, вызванная изнашиванием объекта в процессе эксплуатации и природного воздействия.</w:t>
      </w:r>
    </w:p>
    <w:p w:rsidR="00EA3494" w:rsidRPr="00C55CEE" w:rsidRDefault="00EA3494" w:rsidP="00EA3494">
      <w:pPr>
        <w:shd w:val="clear" w:color="auto" w:fill="FFFFFF"/>
        <w:autoSpaceDE w:val="0"/>
        <w:autoSpaceDN w:val="0"/>
        <w:adjustRightInd w:val="0"/>
        <w:jc w:val="both"/>
        <w:rPr>
          <w:sz w:val="22"/>
          <w:szCs w:val="22"/>
        </w:rPr>
      </w:pPr>
      <w:r w:rsidRPr="00C55CEE">
        <w:rPr>
          <w:sz w:val="22"/>
          <w:szCs w:val="22"/>
        </w:rPr>
        <w:t xml:space="preserve">-   </w:t>
      </w:r>
      <w:r w:rsidRPr="00C55CEE">
        <w:rPr>
          <w:i/>
          <w:iCs/>
          <w:sz w:val="22"/>
          <w:szCs w:val="22"/>
        </w:rPr>
        <w:t xml:space="preserve">Функциональный (или моральный) износ </w:t>
      </w:r>
      <w:r w:rsidRPr="00C55CEE">
        <w:rPr>
          <w:sz w:val="22"/>
          <w:szCs w:val="22"/>
        </w:rPr>
        <w:t>(обесценение) есть потеря стоимости, вызванная поя</w:t>
      </w:r>
      <w:r w:rsidRPr="00C55CEE">
        <w:rPr>
          <w:sz w:val="22"/>
          <w:szCs w:val="22"/>
        </w:rPr>
        <w:t>в</w:t>
      </w:r>
      <w:r w:rsidRPr="00C55CEE">
        <w:rPr>
          <w:sz w:val="22"/>
          <w:szCs w:val="22"/>
        </w:rPr>
        <w:t>лением новых технологий. Оно может проявляться в излишке производственных мощностей, н</w:t>
      </w:r>
      <w:r w:rsidRPr="00C55CEE">
        <w:rPr>
          <w:sz w:val="22"/>
          <w:szCs w:val="22"/>
        </w:rPr>
        <w:t>е</w:t>
      </w:r>
      <w:r w:rsidRPr="00C55CEE">
        <w:rPr>
          <w:sz w:val="22"/>
          <w:szCs w:val="22"/>
        </w:rPr>
        <w:t>адекватности, конструкционной избыточности, недостатке утилитарности или избытке переме</w:t>
      </w:r>
      <w:r w:rsidRPr="00C55CEE">
        <w:rPr>
          <w:sz w:val="22"/>
          <w:szCs w:val="22"/>
        </w:rPr>
        <w:t>н</w:t>
      </w:r>
      <w:r w:rsidRPr="00C55CEE">
        <w:rPr>
          <w:sz w:val="22"/>
          <w:szCs w:val="22"/>
        </w:rPr>
        <w:t>ных производственных затрат. Есть две категории функционального устаревания: избыток кап</w:t>
      </w:r>
      <w:r w:rsidRPr="00C55CEE">
        <w:rPr>
          <w:sz w:val="22"/>
          <w:szCs w:val="22"/>
        </w:rPr>
        <w:t>и</w:t>
      </w:r>
      <w:r w:rsidRPr="00C55CEE">
        <w:rPr>
          <w:sz w:val="22"/>
          <w:szCs w:val="22"/>
        </w:rPr>
        <w:t>тальных затрат и избыток производственных затрат.</w:t>
      </w:r>
    </w:p>
    <w:p w:rsidR="00EA3494" w:rsidRPr="00C55CEE" w:rsidRDefault="00EA3494" w:rsidP="00EA3494">
      <w:pPr>
        <w:shd w:val="clear" w:color="auto" w:fill="FFFFFF"/>
        <w:autoSpaceDE w:val="0"/>
        <w:autoSpaceDN w:val="0"/>
        <w:adjustRightInd w:val="0"/>
        <w:jc w:val="both"/>
        <w:rPr>
          <w:sz w:val="22"/>
          <w:szCs w:val="22"/>
        </w:rPr>
      </w:pPr>
      <w:r w:rsidRPr="00C55CEE">
        <w:rPr>
          <w:sz w:val="22"/>
          <w:szCs w:val="22"/>
        </w:rPr>
        <w:t xml:space="preserve">-  </w:t>
      </w:r>
      <w:r w:rsidRPr="00C55CEE">
        <w:rPr>
          <w:i/>
          <w:iCs/>
          <w:sz w:val="22"/>
          <w:szCs w:val="22"/>
        </w:rPr>
        <w:t xml:space="preserve">Внешний (или экономический) износ </w:t>
      </w:r>
      <w:r w:rsidRPr="00C55CEE">
        <w:rPr>
          <w:sz w:val="22"/>
          <w:szCs w:val="22"/>
        </w:rPr>
        <w:t>вызывается факторами извне - изменением ситуации на рынке, изменение финансовых и законодательных условий и т.д.</w:t>
      </w:r>
    </w:p>
    <w:p w:rsidR="00EA3494" w:rsidRPr="00C55CEE" w:rsidRDefault="00EA3494" w:rsidP="00EA3494">
      <w:pPr>
        <w:shd w:val="clear" w:color="auto" w:fill="FFFFFF"/>
        <w:autoSpaceDE w:val="0"/>
        <w:autoSpaceDN w:val="0"/>
        <w:adjustRightInd w:val="0"/>
        <w:jc w:val="both"/>
        <w:rPr>
          <w:sz w:val="22"/>
          <w:szCs w:val="22"/>
        </w:rPr>
      </w:pPr>
      <w:r w:rsidRPr="00C55CEE">
        <w:rPr>
          <w:i/>
          <w:iCs/>
          <w:sz w:val="22"/>
          <w:szCs w:val="22"/>
        </w:rPr>
        <w:t xml:space="preserve">Экономическая жизнь </w:t>
      </w:r>
      <w:r w:rsidRPr="00C55CEE">
        <w:rPr>
          <w:sz w:val="22"/>
          <w:szCs w:val="22"/>
        </w:rPr>
        <w:t>- период времени, в течение которого имущество дает вклад в стоимость производимой продукции и оказываемых услуг. Экономическая и физическая жизнь могут сильно отличаться - ожидаемая физическая жизнь превосходит экономическую жизнь.</w:t>
      </w:r>
    </w:p>
    <w:p w:rsidR="00EA3494" w:rsidRPr="00C55CEE" w:rsidRDefault="00EA3494" w:rsidP="00EA3494">
      <w:pPr>
        <w:shd w:val="clear" w:color="auto" w:fill="FFFFFF"/>
        <w:autoSpaceDE w:val="0"/>
        <w:autoSpaceDN w:val="0"/>
        <w:adjustRightInd w:val="0"/>
        <w:jc w:val="both"/>
        <w:rPr>
          <w:sz w:val="22"/>
          <w:szCs w:val="22"/>
        </w:rPr>
      </w:pPr>
      <w:r w:rsidRPr="00C55CEE">
        <w:rPr>
          <w:i/>
          <w:iCs/>
          <w:sz w:val="22"/>
          <w:szCs w:val="22"/>
        </w:rPr>
        <w:t xml:space="preserve">Эффективный возраст </w:t>
      </w:r>
      <w:r w:rsidRPr="00C55CEE">
        <w:rPr>
          <w:sz w:val="22"/>
          <w:szCs w:val="22"/>
        </w:rPr>
        <w:t>- время, прошедшее с момента изготовления имущества до даты провед</w:t>
      </w:r>
      <w:r w:rsidRPr="00C55CEE">
        <w:rPr>
          <w:sz w:val="22"/>
          <w:szCs w:val="22"/>
        </w:rPr>
        <w:t>е</w:t>
      </w:r>
      <w:r w:rsidRPr="00C55CEE">
        <w:rPr>
          <w:sz w:val="22"/>
          <w:szCs w:val="22"/>
        </w:rPr>
        <w:t>ния оценки с учетом условий эксплуатации.</w:t>
      </w:r>
    </w:p>
    <w:p w:rsidR="00EA3494" w:rsidRPr="00CF6510" w:rsidRDefault="00EA3494" w:rsidP="00EA3494">
      <w:pPr>
        <w:shd w:val="clear" w:color="auto" w:fill="FFFFFF"/>
        <w:autoSpaceDE w:val="0"/>
        <w:autoSpaceDN w:val="0"/>
        <w:adjustRightInd w:val="0"/>
        <w:ind w:firstLine="567"/>
        <w:jc w:val="both"/>
        <w:rPr>
          <w:sz w:val="22"/>
          <w:szCs w:val="22"/>
        </w:rPr>
      </w:pPr>
      <w:r w:rsidRPr="00C55CEE">
        <w:rPr>
          <w:b/>
          <w:bCs/>
          <w:sz w:val="22"/>
          <w:szCs w:val="22"/>
        </w:rPr>
        <w:t xml:space="preserve">Согласование результатов оценки </w:t>
      </w:r>
      <w:r w:rsidRPr="00C55CEE">
        <w:rPr>
          <w:sz w:val="22"/>
          <w:szCs w:val="22"/>
        </w:rPr>
        <w:t>- получение итоговой оценки имущества на основании результатов, полученных с помощью применения различных подходов к оценке.</w:t>
      </w:r>
    </w:p>
    <w:p w:rsidR="00EA3494" w:rsidRPr="00CF6510" w:rsidRDefault="00EA3494" w:rsidP="00EA3494">
      <w:pPr>
        <w:ind w:firstLine="567"/>
        <w:jc w:val="both"/>
        <w:rPr>
          <w:sz w:val="22"/>
          <w:szCs w:val="22"/>
        </w:rPr>
      </w:pPr>
      <w:r w:rsidRPr="00CF6510">
        <w:rPr>
          <w:sz w:val="22"/>
          <w:szCs w:val="22"/>
        </w:rPr>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w:t>
      </w:r>
      <w:r w:rsidRPr="00CF6510">
        <w:rPr>
          <w:sz w:val="22"/>
          <w:szCs w:val="22"/>
        </w:rPr>
        <w:t>а</w:t>
      </w:r>
      <w:r w:rsidRPr="00CF6510">
        <w:rPr>
          <w:sz w:val="22"/>
          <w:szCs w:val="22"/>
        </w:rPr>
        <w:t>тельства Российской Федерации об оценочной деятельности и договора об оценке, а так же дост</w:t>
      </w:r>
      <w:r w:rsidRPr="00CF6510">
        <w:rPr>
          <w:sz w:val="22"/>
          <w:szCs w:val="22"/>
        </w:rPr>
        <w:t>а</w:t>
      </w:r>
      <w:r w:rsidRPr="00CF6510">
        <w:rPr>
          <w:sz w:val="22"/>
          <w:szCs w:val="22"/>
        </w:rPr>
        <w:t>точной достоверности используемой информации, обоснованности сделанный оценщиком доп</w:t>
      </w:r>
      <w:r w:rsidRPr="00CF6510">
        <w:rPr>
          <w:sz w:val="22"/>
          <w:szCs w:val="22"/>
        </w:rPr>
        <w:t>у</w:t>
      </w:r>
      <w:r w:rsidRPr="00CF6510">
        <w:rPr>
          <w:sz w:val="22"/>
          <w:szCs w:val="22"/>
        </w:rPr>
        <w:t>щений, использования или отказа от использования подходов к оценке, согласования (обобщения) р</w:t>
      </w:r>
      <w:r w:rsidRPr="00CF6510">
        <w:rPr>
          <w:sz w:val="22"/>
          <w:szCs w:val="22"/>
        </w:rPr>
        <w:t>е</w:t>
      </w:r>
      <w:r w:rsidRPr="00CF6510">
        <w:rPr>
          <w:sz w:val="22"/>
          <w:szCs w:val="22"/>
        </w:rPr>
        <w:t xml:space="preserve">зультатов расчетов стоимости объекта оценки при использовании различных подходов к оценке и методов оценки. </w:t>
      </w:r>
    </w:p>
    <w:p w:rsidR="00EA3494" w:rsidRPr="00CF6510" w:rsidRDefault="00EA3494" w:rsidP="00EA3494">
      <w:pPr>
        <w:ind w:firstLine="567"/>
        <w:jc w:val="both"/>
        <w:rPr>
          <w:sz w:val="22"/>
          <w:szCs w:val="22"/>
        </w:rPr>
      </w:pPr>
      <w:r w:rsidRPr="00CF6510">
        <w:rPr>
          <w:sz w:val="22"/>
          <w:szCs w:val="22"/>
        </w:rPr>
        <w:t>При определении рыночной стоимости объекта оценки определяется наиболее вероятная цена, по которой объект оценки может быть отчужден на дату оценки на открытом рынке в усл</w:t>
      </w:r>
      <w:r w:rsidRPr="00CF6510">
        <w:rPr>
          <w:sz w:val="22"/>
          <w:szCs w:val="22"/>
        </w:rPr>
        <w:t>о</w:t>
      </w:r>
      <w:r w:rsidRPr="00CF6510">
        <w:rPr>
          <w:sz w:val="22"/>
          <w:szCs w:val="22"/>
        </w:rPr>
        <w:t>виях конкуренции, когда стороны сделки действуют разумно, располагая всей необходимой и</w:t>
      </w:r>
      <w:r w:rsidRPr="00CF6510">
        <w:rPr>
          <w:sz w:val="22"/>
          <w:szCs w:val="22"/>
        </w:rPr>
        <w:t>н</w:t>
      </w:r>
      <w:r w:rsidRPr="00CF6510">
        <w:rPr>
          <w:sz w:val="22"/>
          <w:szCs w:val="22"/>
        </w:rPr>
        <w:t>формац</w:t>
      </w:r>
      <w:r w:rsidRPr="00CF6510">
        <w:rPr>
          <w:sz w:val="22"/>
          <w:szCs w:val="22"/>
        </w:rPr>
        <w:t>и</w:t>
      </w:r>
      <w:r w:rsidRPr="00CF6510">
        <w:rPr>
          <w:sz w:val="22"/>
          <w:szCs w:val="22"/>
        </w:rPr>
        <w:t>ей, а на величине цены сделки не отражаются какие-либо чрезвычайные обстоятельства, то есть к</w:t>
      </w:r>
      <w:r w:rsidRPr="00CF6510">
        <w:rPr>
          <w:sz w:val="22"/>
          <w:szCs w:val="22"/>
        </w:rPr>
        <w:t>о</w:t>
      </w:r>
      <w:r w:rsidRPr="00CF6510">
        <w:rPr>
          <w:sz w:val="22"/>
          <w:szCs w:val="22"/>
        </w:rPr>
        <w:t>гда:</w:t>
      </w:r>
    </w:p>
    <w:p w:rsidR="00EA3494" w:rsidRPr="00CF6510" w:rsidRDefault="00EA3494" w:rsidP="00EA3494">
      <w:pPr>
        <w:numPr>
          <w:ilvl w:val="0"/>
          <w:numId w:val="19"/>
        </w:numPr>
        <w:tabs>
          <w:tab w:val="clear" w:pos="1287"/>
          <w:tab w:val="num" w:pos="284"/>
        </w:tabs>
        <w:ind w:left="0" w:firstLine="0"/>
        <w:jc w:val="both"/>
        <w:rPr>
          <w:sz w:val="22"/>
          <w:szCs w:val="22"/>
        </w:rPr>
      </w:pPr>
      <w:r w:rsidRPr="00CF6510">
        <w:rPr>
          <w:sz w:val="22"/>
          <w:szCs w:val="22"/>
        </w:rPr>
        <w:lastRenderedPageBreak/>
        <w:t>одна из сторон сделки не обязана отчуждать объект оценки, а другая сторона не обязана пр</w:t>
      </w:r>
      <w:r w:rsidRPr="00CF6510">
        <w:rPr>
          <w:sz w:val="22"/>
          <w:szCs w:val="22"/>
        </w:rPr>
        <w:t>и</w:t>
      </w:r>
      <w:r w:rsidRPr="00CF6510">
        <w:rPr>
          <w:sz w:val="22"/>
          <w:szCs w:val="22"/>
        </w:rPr>
        <w:t>нимать исполнение;</w:t>
      </w:r>
    </w:p>
    <w:p w:rsidR="00EA3494" w:rsidRPr="00CF6510" w:rsidRDefault="00EA3494" w:rsidP="00EA3494">
      <w:pPr>
        <w:numPr>
          <w:ilvl w:val="0"/>
          <w:numId w:val="19"/>
        </w:numPr>
        <w:tabs>
          <w:tab w:val="clear" w:pos="1287"/>
          <w:tab w:val="num" w:pos="284"/>
        </w:tabs>
        <w:ind w:left="0" w:firstLine="0"/>
        <w:jc w:val="both"/>
        <w:rPr>
          <w:sz w:val="22"/>
          <w:szCs w:val="22"/>
        </w:rPr>
      </w:pPr>
      <w:r w:rsidRPr="00CF6510">
        <w:rPr>
          <w:sz w:val="22"/>
          <w:szCs w:val="22"/>
        </w:rPr>
        <w:t>стороны сделки хорошо осведомлены о предмете сделки и действуют в своих интересах;</w:t>
      </w:r>
    </w:p>
    <w:p w:rsidR="00EA3494" w:rsidRPr="00CF6510" w:rsidRDefault="00EA3494" w:rsidP="00EA3494">
      <w:pPr>
        <w:numPr>
          <w:ilvl w:val="0"/>
          <w:numId w:val="19"/>
        </w:numPr>
        <w:tabs>
          <w:tab w:val="clear" w:pos="1287"/>
          <w:tab w:val="num" w:pos="284"/>
        </w:tabs>
        <w:ind w:left="0" w:firstLine="0"/>
        <w:jc w:val="both"/>
        <w:rPr>
          <w:sz w:val="22"/>
          <w:szCs w:val="22"/>
        </w:rPr>
      </w:pPr>
      <w:r w:rsidRPr="00CF6510">
        <w:rPr>
          <w:sz w:val="22"/>
          <w:szCs w:val="22"/>
        </w:rPr>
        <w:t>объект оценки представлен на открытом рынке посредством публичной оферты, типичной для аналогичных объектов оценки;</w:t>
      </w:r>
    </w:p>
    <w:p w:rsidR="00EA3494" w:rsidRPr="00CF6510" w:rsidRDefault="00EA3494" w:rsidP="00EA3494">
      <w:pPr>
        <w:numPr>
          <w:ilvl w:val="0"/>
          <w:numId w:val="19"/>
        </w:numPr>
        <w:tabs>
          <w:tab w:val="clear" w:pos="1287"/>
          <w:tab w:val="num" w:pos="284"/>
        </w:tabs>
        <w:ind w:left="0" w:firstLine="0"/>
        <w:jc w:val="both"/>
        <w:rPr>
          <w:sz w:val="22"/>
          <w:szCs w:val="22"/>
        </w:rPr>
      </w:pPr>
      <w:r w:rsidRPr="00CF6510">
        <w:rPr>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EA3494" w:rsidRPr="00CF6510" w:rsidRDefault="00EA3494" w:rsidP="00EA3494">
      <w:pPr>
        <w:numPr>
          <w:ilvl w:val="0"/>
          <w:numId w:val="19"/>
        </w:numPr>
        <w:tabs>
          <w:tab w:val="clear" w:pos="1287"/>
          <w:tab w:val="num" w:pos="284"/>
        </w:tabs>
        <w:ind w:left="0" w:firstLine="0"/>
        <w:jc w:val="both"/>
        <w:rPr>
          <w:sz w:val="22"/>
          <w:szCs w:val="22"/>
        </w:rPr>
      </w:pPr>
      <w:r w:rsidRPr="00CF6510">
        <w:rPr>
          <w:sz w:val="22"/>
          <w:szCs w:val="22"/>
        </w:rPr>
        <w:t>платеж за объект оценки выражен в денежной форме.</w:t>
      </w:r>
    </w:p>
    <w:p w:rsidR="00EA3494" w:rsidRPr="00CF6510" w:rsidRDefault="00EA3494" w:rsidP="00EA3494">
      <w:pPr>
        <w:ind w:firstLine="567"/>
        <w:jc w:val="both"/>
        <w:rPr>
          <w:sz w:val="22"/>
          <w:szCs w:val="22"/>
        </w:rPr>
      </w:pPr>
      <w:r w:rsidRPr="00CF6510">
        <w:rPr>
          <w:sz w:val="22"/>
          <w:szCs w:val="22"/>
        </w:rPr>
        <w:t>Возможность отчуждения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w:t>
      </w:r>
      <w:r w:rsidRPr="00CF6510">
        <w:rPr>
          <w:sz w:val="22"/>
          <w:szCs w:val="22"/>
        </w:rPr>
        <w:t>а</w:t>
      </w:r>
      <w:r w:rsidRPr="00CF6510">
        <w:rPr>
          <w:sz w:val="22"/>
          <w:szCs w:val="22"/>
        </w:rPr>
        <w:t>точного числа потенциальных покупателей.</w:t>
      </w:r>
    </w:p>
    <w:p w:rsidR="00EA3494" w:rsidRPr="00CF6510" w:rsidRDefault="00EA3494" w:rsidP="00EA3494">
      <w:pPr>
        <w:ind w:firstLine="567"/>
        <w:jc w:val="both"/>
        <w:rPr>
          <w:sz w:val="22"/>
          <w:szCs w:val="22"/>
        </w:rPr>
      </w:pPr>
      <w:r w:rsidRPr="00CF6510">
        <w:rPr>
          <w:sz w:val="22"/>
          <w:szCs w:val="22"/>
        </w:rPr>
        <w:t>Разумность действий сторон сделки означает, что цена сделки - наибольшая из достижимых по разумным соображениям цен для продавца и наименьшая из достижимых по разумным соо</w:t>
      </w:r>
      <w:r w:rsidRPr="00CF6510">
        <w:rPr>
          <w:sz w:val="22"/>
          <w:szCs w:val="22"/>
        </w:rPr>
        <w:t>б</w:t>
      </w:r>
      <w:r w:rsidRPr="00CF6510">
        <w:rPr>
          <w:sz w:val="22"/>
          <w:szCs w:val="22"/>
        </w:rPr>
        <w:t>ражениям цен для покупателя.</w:t>
      </w:r>
    </w:p>
    <w:p w:rsidR="00EA3494" w:rsidRPr="00CF6510" w:rsidRDefault="00EA3494" w:rsidP="00EA3494">
      <w:pPr>
        <w:ind w:firstLine="567"/>
        <w:jc w:val="both"/>
        <w:rPr>
          <w:sz w:val="22"/>
          <w:szCs w:val="22"/>
        </w:rPr>
      </w:pPr>
      <w:r w:rsidRPr="00CF6510">
        <w:rPr>
          <w:sz w:val="22"/>
          <w:szCs w:val="22"/>
        </w:rPr>
        <w:t>Полнота располагаемой информации означает, что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w:t>
      </w:r>
    </w:p>
    <w:p w:rsidR="00EA3494" w:rsidRPr="00CF6510" w:rsidRDefault="00EA3494" w:rsidP="00EA3494">
      <w:pPr>
        <w:ind w:firstLine="567"/>
        <w:jc w:val="both"/>
        <w:rPr>
          <w:sz w:val="22"/>
          <w:szCs w:val="22"/>
        </w:rPr>
      </w:pPr>
      <w:r w:rsidRPr="00CF6510">
        <w:rPr>
          <w:sz w:val="22"/>
          <w:szCs w:val="22"/>
        </w:rPr>
        <w:t>Отсутствие чрезвычайных обстоятельств означает, что у каждой из сторон сделки имеются мотивы для совершения сделки, при этом в отношении сторон нет принуждения совершить сделку</w:t>
      </w:r>
    </w:p>
    <w:p w:rsidR="00EA3494" w:rsidRPr="00CF6510" w:rsidRDefault="00EA3494" w:rsidP="00EA3494">
      <w:pPr>
        <w:pStyle w:val="113"/>
        <w:widowControl w:val="0"/>
        <w:tabs>
          <w:tab w:val="clear" w:pos="396"/>
          <w:tab w:val="left" w:pos="708"/>
        </w:tabs>
        <w:ind w:left="0" w:firstLine="567"/>
        <w:rPr>
          <w:rFonts w:ascii="Times New Roman" w:hAnsi="Times New Roman"/>
          <w:iCs/>
          <w:color w:val="auto"/>
          <w:sz w:val="22"/>
          <w:szCs w:val="22"/>
        </w:rPr>
      </w:pPr>
    </w:p>
    <w:p w:rsidR="00EA3494" w:rsidRPr="00CF6510" w:rsidRDefault="00EA3494" w:rsidP="00EA3494">
      <w:pPr>
        <w:ind w:firstLine="720"/>
        <w:jc w:val="both"/>
        <w:rPr>
          <w:i/>
          <w:sz w:val="22"/>
          <w:szCs w:val="22"/>
        </w:rPr>
      </w:pPr>
      <w:r w:rsidRPr="00CF6510">
        <w:rPr>
          <w:i/>
          <w:sz w:val="22"/>
          <w:szCs w:val="22"/>
        </w:rPr>
        <w:t>По тексту настоящего отчета дополнительно приводятся определения терминов и их источники, не приведенные в настоящем разделе, применяемые в законодательстве Российской Федерации, обычные термины, применяемые в математической статистике, и системные те</w:t>
      </w:r>
      <w:r w:rsidRPr="00CF6510">
        <w:rPr>
          <w:i/>
          <w:sz w:val="22"/>
          <w:szCs w:val="22"/>
        </w:rPr>
        <w:t>р</w:t>
      </w:r>
      <w:r w:rsidRPr="00CF6510">
        <w:rPr>
          <w:i/>
          <w:sz w:val="22"/>
          <w:szCs w:val="22"/>
        </w:rPr>
        <w:t>мины, применяемые в нормативных документах.</w:t>
      </w:r>
    </w:p>
    <w:p w:rsidR="00EA3494" w:rsidRDefault="00EA3494" w:rsidP="00EA3494">
      <w:pPr>
        <w:shd w:val="clear" w:color="auto" w:fill="FFFFFF"/>
        <w:rPr>
          <w:bCs/>
          <w:i/>
          <w:iCs/>
          <w:color w:val="000000"/>
          <w:spacing w:val="-4"/>
          <w:sz w:val="22"/>
          <w:szCs w:val="22"/>
        </w:rPr>
      </w:pPr>
    </w:p>
    <w:p w:rsidR="00EA3494" w:rsidRPr="004332B9" w:rsidRDefault="00EA3494" w:rsidP="00EA3494">
      <w:pPr>
        <w:shd w:val="clear" w:color="auto" w:fill="FFFFFF"/>
        <w:ind w:left="403"/>
        <w:jc w:val="center"/>
        <w:rPr>
          <w:b/>
          <w:kern w:val="1"/>
          <w:sz w:val="22"/>
          <w:szCs w:val="22"/>
          <w:u w:val="single"/>
        </w:rPr>
      </w:pPr>
      <w:r w:rsidRPr="004332B9">
        <w:rPr>
          <w:b/>
          <w:kern w:val="1"/>
          <w:sz w:val="22"/>
          <w:szCs w:val="22"/>
          <w:u w:val="single"/>
        </w:rPr>
        <w:t>9. ПРИНЦИПЫ ОЦЕНКИ</w:t>
      </w:r>
    </w:p>
    <w:p w:rsidR="00EA3494" w:rsidRDefault="00EA3494" w:rsidP="00EA3494">
      <w:pPr>
        <w:shd w:val="clear" w:color="auto" w:fill="FFFFFF"/>
        <w:ind w:left="10" w:right="34" w:firstLine="562"/>
        <w:jc w:val="both"/>
        <w:rPr>
          <w:color w:val="000000"/>
          <w:spacing w:val="2"/>
          <w:sz w:val="22"/>
          <w:szCs w:val="22"/>
        </w:rPr>
      </w:pPr>
      <w:r>
        <w:rPr>
          <w:color w:val="000000"/>
          <w:spacing w:val="2"/>
          <w:sz w:val="22"/>
          <w:szCs w:val="22"/>
        </w:rPr>
        <w:t>Профессиональные оценщики разработали логический и система</w:t>
      </w:r>
      <w:r>
        <w:rPr>
          <w:color w:val="000000"/>
          <w:spacing w:val="2"/>
          <w:sz w:val="22"/>
          <w:szCs w:val="22"/>
        </w:rPr>
        <w:softHyphen/>
        <w:t>тический подход к опр</w:t>
      </w:r>
      <w:r>
        <w:rPr>
          <w:color w:val="000000"/>
          <w:spacing w:val="2"/>
          <w:sz w:val="22"/>
          <w:szCs w:val="22"/>
        </w:rPr>
        <w:t>е</w:t>
      </w:r>
      <w:r>
        <w:rPr>
          <w:color w:val="000000"/>
          <w:spacing w:val="2"/>
          <w:sz w:val="22"/>
          <w:szCs w:val="22"/>
        </w:rPr>
        <w:t>делению стоимости собственности. Он реализу</w:t>
      </w:r>
      <w:r>
        <w:rPr>
          <w:color w:val="000000"/>
          <w:spacing w:val="2"/>
          <w:sz w:val="22"/>
          <w:szCs w:val="22"/>
        </w:rPr>
        <w:softHyphen/>
      </w:r>
      <w:r>
        <w:rPr>
          <w:color w:val="000000"/>
          <w:spacing w:val="3"/>
          <w:sz w:val="22"/>
          <w:szCs w:val="22"/>
        </w:rPr>
        <w:t>ется через серию последовательных шагов, п</w:t>
      </w:r>
      <w:r>
        <w:rPr>
          <w:color w:val="000000"/>
          <w:spacing w:val="3"/>
          <w:sz w:val="22"/>
          <w:szCs w:val="22"/>
        </w:rPr>
        <w:t>о</w:t>
      </w:r>
      <w:r>
        <w:rPr>
          <w:color w:val="000000"/>
          <w:spacing w:val="3"/>
          <w:sz w:val="22"/>
          <w:szCs w:val="22"/>
        </w:rPr>
        <w:t xml:space="preserve">зволяющих принять во </w:t>
      </w:r>
      <w:r>
        <w:rPr>
          <w:color w:val="000000"/>
          <w:spacing w:val="2"/>
          <w:sz w:val="22"/>
          <w:szCs w:val="22"/>
        </w:rPr>
        <w:t>внимание все важные и сколько-нибудь значимые факты, которые могут п</w:t>
      </w:r>
      <w:r>
        <w:rPr>
          <w:color w:val="000000"/>
          <w:spacing w:val="2"/>
          <w:sz w:val="22"/>
          <w:szCs w:val="22"/>
        </w:rPr>
        <w:t>о</w:t>
      </w:r>
      <w:r>
        <w:rPr>
          <w:color w:val="000000"/>
          <w:spacing w:val="2"/>
          <w:sz w:val="22"/>
          <w:szCs w:val="22"/>
        </w:rPr>
        <w:t>влиять на стоимость собственности.</w:t>
      </w:r>
    </w:p>
    <w:p w:rsidR="00EA3494" w:rsidRDefault="00EA3494" w:rsidP="00EA3494">
      <w:pPr>
        <w:shd w:val="clear" w:color="auto" w:fill="FFFFFF"/>
        <w:ind w:left="5" w:right="34" w:firstLine="562"/>
        <w:jc w:val="both"/>
        <w:rPr>
          <w:color w:val="000000"/>
          <w:spacing w:val="2"/>
          <w:sz w:val="22"/>
          <w:szCs w:val="22"/>
        </w:rPr>
      </w:pPr>
      <w:r>
        <w:rPr>
          <w:color w:val="000000"/>
          <w:spacing w:val="3"/>
          <w:sz w:val="22"/>
          <w:szCs w:val="22"/>
        </w:rPr>
        <w:t xml:space="preserve">Теоретической основой процесса оценки является единый набор </w:t>
      </w:r>
      <w:r>
        <w:rPr>
          <w:color w:val="000000"/>
          <w:spacing w:val="2"/>
          <w:sz w:val="22"/>
          <w:szCs w:val="22"/>
        </w:rPr>
        <w:t>оценочных принципов.</w:t>
      </w:r>
    </w:p>
    <w:p w:rsidR="00EA3494" w:rsidRDefault="00EA3494" w:rsidP="00EA3494">
      <w:pPr>
        <w:shd w:val="clear" w:color="auto" w:fill="FFFFFF"/>
        <w:ind w:left="485" w:firstLine="562"/>
        <w:jc w:val="both"/>
        <w:rPr>
          <w:bCs/>
          <w:i/>
          <w:iCs/>
          <w:color w:val="000000"/>
          <w:spacing w:val="3"/>
          <w:sz w:val="22"/>
          <w:szCs w:val="22"/>
        </w:rPr>
      </w:pPr>
      <w:r>
        <w:rPr>
          <w:bCs/>
          <w:i/>
          <w:iCs/>
          <w:color w:val="000000"/>
          <w:spacing w:val="3"/>
          <w:sz w:val="22"/>
          <w:szCs w:val="22"/>
        </w:rPr>
        <w:t>Принципы оценки могут быть объединены в четыре группы:</w:t>
      </w:r>
    </w:p>
    <w:p w:rsidR="00EA3494" w:rsidRDefault="00EA3494" w:rsidP="00EA3494">
      <w:pPr>
        <w:widowControl w:val="0"/>
        <w:numPr>
          <w:ilvl w:val="0"/>
          <w:numId w:val="5"/>
        </w:numPr>
        <w:shd w:val="clear" w:color="auto" w:fill="FFFFFF"/>
        <w:tabs>
          <w:tab w:val="left" w:pos="922"/>
        </w:tabs>
        <w:suppressAutoHyphens/>
        <w:autoSpaceDE w:val="0"/>
        <w:ind w:left="922"/>
        <w:jc w:val="both"/>
        <w:rPr>
          <w:color w:val="000000"/>
          <w:spacing w:val="1"/>
          <w:sz w:val="22"/>
          <w:szCs w:val="22"/>
        </w:rPr>
      </w:pPr>
      <w:r>
        <w:rPr>
          <w:color w:val="000000"/>
          <w:spacing w:val="4"/>
          <w:sz w:val="22"/>
          <w:szCs w:val="22"/>
        </w:rPr>
        <w:t>Принципы, основанные на представлениях собственника (пользова</w:t>
      </w:r>
      <w:r>
        <w:rPr>
          <w:color w:val="000000"/>
          <w:spacing w:val="4"/>
          <w:sz w:val="22"/>
          <w:szCs w:val="22"/>
        </w:rPr>
        <w:softHyphen/>
      </w:r>
      <w:r>
        <w:rPr>
          <w:color w:val="000000"/>
          <w:spacing w:val="1"/>
          <w:sz w:val="22"/>
          <w:szCs w:val="22"/>
        </w:rPr>
        <w:t>теля).</w:t>
      </w:r>
    </w:p>
    <w:p w:rsidR="00EA3494" w:rsidRDefault="00EA3494" w:rsidP="00EA3494">
      <w:pPr>
        <w:widowControl w:val="0"/>
        <w:numPr>
          <w:ilvl w:val="0"/>
          <w:numId w:val="5"/>
        </w:numPr>
        <w:shd w:val="clear" w:color="auto" w:fill="FFFFFF"/>
        <w:tabs>
          <w:tab w:val="left" w:pos="922"/>
        </w:tabs>
        <w:suppressAutoHyphens/>
        <w:autoSpaceDE w:val="0"/>
        <w:ind w:left="922"/>
        <w:jc w:val="both"/>
        <w:rPr>
          <w:color w:val="000000"/>
          <w:spacing w:val="3"/>
          <w:sz w:val="22"/>
          <w:szCs w:val="22"/>
        </w:rPr>
      </w:pPr>
      <w:r>
        <w:rPr>
          <w:color w:val="000000"/>
          <w:spacing w:val="3"/>
          <w:sz w:val="22"/>
          <w:szCs w:val="22"/>
        </w:rPr>
        <w:t>Принципы, связанные с эксплуатацией собственности.</w:t>
      </w:r>
    </w:p>
    <w:p w:rsidR="00EA3494" w:rsidRDefault="00EA3494" w:rsidP="00EA3494">
      <w:pPr>
        <w:widowControl w:val="0"/>
        <w:numPr>
          <w:ilvl w:val="0"/>
          <w:numId w:val="5"/>
        </w:numPr>
        <w:shd w:val="clear" w:color="auto" w:fill="FFFFFF"/>
        <w:tabs>
          <w:tab w:val="left" w:pos="922"/>
        </w:tabs>
        <w:suppressAutoHyphens/>
        <w:autoSpaceDE w:val="0"/>
        <w:ind w:left="922"/>
        <w:jc w:val="both"/>
        <w:rPr>
          <w:color w:val="000000"/>
          <w:spacing w:val="3"/>
          <w:sz w:val="22"/>
          <w:szCs w:val="22"/>
        </w:rPr>
      </w:pPr>
      <w:r>
        <w:rPr>
          <w:color w:val="000000"/>
          <w:spacing w:val="3"/>
          <w:sz w:val="22"/>
          <w:szCs w:val="22"/>
        </w:rPr>
        <w:t>Принципы, обусловленные действием рыночной среды.</w:t>
      </w:r>
    </w:p>
    <w:p w:rsidR="00EA3494" w:rsidRDefault="00EA3494" w:rsidP="00EA3494">
      <w:pPr>
        <w:widowControl w:val="0"/>
        <w:numPr>
          <w:ilvl w:val="0"/>
          <w:numId w:val="5"/>
        </w:numPr>
        <w:shd w:val="clear" w:color="auto" w:fill="FFFFFF"/>
        <w:tabs>
          <w:tab w:val="left" w:pos="922"/>
        </w:tabs>
        <w:suppressAutoHyphens/>
        <w:autoSpaceDE w:val="0"/>
        <w:ind w:left="922"/>
        <w:jc w:val="both"/>
        <w:rPr>
          <w:color w:val="000000"/>
          <w:spacing w:val="3"/>
          <w:sz w:val="22"/>
          <w:szCs w:val="22"/>
        </w:rPr>
      </w:pPr>
      <w:r>
        <w:rPr>
          <w:color w:val="000000"/>
          <w:spacing w:val="3"/>
          <w:sz w:val="22"/>
          <w:szCs w:val="22"/>
        </w:rPr>
        <w:t>Принципы наилучшего и наиболее эффективного использования.</w:t>
      </w:r>
    </w:p>
    <w:p w:rsidR="00EA3494" w:rsidRDefault="00EA3494" w:rsidP="00EA3494">
      <w:pPr>
        <w:shd w:val="clear" w:color="auto" w:fill="FFFFFF"/>
        <w:ind w:left="5" w:right="29" w:firstLine="562"/>
        <w:jc w:val="both"/>
        <w:rPr>
          <w:bCs/>
          <w:color w:val="000000"/>
          <w:spacing w:val="1"/>
          <w:sz w:val="22"/>
          <w:szCs w:val="22"/>
        </w:rPr>
      </w:pPr>
      <w:r>
        <w:rPr>
          <w:bCs/>
          <w:color w:val="000000"/>
          <w:spacing w:val="3"/>
          <w:sz w:val="22"/>
          <w:szCs w:val="22"/>
        </w:rPr>
        <w:t>К принципам, основанным на представлениях пользователя, отно</w:t>
      </w:r>
      <w:r>
        <w:rPr>
          <w:bCs/>
          <w:color w:val="000000"/>
          <w:spacing w:val="3"/>
          <w:sz w:val="22"/>
          <w:szCs w:val="22"/>
        </w:rPr>
        <w:softHyphen/>
      </w:r>
      <w:r>
        <w:rPr>
          <w:bCs/>
          <w:color w:val="000000"/>
          <w:spacing w:val="1"/>
          <w:sz w:val="22"/>
          <w:szCs w:val="22"/>
        </w:rPr>
        <w:t>сятся:</w:t>
      </w:r>
    </w:p>
    <w:p w:rsidR="00EA3494" w:rsidRDefault="00EA3494" w:rsidP="00EA3494">
      <w:pPr>
        <w:widowControl w:val="0"/>
        <w:numPr>
          <w:ilvl w:val="0"/>
          <w:numId w:val="2"/>
        </w:numPr>
        <w:shd w:val="clear" w:color="auto" w:fill="FFFFFF"/>
        <w:tabs>
          <w:tab w:val="clear" w:pos="720"/>
          <w:tab w:val="num" w:pos="360"/>
          <w:tab w:val="left" w:pos="922"/>
        </w:tabs>
        <w:suppressAutoHyphens/>
        <w:autoSpaceDE w:val="0"/>
        <w:ind w:left="922"/>
        <w:jc w:val="both"/>
        <w:rPr>
          <w:color w:val="000000"/>
          <w:spacing w:val="1"/>
          <w:sz w:val="22"/>
          <w:szCs w:val="22"/>
        </w:rPr>
      </w:pPr>
      <w:r>
        <w:rPr>
          <w:color w:val="000000"/>
          <w:spacing w:val="1"/>
          <w:sz w:val="22"/>
          <w:szCs w:val="22"/>
        </w:rPr>
        <w:t>полезность;</w:t>
      </w:r>
    </w:p>
    <w:p w:rsidR="00EA3494" w:rsidRDefault="00EA3494" w:rsidP="00EA3494">
      <w:pPr>
        <w:widowControl w:val="0"/>
        <w:numPr>
          <w:ilvl w:val="0"/>
          <w:numId w:val="2"/>
        </w:numPr>
        <w:shd w:val="clear" w:color="auto" w:fill="FFFFFF"/>
        <w:tabs>
          <w:tab w:val="clear" w:pos="720"/>
          <w:tab w:val="num" w:pos="360"/>
          <w:tab w:val="left" w:pos="922"/>
        </w:tabs>
        <w:suppressAutoHyphens/>
        <w:autoSpaceDE w:val="0"/>
        <w:ind w:left="922"/>
        <w:jc w:val="both"/>
        <w:rPr>
          <w:color w:val="000000"/>
          <w:spacing w:val="1"/>
          <w:sz w:val="22"/>
          <w:szCs w:val="22"/>
        </w:rPr>
      </w:pPr>
      <w:r>
        <w:rPr>
          <w:color w:val="000000"/>
          <w:spacing w:val="1"/>
          <w:sz w:val="22"/>
          <w:szCs w:val="22"/>
        </w:rPr>
        <w:t>замещение;</w:t>
      </w:r>
    </w:p>
    <w:p w:rsidR="00EA3494" w:rsidRDefault="00EA3494" w:rsidP="00EA3494">
      <w:pPr>
        <w:widowControl w:val="0"/>
        <w:numPr>
          <w:ilvl w:val="0"/>
          <w:numId w:val="2"/>
        </w:numPr>
        <w:shd w:val="clear" w:color="auto" w:fill="FFFFFF"/>
        <w:tabs>
          <w:tab w:val="clear" w:pos="720"/>
          <w:tab w:val="num" w:pos="360"/>
          <w:tab w:val="left" w:pos="922"/>
        </w:tabs>
        <w:suppressAutoHyphens/>
        <w:autoSpaceDE w:val="0"/>
        <w:ind w:left="922"/>
        <w:jc w:val="both"/>
        <w:rPr>
          <w:color w:val="000000"/>
          <w:spacing w:val="3"/>
          <w:sz w:val="22"/>
          <w:szCs w:val="22"/>
        </w:rPr>
      </w:pPr>
      <w:r>
        <w:rPr>
          <w:color w:val="000000"/>
          <w:spacing w:val="3"/>
          <w:sz w:val="22"/>
          <w:szCs w:val="22"/>
        </w:rPr>
        <w:t>ожидание (предвидение).</w:t>
      </w:r>
    </w:p>
    <w:p w:rsidR="00EA3494" w:rsidRDefault="00EA3494" w:rsidP="00EA3494">
      <w:pPr>
        <w:shd w:val="clear" w:color="auto" w:fill="FFFFFF"/>
        <w:ind w:left="5" w:right="24" w:firstLine="562"/>
        <w:jc w:val="both"/>
        <w:rPr>
          <w:color w:val="000000"/>
          <w:spacing w:val="3"/>
          <w:sz w:val="22"/>
          <w:szCs w:val="22"/>
        </w:rPr>
      </w:pPr>
      <w:r>
        <w:rPr>
          <w:color w:val="000000"/>
          <w:spacing w:val="3"/>
          <w:sz w:val="22"/>
          <w:szCs w:val="22"/>
          <w:u w:val="single"/>
        </w:rPr>
        <w:t>Принцип полезности</w:t>
      </w:r>
      <w:r>
        <w:rPr>
          <w:color w:val="000000"/>
          <w:spacing w:val="3"/>
          <w:sz w:val="22"/>
          <w:szCs w:val="22"/>
        </w:rPr>
        <w:t xml:space="preserve"> - объект обладает стоимостью только в том случае, если он полезен какому-либо потенциальному собственнику. </w:t>
      </w:r>
      <w:r>
        <w:rPr>
          <w:color w:val="000000"/>
          <w:spacing w:val="4"/>
          <w:sz w:val="22"/>
          <w:szCs w:val="22"/>
        </w:rPr>
        <w:t>Полезность - это способность собственности удовлетворять потребно</w:t>
      </w:r>
      <w:r>
        <w:rPr>
          <w:color w:val="000000"/>
          <w:spacing w:val="4"/>
          <w:sz w:val="22"/>
          <w:szCs w:val="22"/>
        </w:rPr>
        <w:softHyphen/>
      </w:r>
      <w:r>
        <w:rPr>
          <w:color w:val="000000"/>
          <w:spacing w:val="3"/>
          <w:sz w:val="22"/>
          <w:szCs w:val="22"/>
        </w:rPr>
        <w:t>сти пользователя в данном месте и в течение данного периода времени.</w:t>
      </w:r>
    </w:p>
    <w:p w:rsidR="00EA3494" w:rsidRDefault="00EA3494" w:rsidP="00EA3494">
      <w:pPr>
        <w:shd w:val="clear" w:color="auto" w:fill="FFFFFF"/>
        <w:ind w:left="14" w:right="24" w:firstLine="562"/>
        <w:jc w:val="both"/>
        <w:rPr>
          <w:color w:val="000000"/>
          <w:spacing w:val="3"/>
          <w:sz w:val="22"/>
          <w:szCs w:val="22"/>
        </w:rPr>
      </w:pPr>
      <w:r>
        <w:rPr>
          <w:color w:val="000000"/>
          <w:spacing w:val="3"/>
          <w:sz w:val="22"/>
          <w:szCs w:val="22"/>
          <w:u w:val="single"/>
        </w:rPr>
        <w:t>Принцип замещения</w:t>
      </w:r>
      <w:r>
        <w:rPr>
          <w:color w:val="000000"/>
          <w:spacing w:val="3"/>
          <w:sz w:val="22"/>
          <w:szCs w:val="22"/>
        </w:rPr>
        <w:t xml:space="preserve"> гласит, что рациональный покупатель не за</w:t>
      </w:r>
      <w:r>
        <w:rPr>
          <w:color w:val="000000"/>
          <w:spacing w:val="3"/>
          <w:sz w:val="22"/>
          <w:szCs w:val="22"/>
        </w:rPr>
        <w:softHyphen/>
        <w:t>платит за объект оценки больше минимальной цены, взимаемой за дру</w:t>
      </w:r>
      <w:r>
        <w:rPr>
          <w:color w:val="000000"/>
          <w:spacing w:val="3"/>
          <w:sz w:val="22"/>
          <w:szCs w:val="22"/>
        </w:rPr>
        <w:softHyphen/>
        <w:t>гую собственность, обладающей такой же поле</w:t>
      </w:r>
      <w:r>
        <w:rPr>
          <w:color w:val="000000"/>
          <w:spacing w:val="3"/>
          <w:sz w:val="22"/>
          <w:szCs w:val="22"/>
        </w:rPr>
        <w:t>з</w:t>
      </w:r>
      <w:r>
        <w:rPr>
          <w:color w:val="000000"/>
          <w:spacing w:val="3"/>
          <w:sz w:val="22"/>
          <w:szCs w:val="22"/>
        </w:rPr>
        <w:t>ностью.</w:t>
      </w:r>
    </w:p>
    <w:p w:rsidR="00EA3494" w:rsidRDefault="00EA3494" w:rsidP="00EA3494">
      <w:pPr>
        <w:shd w:val="clear" w:color="auto" w:fill="FFFFFF"/>
        <w:ind w:left="19" w:right="10" w:firstLine="548"/>
        <w:jc w:val="both"/>
        <w:rPr>
          <w:color w:val="000000"/>
          <w:spacing w:val="2"/>
          <w:sz w:val="22"/>
          <w:szCs w:val="22"/>
        </w:rPr>
      </w:pPr>
      <w:r>
        <w:rPr>
          <w:color w:val="000000"/>
          <w:spacing w:val="3"/>
          <w:sz w:val="22"/>
          <w:szCs w:val="22"/>
          <w:u w:val="single"/>
        </w:rPr>
        <w:t>Принцип ожидания</w:t>
      </w:r>
      <w:r>
        <w:rPr>
          <w:color w:val="000000"/>
          <w:spacing w:val="3"/>
          <w:sz w:val="22"/>
          <w:szCs w:val="22"/>
        </w:rPr>
        <w:t>. Стоимость объекта оценки определяется не столько факторами, с</w:t>
      </w:r>
      <w:r>
        <w:rPr>
          <w:color w:val="000000"/>
          <w:spacing w:val="3"/>
          <w:sz w:val="22"/>
          <w:szCs w:val="22"/>
        </w:rPr>
        <w:t>у</w:t>
      </w:r>
      <w:r>
        <w:rPr>
          <w:color w:val="000000"/>
          <w:spacing w:val="3"/>
          <w:sz w:val="22"/>
          <w:szCs w:val="22"/>
        </w:rPr>
        <w:t>ществующими сегодня, сколько ожидаемыми со</w:t>
      </w:r>
      <w:r>
        <w:rPr>
          <w:color w:val="000000"/>
          <w:spacing w:val="3"/>
          <w:sz w:val="22"/>
          <w:szCs w:val="22"/>
        </w:rPr>
        <w:softHyphen/>
        <w:t>бытиями. Полезность объекта оценки связана со стоимостью прогнози</w:t>
      </w:r>
      <w:r>
        <w:rPr>
          <w:color w:val="000000"/>
          <w:spacing w:val="3"/>
          <w:sz w:val="22"/>
          <w:szCs w:val="22"/>
        </w:rPr>
        <w:softHyphen/>
      </w:r>
      <w:r>
        <w:rPr>
          <w:color w:val="000000"/>
          <w:spacing w:val="2"/>
          <w:sz w:val="22"/>
          <w:szCs w:val="22"/>
        </w:rPr>
        <w:t>руемых выгод.</w:t>
      </w:r>
    </w:p>
    <w:p w:rsidR="00EA3494" w:rsidRDefault="00EA3494" w:rsidP="00EA3494">
      <w:pPr>
        <w:shd w:val="clear" w:color="auto" w:fill="FFFFFF"/>
        <w:ind w:left="19" w:right="5" w:firstLine="548"/>
        <w:jc w:val="both"/>
        <w:rPr>
          <w:color w:val="000000"/>
          <w:spacing w:val="3"/>
          <w:sz w:val="22"/>
          <w:szCs w:val="22"/>
        </w:rPr>
      </w:pPr>
      <w:r>
        <w:rPr>
          <w:color w:val="000000"/>
          <w:spacing w:val="4"/>
          <w:sz w:val="22"/>
          <w:szCs w:val="22"/>
        </w:rPr>
        <w:t>Принцип ожидания заключается в определении текущей стоимо</w:t>
      </w:r>
      <w:r>
        <w:rPr>
          <w:color w:val="000000"/>
          <w:spacing w:val="4"/>
          <w:sz w:val="22"/>
          <w:szCs w:val="22"/>
        </w:rPr>
        <w:softHyphen/>
      </w:r>
      <w:r>
        <w:rPr>
          <w:color w:val="000000"/>
          <w:spacing w:val="3"/>
          <w:sz w:val="22"/>
          <w:szCs w:val="22"/>
        </w:rPr>
        <w:t>сти дохода или других выгод, которые могут быть получены в будущем от владения данным объектом оценки.</w:t>
      </w:r>
    </w:p>
    <w:p w:rsidR="00EA3494" w:rsidRDefault="00EA3494" w:rsidP="00EA3494">
      <w:pPr>
        <w:shd w:val="clear" w:color="auto" w:fill="FFFFFF"/>
        <w:ind w:left="274" w:right="365" w:firstLine="548"/>
        <w:jc w:val="both"/>
        <w:rPr>
          <w:i/>
          <w:iCs/>
          <w:color w:val="000000"/>
          <w:spacing w:val="2"/>
          <w:sz w:val="22"/>
          <w:szCs w:val="22"/>
        </w:rPr>
      </w:pPr>
      <w:r>
        <w:rPr>
          <w:i/>
          <w:iCs/>
          <w:color w:val="000000"/>
          <w:spacing w:val="2"/>
          <w:sz w:val="22"/>
          <w:szCs w:val="22"/>
        </w:rPr>
        <w:t xml:space="preserve">К принципам, связанным с эксплуатацией оценки, относятся: </w:t>
      </w:r>
    </w:p>
    <w:p w:rsidR="00EA3494" w:rsidRDefault="00EA3494" w:rsidP="00EA3494">
      <w:pPr>
        <w:shd w:val="clear" w:color="auto" w:fill="FFFFFF"/>
        <w:ind w:right="365" w:firstLine="548"/>
        <w:jc w:val="both"/>
        <w:rPr>
          <w:color w:val="000000"/>
          <w:spacing w:val="2"/>
          <w:sz w:val="22"/>
          <w:szCs w:val="22"/>
        </w:rPr>
      </w:pPr>
      <w:r>
        <w:rPr>
          <w:color w:val="000000"/>
          <w:spacing w:val="2"/>
          <w:sz w:val="22"/>
          <w:szCs w:val="22"/>
        </w:rPr>
        <w:t>-   остаточная продуктивность;</w:t>
      </w:r>
    </w:p>
    <w:p w:rsidR="00EA3494" w:rsidRDefault="00EA3494" w:rsidP="00EA3494">
      <w:pPr>
        <w:widowControl w:val="0"/>
        <w:numPr>
          <w:ilvl w:val="0"/>
          <w:numId w:val="8"/>
        </w:numPr>
        <w:shd w:val="clear" w:color="auto" w:fill="FFFFFF"/>
        <w:tabs>
          <w:tab w:val="left" w:pos="908"/>
        </w:tabs>
        <w:suppressAutoHyphens/>
        <w:autoSpaceDE w:val="0"/>
        <w:ind w:left="908"/>
        <w:jc w:val="both"/>
        <w:rPr>
          <w:color w:val="000000"/>
          <w:spacing w:val="1"/>
          <w:sz w:val="22"/>
          <w:szCs w:val="22"/>
        </w:rPr>
      </w:pPr>
      <w:r>
        <w:rPr>
          <w:color w:val="000000"/>
          <w:spacing w:val="1"/>
          <w:sz w:val="22"/>
          <w:szCs w:val="22"/>
        </w:rPr>
        <w:t>вклад;</w:t>
      </w:r>
    </w:p>
    <w:p w:rsidR="00EA3494" w:rsidRDefault="00EA3494" w:rsidP="00EA3494">
      <w:pPr>
        <w:widowControl w:val="0"/>
        <w:numPr>
          <w:ilvl w:val="0"/>
          <w:numId w:val="8"/>
        </w:numPr>
        <w:shd w:val="clear" w:color="auto" w:fill="FFFFFF"/>
        <w:tabs>
          <w:tab w:val="left" w:pos="908"/>
        </w:tabs>
        <w:suppressAutoHyphens/>
        <w:autoSpaceDE w:val="0"/>
        <w:ind w:left="908"/>
        <w:jc w:val="both"/>
        <w:rPr>
          <w:color w:val="000000"/>
          <w:spacing w:val="2"/>
          <w:sz w:val="22"/>
          <w:szCs w:val="22"/>
        </w:rPr>
      </w:pPr>
      <w:r>
        <w:rPr>
          <w:color w:val="000000"/>
          <w:spacing w:val="2"/>
          <w:sz w:val="22"/>
          <w:szCs w:val="22"/>
        </w:rPr>
        <w:t>сбалансированность;</w:t>
      </w:r>
    </w:p>
    <w:p w:rsidR="00EA3494" w:rsidRDefault="00EA3494" w:rsidP="00EA3494">
      <w:pPr>
        <w:widowControl w:val="0"/>
        <w:numPr>
          <w:ilvl w:val="0"/>
          <w:numId w:val="8"/>
        </w:numPr>
        <w:shd w:val="clear" w:color="auto" w:fill="FFFFFF"/>
        <w:tabs>
          <w:tab w:val="left" w:pos="908"/>
        </w:tabs>
        <w:suppressAutoHyphens/>
        <w:autoSpaceDE w:val="0"/>
        <w:ind w:left="908"/>
        <w:jc w:val="both"/>
        <w:rPr>
          <w:color w:val="000000"/>
          <w:spacing w:val="2"/>
          <w:sz w:val="22"/>
          <w:szCs w:val="22"/>
        </w:rPr>
      </w:pPr>
      <w:r>
        <w:rPr>
          <w:color w:val="000000"/>
          <w:spacing w:val="6"/>
          <w:sz w:val="22"/>
          <w:szCs w:val="22"/>
        </w:rPr>
        <w:lastRenderedPageBreak/>
        <w:t>возрастающие, и уменьшающиеся доходы (предельная производи</w:t>
      </w:r>
      <w:r>
        <w:rPr>
          <w:color w:val="000000"/>
          <w:spacing w:val="6"/>
          <w:sz w:val="22"/>
          <w:szCs w:val="22"/>
        </w:rPr>
        <w:softHyphen/>
      </w:r>
      <w:r>
        <w:rPr>
          <w:color w:val="000000"/>
          <w:spacing w:val="2"/>
          <w:sz w:val="22"/>
          <w:szCs w:val="22"/>
        </w:rPr>
        <w:t>тельность);</w:t>
      </w:r>
    </w:p>
    <w:p w:rsidR="00EA3494" w:rsidRDefault="00EA3494" w:rsidP="00EA3494">
      <w:pPr>
        <w:widowControl w:val="0"/>
        <w:numPr>
          <w:ilvl w:val="0"/>
          <w:numId w:val="8"/>
        </w:numPr>
        <w:shd w:val="clear" w:color="auto" w:fill="FFFFFF"/>
        <w:tabs>
          <w:tab w:val="left" w:pos="908"/>
        </w:tabs>
        <w:suppressAutoHyphens/>
        <w:autoSpaceDE w:val="0"/>
        <w:ind w:left="908" w:right="3283"/>
        <w:rPr>
          <w:color w:val="000000"/>
          <w:spacing w:val="1"/>
          <w:sz w:val="22"/>
          <w:szCs w:val="22"/>
        </w:rPr>
      </w:pPr>
      <w:r>
        <w:rPr>
          <w:color w:val="000000"/>
          <w:spacing w:val="2"/>
          <w:sz w:val="22"/>
          <w:szCs w:val="22"/>
        </w:rPr>
        <w:t>экономическая величина;</w:t>
      </w:r>
      <w:r>
        <w:rPr>
          <w:color w:val="000000"/>
          <w:spacing w:val="2"/>
          <w:sz w:val="22"/>
          <w:szCs w:val="22"/>
        </w:rPr>
        <w:br/>
      </w:r>
      <w:r>
        <w:rPr>
          <w:color w:val="000000"/>
          <w:spacing w:val="1"/>
          <w:sz w:val="22"/>
          <w:szCs w:val="22"/>
        </w:rPr>
        <w:t>экономическое разделение.</w:t>
      </w:r>
    </w:p>
    <w:p w:rsidR="00EA3494" w:rsidRDefault="00EA3494" w:rsidP="00EA3494">
      <w:pPr>
        <w:shd w:val="clear" w:color="auto" w:fill="FFFFFF"/>
        <w:ind w:left="24" w:firstLine="548"/>
        <w:jc w:val="both"/>
        <w:rPr>
          <w:color w:val="000000"/>
          <w:spacing w:val="3"/>
          <w:sz w:val="22"/>
          <w:szCs w:val="22"/>
        </w:rPr>
      </w:pPr>
      <w:r>
        <w:rPr>
          <w:color w:val="000000"/>
          <w:spacing w:val="5"/>
          <w:sz w:val="22"/>
          <w:szCs w:val="22"/>
          <w:u w:val="single"/>
        </w:rPr>
        <w:t>Остаточная продуктивность</w:t>
      </w:r>
      <w:r>
        <w:rPr>
          <w:color w:val="000000"/>
          <w:spacing w:val="5"/>
          <w:sz w:val="22"/>
          <w:szCs w:val="22"/>
        </w:rPr>
        <w:t xml:space="preserve"> может быть результатом того, что </w:t>
      </w:r>
      <w:r>
        <w:rPr>
          <w:color w:val="000000"/>
          <w:spacing w:val="2"/>
          <w:sz w:val="22"/>
          <w:szCs w:val="22"/>
        </w:rPr>
        <w:t xml:space="preserve">земля дает возможность пользователю извлекать максимальные доходы </w:t>
      </w:r>
      <w:r>
        <w:rPr>
          <w:color w:val="000000"/>
          <w:spacing w:val="3"/>
          <w:sz w:val="22"/>
          <w:szCs w:val="22"/>
        </w:rPr>
        <w:t>или до предела уменьшать затраты. Собстве</w:t>
      </w:r>
      <w:r>
        <w:rPr>
          <w:color w:val="000000"/>
          <w:spacing w:val="3"/>
          <w:sz w:val="22"/>
          <w:szCs w:val="22"/>
        </w:rPr>
        <w:t>н</w:t>
      </w:r>
      <w:r>
        <w:rPr>
          <w:color w:val="000000"/>
          <w:spacing w:val="3"/>
          <w:sz w:val="22"/>
          <w:szCs w:val="22"/>
        </w:rPr>
        <w:t>ность может быть оценен выше, если земельный участок позволяет обеспечить более высокий доход или его расположение позволяет минимизировать затраты.</w:t>
      </w:r>
    </w:p>
    <w:p w:rsidR="00EA3494" w:rsidRDefault="00EA3494" w:rsidP="00EA3494">
      <w:pPr>
        <w:shd w:val="clear" w:color="auto" w:fill="FFFFFF"/>
        <w:ind w:left="24" w:right="29" w:firstLine="548"/>
        <w:jc w:val="both"/>
        <w:rPr>
          <w:color w:val="000000"/>
          <w:spacing w:val="-9"/>
          <w:sz w:val="22"/>
          <w:szCs w:val="22"/>
        </w:rPr>
      </w:pPr>
      <w:r>
        <w:rPr>
          <w:color w:val="000000"/>
          <w:spacing w:val="1"/>
          <w:sz w:val="22"/>
          <w:szCs w:val="22"/>
        </w:rPr>
        <w:t>Экономическая теория утверждает, что любой вид экономической деятельности обычно требует наличия некоторых факторов производст</w:t>
      </w:r>
      <w:r>
        <w:rPr>
          <w:color w:val="000000"/>
          <w:spacing w:val="1"/>
          <w:sz w:val="22"/>
          <w:szCs w:val="22"/>
        </w:rPr>
        <w:softHyphen/>
      </w:r>
      <w:r>
        <w:rPr>
          <w:color w:val="000000"/>
          <w:sz w:val="22"/>
          <w:szCs w:val="22"/>
        </w:rPr>
        <w:t>ва: труд, земля, капитал, предпринимательская де</w:t>
      </w:r>
      <w:r>
        <w:rPr>
          <w:color w:val="000000"/>
          <w:sz w:val="22"/>
          <w:szCs w:val="22"/>
        </w:rPr>
        <w:t>я</w:t>
      </w:r>
      <w:r>
        <w:rPr>
          <w:color w:val="000000"/>
          <w:sz w:val="22"/>
          <w:szCs w:val="22"/>
        </w:rPr>
        <w:t xml:space="preserve">тельность. Остаточная </w:t>
      </w:r>
      <w:r>
        <w:rPr>
          <w:color w:val="000000"/>
          <w:spacing w:val="1"/>
          <w:sz w:val="22"/>
          <w:szCs w:val="22"/>
        </w:rPr>
        <w:t>продуктивность измеряется как чистый доход, отнесенный к земле, по</w:t>
      </w:r>
      <w:r>
        <w:rPr>
          <w:color w:val="000000"/>
          <w:spacing w:val="1"/>
          <w:sz w:val="22"/>
          <w:szCs w:val="22"/>
        </w:rPr>
        <w:softHyphen/>
      </w:r>
      <w:r>
        <w:rPr>
          <w:color w:val="000000"/>
          <w:sz w:val="22"/>
          <w:szCs w:val="22"/>
        </w:rPr>
        <w:t>сле того как были оплачены затраты на труд, капитал и предпринима</w:t>
      </w:r>
      <w:r>
        <w:rPr>
          <w:color w:val="000000"/>
          <w:sz w:val="22"/>
          <w:szCs w:val="22"/>
        </w:rPr>
        <w:softHyphen/>
      </w:r>
      <w:r>
        <w:rPr>
          <w:color w:val="000000"/>
          <w:spacing w:val="-9"/>
          <w:sz w:val="22"/>
          <w:szCs w:val="22"/>
        </w:rPr>
        <w:t>тельство.</w:t>
      </w:r>
    </w:p>
    <w:p w:rsidR="00EA3494" w:rsidRDefault="00EA3494" w:rsidP="00EA3494">
      <w:pPr>
        <w:shd w:val="clear" w:color="auto" w:fill="FFFFFF"/>
        <w:ind w:left="24" w:right="29" w:firstLine="548"/>
        <w:jc w:val="both"/>
        <w:rPr>
          <w:color w:val="000000"/>
          <w:spacing w:val="-8"/>
          <w:sz w:val="22"/>
          <w:szCs w:val="22"/>
        </w:rPr>
      </w:pPr>
      <w:r>
        <w:rPr>
          <w:color w:val="000000"/>
          <w:spacing w:val="1"/>
          <w:sz w:val="22"/>
          <w:szCs w:val="22"/>
          <w:u w:val="single"/>
        </w:rPr>
        <w:t>Принцип вклада</w:t>
      </w:r>
      <w:r>
        <w:rPr>
          <w:color w:val="000000"/>
          <w:spacing w:val="1"/>
          <w:sz w:val="22"/>
          <w:szCs w:val="22"/>
        </w:rPr>
        <w:t xml:space="preserve"> основывается на следующем: включение любого </w:t>
      </w:r>
      <w:r>
        <w:rPr>
          <w:color w:val="000000"/>
          <w:spacing w:val="-1"/>
          <w:sz w:val="22"/>
          <w:szCs w:val="22"/>
        </w:rPr>
        <w:t xml:space="preserve">дополнительного фактора в объект оценки экономически целесообразно, </w:t>
      </w:r>
      <w:r>
        <w:rPr>
          <w:color w:val="000000"/>
          <w:spacing w:val="4"/>
          <w:sz w:val="22"/>
          <w:szCs w:val="22"/>
        </w:rPr>
        <w:t>если получаемый прирост стоимости больше з</w:t>
      </w:r>
      <w:r>
        <w:rPr>
          <w:color w:val="000000"/>
          <w:spacing w:val="4"/>
          <w:sz w:val="22"/>
          <w:szCs w:val="22"/>
        </w:rPr>
        <w:t>а</w:t>
      </w:r>
      <w:r>
        <w:rPr>
          <w:color w:val="000000"/>
          <w:spacing w:val="4"/>
          <w:sz w:val="22"/>
          <w:szCs w:val="22"/>
        </w:rPr>
        <w:t xml:space="preserve">трат на приобретение </w:t>
      </w:r>
      <w:r>
        <w:rPr>
          <w:color w:val="000000"/>
          <w:sz w:val="22"/>
          <w:szCs w:val="22"/>
        </w:rPr>
        <w:t>или строительство этого фактора. Указанный прирост стоимости и явля</w:t>
      </w:r>
      <w:r>
        <w:rPr>
          <w:color w:val="000000"/>
          <w:sz w:val="22"/>
          <w:szCs w:val="22"/>
        </w:rPr>
        <w:softHyphen/>
      </w:r>
      <w:r>
        <w:rPr>
          <w:color w:val="000000"/>
          <w:spacing w:val="-8"/>
          <w:sz w:val="22"/>
          <w:szCs w:val="22"/>
        </w:rPr>
        <w:t>ется вкл</w:t>
      </w:r>
      <w:r>
        <w:rPr>
          <w:color w:val="000000"/>
          <w:spacing w:val="-8"/>
          <w:sz w:val="22"/>
          <w:szCs w:val="22"/>
        </w:rPr>
        <w:t>а</w:t>
      </w:r>
      <w:r>
        <w:rPr>
          <w:color w:val="000000"/>
          <w:spacing w:val="-8"/>
          <w:sz w:val="22"/>
          <w:szCs w:val="22"/>
        </w:rPr>
        <w:t>дом.</w:t>
      </w:r>
    </w:p>
    <w:p w:rsidR="00EA3494" w:rsidRDefault="00EA3494" w:rsidP="00EA3494">
      <w:pPr>
        <w:shd w:val="clear" w:color="auto" w:fill="FFFFFF"/>
        <w:ind w:left="24" w:right="10" w:firstLine="548"/>
        <w:jc w:val="both"/>
        <w:rPr>
          <w:color w:val="000000"/>
          <w:spacing w:val="1"/>
          <w:sz w:val="22"/>
          <w:szCs w:val="22"/>
        </w:rPr>
      </w:pPr>
      <w:r>
        <w:rPr>
          <w:color w:val="000000"/>
          <w:spacing w:val="2"/>
          <w:sz w:val="22"/>
          <w:szCs w:val="22"/>
          <w:u w:val="single"/>
        </w:rPr>
        <w:t>Принцип сбалансированности</w:t>
      </w:r>
      <w:r>
        <w:rPr>
          <w:color w:val="000000"/>
          <w:spacing w:val="2"/>
          <w:sz w:val="22"/>
          <w:szCs w:val="22"/>
        </w:rPr>
        <w:t xml:space="preserve"> утверждает, что максимальный до</w:t>
      </w:r>
      <w:r>
        <w:rPr>
          <w:color w:val="000000"/>
          <w:spacing w:val="2"/>
          <w:sz w:val="22"/>
          <w:szCs w:val="22"/>
        </w:rPr>
        <w:softHyphen/>
      </w:r>
      <w:r>
        <w:rPr>
          <w:color w:val="000000"/>
          <w:spacing w:val="1"/>
          <w:sz w:val="22"/>
          <w:szCs w:val="22"/>
        </w:rPr>
        <w:t xml:space="preserve">ход от объекта оценки можно получить при соблюдении оптимальных </w:t>
      </w:r>
      <w:r>
        <w:rPr>
          <w:color w:val="000000"/>
          <w:sz w:val="22"/>
          <w:szCs w:val="22"/>
        </w:rPr>
        <w:t xml:space="preserve">величин факторов производства. Иными словами факторы производства </w:t>
      </w:r>
      <w:r>
        <w:rPr>
          <w:color w:val="000000"/>
          <w:spacing w:val="1"/>
          <w:sz w:val="22"/>
          <w:szCs w:val="22"/>
        </w:rPr>
        <w:t>должны находиться в пропорциональном соотношении друг с другом, чтобы обеспечить максимальные доходы владельцу объекта оценки.</w:t>
      </w:r>
    </w:p>
    <w:p w:rsidR="00EA3494" w:rsidRDefault="00EA3494" w:rsidP="00EA3494">
      <w:pPr>
        <w:shd w:val="clear" w:color="auto" w:fill="FFFFFF"/>
        <w:ind w:left="29" w:right="10" w:firstLine="548"/>
        <w:jc w:val="both"/>
        <w:rPr>
          <w:color w:val="000000"/>
          <w:spacing w:val="-6"/>
          <w:sz w:val="22"/>
          <w:szCs w:val="22"/>
        </w:rPr>
      </w:pPr>
      <w:r>
        <w:rPr>
          <w:color w:val="000000"/>
          <w:spacing w:val="1"/>
          <w:sz w:val="22"/>
          <w:szCs w:val="22"/>
          <w:u w:val="single"/>
        </w:rPr>
        <w:t>Принцип во</w:t>
      </w:r>
      <w:r>
        <w:rPr>
          <w:color w:val="000000"/>
          <w:spacing w:val="1"/>
          <w:sz w:val="22"/>
          <w:szCs w:val="22"/>
        </w:rPr>
        <w:t>зра</w:t>
      </w:r>
      <w:r>
        <w:rPr>
          <w:color w:val="000000"/>
          <w:spacing w:val="1"/>
          <w:sz w:val="22"/>
          <w:szCs w:val="22"/>
          <w:u w:val="single"/>
        </w:rPr>
        <w:t>стающих и уменьшающихся доходов</w:t>
      </w:r>
      <w:r>
        <w:rPr>
          <w:color w:val="000000"/>
          <w:spacing w:val="1"/>
          <w:sz w:val="22"/>
          <w:szCs w:val="22"/>
        </w:rPr>
        <w:t xml:space="preserve">. Исходя из </w:t>
      </w:r>
      <w:r>
        <w:rPr>
          <w:color w:val="000000"/>
          <w:sz w:val="22"/>
          <w:szCs w:val="22"/>
        </w:rPr>
        <w:t xml:space="preserve">предыдущего принципа, изменение того или иного фактора производства </w:t>
      </w:r>
      <w:r>
        <w:rPr>
          <w:color w:val="000000"/>
          <w:spacing w:val="1"/>
          <w:sz w:val="22"/>
          <w:szCs w:val="22"/>
        </w:rPr>
        <w:t>приведет к изменению стоимости объекта оце</w:t>
      </w:r>
      <w:r>
        <w:rPr>
          <w:color w:val="000000"/>
          <w:spacing w:val="1"/>
          <w:sz w:val="22"/>
          <w:szCs w:val="22"/>
        </w:rPr>
        <w:t>н</w:t>
      </w:r>
      <w:r>
        <w:rPr>
          <w:color w:val="000000"/>
          <w:spacing w:val="1"/>
          <w:sz w:val="22"/>
          <w:szCs w:val="22"/>
        </w:rPr>
        <w:t>ки. Принцип возрастаю</w:t>
      </w:r>
      <w:r>
        <w:rPr>
          <w:color w:val="000000"/>
          <w:spacing w:val="1"/>
          <w:sz w:val="22"/>
          <w:szCs w:val="22"/>
        </w:rPr>
        <w:softHyphen/>
      </w:r>
      <w:r>
        <w:rPr>
          <w:color w:val="000000"/>
          <w:spacing w:val="2"/>
          <w:sz w:val="22"/>
          <w:szCs w:val="22"/>
        </w:rPr>
        <w:t>щих и уменьшающихся доходов гласит, что по мере добавления ресур</w:t>
      </w:r>
      <w:r>
        <w:rPr>
          <w:color w:val="000000"/>
          <w:spacing w:val="2"/>
          <w:sz w:val="22"/>
          <w:szCs w:val="22"/>
        </w:rPr>
        <w:softHyphen/>
      </w:r>
      <w:r>
        <w:rPr>
          <w:color w:val="000000"/>
          <w:spacing w:val="1"/>
          <w:sz w:val="22"/>
          <w:szCs w:val="22"/>
        </w:rPr>
        <w:t>сов к основным факторам производства чистые доходы будут увеличи</w:t>
      </w:r>
      <w:r>
        <w:rPr>
          <w:color w:val="000000"/>
          <w:spacing w:val="1"/>
          <w:sz w:val="22"/>
          <w:szCs w:val="22"/>
        </w:rPr>
        <w:softHyphen/>
        <w:t>ваться более быстрыми темп</w:t>
      </w:r>
      <w:r>
        <w:rPr>
          <w:color w:val="000000"/>
          <w:spacing w:val="1"/>
          <w:sz w:val="22"/>
          <w:szCs w:val="22"/>
        </w:rPr>
        <w:t>а</w:t>
      </w:r>
      <w:r>
        <w:rPr>
          <w:color w:val="000000"/>
          <w:spacing w:val="1"/>
          <w:sz w:val="22"/>
          <w:szCs w:val="22"/>
        </w:rPr>
        <w:t xml:space="preserve">ми по сравнению с темпами роста затрат </w:t>
      </w:r>
      <w:r>
        <w:rPr>
          <w:color w:val="000000"/>
          <w:spacing w:val="2"/>
          <w:sz w:val="22"/>
          <w:szCs w:val="22"/>
        </w:rPr>
        <w:t xml:space="preserve">вплоть до той точки, начиная с которой общие доходы хотя и растут, однако уже замедляющимися темпами. Это замедление происходит до </w:t>
      </w:r>
      <w:r>
        <w:rPr>
          <w:color w:val="000000"/>
          <w:spacing w:val="1"/>
          <w:sz w:val="22"/>
          <w:szCs w:val="22"/>
        </w:rPr>
        <w:t>тех пор, пока прирост стоимости не станет меньше, чем затраты на до</w:t>
      </w:r>
      <w:r>
        <w:rPr>
          <w:color w:val="000000"/>
          <w:spacing w:val="1"/>
          <w:sz w:val="22"/>
          <w:szCs w:val="22"/>
        </w:rPr>
        <w:softHyphen/>
      </w:r>
      <w:r>
        <w:rPr>
          <w:color w:val="000000"/>
          <w:spacing w:val="-6"/>
          <w:sz w:val="22"/>
          <w:szCs w:val="22"/>
        </w:rPr>
        <w:t>бавленные ресурсы.</w:t>
      </w:r>
    </w:p>
    <w:p w:rsidR="00EA3494" w:rsidRDefault="00EA3494" w:rsidP="00EA3494">
      <w:pPr>
        <w:shd w:val="clear" w:color="auto" w:fill="FFFFFF"/>
        <w:ind w:left="34" w:firstLine="548"/>
        <w:jc w:val="both"/>
        <w:rPr>
          <w:color w:val="000000"/>
          <w:spacing w:val="1"/>
          <w:sz w:val="22"/>
          <w:szCs w:val="22"/>
        </w:rPr>
      </w:pPr>
      <w:r>
        <w:rPr>
          <w:color w:val="000000"/>
          <w:spacing w:val="5"/>
          <w:sz w:val="22"/>
          <w:szCs w:val="22"/>
          <w:u w:val="single"/>
        </w:rPr>
        <w:t>Принцип экономической величины (экономического размера)</w:t>
      </w:r>
      <w:r>
        <w:rPr>
          <w:color w:val="000000"/>
          <w:spacing w:val="5"/>
          <w:sz w:val="22"/>
          <w:szCs w:val="22"/>
        </w:rPr>
        <w:t xml:space="preserve"> - </w:t>
      </w:r>
      <w:r>
        <w:rPr>
          <w:color w:val="000000"/>
          <w:sz w:val="22"/>
          <w:szCs w:val="22"/>
        </w:rPr>
        <w:t>это характерный опт</w:t>
      </w:r>
      <w:r>
        <w:rPr>
          <w:color w:val="000000"/>
          <w:sz w:val="22"/>
          <w:szCs w:val="22"/>
        </w:rPr>
        <w:t>и</w:t>
      </w:r>
      <w:r>
        <w:rPr>
          <w:color w:val="000000"/>
          <w:sz w:val="22"/>
          <w:szCs w:val="22"/>
        </w:rPr>
        <w:t>мальный размер объекта оценки, который наилуч</w:t>
      </w:r>
      <w:r>
        <w:rPr>
          <w:color w:val="000000"/>
          <w:sz w:val="22"/>
          <w:szCs w:val="22"/>
        </w:rPr>
        <w:softHyphen/>
      </w:r>
      <w:r>
        <w:rPr>
          <w:color w:val="000000"/>
          <w:spacing w:val="2"/>
          <w:sz w:val="22"/>
          <w:szCs w:val="22"/>
        </w:rPr>
        <w:t>шим способом соответствует рыночным пре</w:t>
      </w:r>
      <w:r>
        <w:rPr>
          <w:color w:val="000000"/>
          <w:spacing w:val="2"/>
          <w:sz w:val="22"/>
          <w:szCs w:val="22"/>
        </w:rPr>
        <w:t>д</w:t>
      </w:r>
      <w:r>
        <w:rPr>
          <w:color w:val="000000"/>
          <w:spacing w:val="2"/>
          <w:sz w:val="22"/>
          <w:szCs w:val="22"/>
        </w:rPr>
        <w:t>почтениям, преобладаю</w:t>
      </w:r>
      <w:r>
        <w:rPr>
          <w:color w:val="000000"/>
          <w:spacing w:val="2"/>
          <w:sz w:val="22"/>
          <w:szCs w:val="22"/>
        </w:rPr>
        <w:softHyphen/>
      </w:r>
      <w:r>
        <w:rPr>
          <w:color w:val="000000"/>
          <w:sz w:val="22"/>
          <w:szCs w:val="22"/>
        </w:rPr>
        <w:t>щим на данном рынке. Отклонение от экономического размера, как пра</w:t>
      </w:r>
      <w:r>
        <w:rPr>
          <w:color w:val="000000"/>
          <w:sz w:val="22"/>
          <w:szCs w:val="22"/>
        </w:rPr>
        <w:softHyphen/>
      </w:r>
      <w:r>
        <w:rPr>
          <w:color w:val="000000"/>
          <w:spacing w:val="1"/>
          <w:sz w:val="22"/>
          <w:szCs w:val="22"/>
        </w:rPr>
        <w:t>вило, приводит к снижению привлекательности и стоимости объекта.</w:t>
      </w:r>
    </w:p>
    <w:p w:rsidR="00EA3494" w:rsidRDefault="00EA3494" w:rsidP="00EA3494">
      <w:pPr>
        <w:shd w:val="clear" w:color="auto" w:fill="FFFFFF"/>
        <w:ind w:left="29" w:right="10" w:firstLine="548"/>
        <w:jc w:val="both"/>
        <w:rPr>
          <w:color w:val="000000"/>
          <w:spacing w:val="-8"/>
          <w:sz w:val="22"/>
          <w:szCs w:val="22"/>
        </w:rPr>
      </w:pPr>
      <w:r>
        <w:rPr>
          <w:color w:val="000000"/>
          <w:spacing w:val="4"/>
          <w:sz w:val="22"/>
          <w:szCs w:val="22"/>
        </w:rPr>
        <w:t xml:space="preserve">Если земельный участок или предприятие слишком малы или </w:t>
      </w:r>
      <w:r>
        <w:rPr>
          <w:color w:val="000000"/>
          <w:spacing w:val="1"/>
          <w:sz w:val="22"/>
          <w:szCs w:val="22"/>
        </w:rPr>
        <w:t>слишком велики относ</w:t>
      </w:r>
      <w:r>
        <w:rPr>
          <w:color w:val="000000"/>
          <w:spacing w:val="1"/>
          <w:sz w:val="22"/>
          <w:szCs w:val="22"/>
        </w:rPr>
        <w:t>и</w:t>
      </w:r>
      <w:r>
        <w:rPr>
          <w:color w:val="000000"/>
          <w:spacing w:val="1"/>
          <w:sz w:val="22"/>
          <w:szCs w:val="22"/>
        </w:rPr>
        <w:t xml:space="preserve">тельно требований рынка, то они могут потерять </w:t>
      </w:r>
      <w:r>
        <w:rPr>
          <w:color w:val="000000"/>
          <w:spacing w:val="-8"/>
          <w:sz w:val="22"/>
          <w:szCs w:val="22"/>
        </w:rPr>
        <w:t>в стоимости.</w:t>
      </w:r>
    </w:p>
    <w:p w:rsidR="00EA3494" w:rsidRDefault="00EA3494" w:rsidP="00EA3494">
      <w:pPr>
        <w:shd w:val="clear" w:color="auto" w:fill="FFFFFF"/>
        <w:ind w:left="14" w:right="10" w:firstLine="548"/>
        <w:jc w:val="both"/>
        <w:rPr>
          <w:color w:val="000000"/>
          <w:spacing w:val="1"/>
          <w:sz w:val="22"/>
          <w:szCs w:val="22"/>
        </w:rPr>
      </w:pPr>
      <w:r>
        <w:rPr>
          <w:color w:val="000000"/>
          <w:spacing w:val="1"/>
          <w:sz w:val="22"/>
          <w:szCs w:val="22"/>
        </w:rPr>
        <w:t>П</w:t>
      </w:r>
      <w:r>
        <w:rPr>
          <w:color w:val="000000"/>
          <w:spacing w:val="1"/>
          <w:sz w:val="22"/>
          <w:szCs w:val="22"/>
          <w:u w:val="single"/>
        </w:rPr>
        <w:t>ринцип экономического разделения</w:t>
      </w:r>
      <w:r>
        <w:rPr>
          <w:color w:val="000000"/>
          <w:spacing w:val="1"/>
          <w:sz w:val="22"/>
          <w:szCs w:val="22"/>
        </w:rPr>
        <w:t xml:space="preserve"> - это такое сочетание иму</w:t>
      </w:r>
      <w:r>
        <w:rPr>
          <w:color w:val="000000"/>
          <w:spacing w:val="1"/>
          <w:sz w:val="22"/>
          <w:szCs w:val="22"/>
        </w:rPr>
        <w:softHyphen/>
      </w:r>
      <w:r>
        <w:rPr>
          <w:color w:val="000000"/>
          <w:sz w:val="22"/>
          <w:szCs w:val="22"/>
        </w:rPr>
        <w:t>щественных прав, связа</w:t>
      </w:r>
      <w:r>
        <w:rPr>
          <w:color w:val="000000"/>
          <w:sz w:val="22"/>
          <w:szCs w:val="22"/>
        </w:rPr>
        <w:t>н</w:t>
      </w:r>
      <w:r>
        <w:rPr>
          <w:color w:val="000000"/>
          <w:sz w:val="22"/>
          <w:szCs w:val="22"/>
        </w:rPr>
        <w:t>ных с объектом оценки, при котором обеспечи</w:t>
      </w:r>
      <w:r>
        <w:rPr>
          <w:color w:val="000000"/>
          <w:sz w:val="22"/>
          <w:szCs w:val="22"/>
        </w:rPr>
        <w:softHyphen/>
        <w:t>вается оптимальная структура текущих и ожида</w:t>
      </w:r>
      <w:r>
        <w:rPr>
          <w:color w:val="000000"/>
          <w:sz w:val="22"/>
          <w:szCs w:val="22"/>
        </w:rPr>
        <w:t>е</w:t>
      </w:r>
      <w:r>
        <w:rPr>
          <w:color w:val="000000"/>
          <w:sz w:val="22"/>
          <w:szCs w:val="22"/>
        </w:rPr>
        <w:t>мых в</w:t>
      </w:r>
      <w:r>
        <w:rPr>
          <w:color w:val="000000"/>
          <w:sz w:val="22"/>
          <w:szCs w:val="22"/>
        </w:rPr>
        <w:t>ы</w:t>
      </w:r>
      <w:r>
        <w:rPr>
          <w:color w:val="000000"/>
          <w:sz w:val="22"/>
          <w:szCs w:val="22"/>
        </w:rPr>
        <w:t>год и как след</w:t>
      </w:r>
      <w:r>
        <w:rPr>
          <w:color w:val="000000"/>
          <w:sz w:val="22"/>
          <w:szCs w:val="22"/>
        </w:rPr>
        <w:softHyphen/>
        <w:t>ствие - максимальная стоимость. Имущественные права могут быть раз</w:t>
      </w:r>
      <w:r>
        <w:rPr>
          <w:color w:val="000000"/>
          <w:sz w:val="22"/>
          <w:szCs w:val="22"/>
        </w:rPr>
        <w:softHyphen/>
      </w:r>
      <w:r>
        <w:rPr>
          <w:color w:val="000000"/>
          <w:spacing w:val="1"/>
          <w:sz w:val="22"/>
          <w:szCs w:val="22"/>
        </w:rPr>
        <w:t>личными сп</w:t>
      </w:r>
      <w:r>
        <w:rPr>
          <w:color w:val="000000"/>
          <w:spacing w:val="1"/>
          <w:sz w:val="22"/>
          <w:szCs w:val="22"/>
        </w:rPr>
        <w:t>о</w:t>
      </w:r>
      <w:r>
        <w:rPr>
          <w:color w:val="000000"/>
          <w:spacing w:val="1"/>
          <w:sz w:val="22"/>
          <w:szCs w:val="22"/>
        </w:rPr>
        <w:t>собами распределены во времени и пространстве.</w:t>
      </w:r>
    </w:p>
    <w:p w:rsidR="00EA3494" w:rsidRDefault="00EA3494" w:rsidP="00EA3494">
      <w:pPr>
        <w:shd w:val="clear" w:color="auto" w:fill="FFFFFF"/>
        <w:ind w:left="446" w:firstLine="548"/>
        <w:jc w:val="both"/>
        <w:rPr>
          <w:i/>
          <w:iCs/>
          <w:color w:val="000000"/>
          <w:spacing w:val="1"/>
          <w:sz w:val="22"/>
          <w:szCs w:val="22"/>
        </w:rPr>
      </w:pPr>
      <w:r>
        <w:rPr>
          <w:i/>
          <w:iCs/>
          <w:color w:val="000000"/>
          <w:spacing w:val="1"/>
          <w:sz w:val="22"/>
          <w:szCs w:val="22"/>
        </w:rPr>
        <w:t>К принципам, связанным с действием рыночной среды, относят:</w:t>
      </w:r>
    </w:p>
    <w:p w:rsidR="00EA3494" w:rsidRDefault="00EA3494" w:rsidP="00EA3494">
      <w:pPr>
        <w:widowControl w:val="0"/>
        <w:numPr>
          <w:ilvl w:val="0"/>
          <w:numId w:val="3"/>
        </w:numPr>
        <w:shd w:val="clear" w:color="auto" w:fill="FFFFFF"/>
        <w:tabs>
          <w:tab w:val="left" w:pos="1628"/>
        </w:tabs>
        <w:suppressAutoHyphens/>
        <w:autoSpaceDE w:val="0"/>
        <w:ind w:left="1628"/>
        <w:jc w:val="both"/>
        <w:rPr>
          <w:color w:val="000000"/>
          <w:spacing w:val="-2"/>
          <w:sz w:val="22"/>
          <w:szCs w:val="22"/>
        </w:rPr>
      </w:pPr>
      <w:r>
        <w:rPr>
          <w:color w:val="000000"/>
          <w:spacing w:val="-2"/>
          <w:sz w:val="22"/>
          <w:szCs w:val="22"/>
        </w:rPr>
        <w:t>принцип спроса и предложения;</w:t>
      </w:r>
    </w:p>
    <w:p w:rsidR="00EA3494" w:rsidRDefault="00EA3494" w:rsidP="00EA3494">
      <w:pPr>
        <w:widowControl w:val="0"/>
        <w:numPr>
          <w:ilvl w:val="0"/>
          <w:numId w:val="3"/>
        </w:numPr>
        <w:shd w:val="clear" w:color="auto" w:fill="FFFFFF"/>
        <w:tabs>
          <w:tab w:val="left" w:pos="1628"/>
        </w:tabs>
        <w:suppressAutoHyphens/>
        <w:autoSpaceDE w:val="0"/>
        <w:ind w:left="1628"/>
        <w:jc w:val="both"/>
        <w:rPr>
          <w:color w:val="000000"/>
          <w:spacing w:val="-4"/>
          <w:sz w:val="22"/>
          <w:szCs w:val="22"/>
        </w:rPr>
      </w:pPr>
      <w:r>
        <w:rPr>
          <w:color w:val="000000"/>
          <w:spacing w:val="-4"/>
          <w:sz w:val="22"/>
          <w:szCs w:val="22"/>
        </w:rPr>
        <w:t xml:space="preserve">принцип конкуренции; </w:t>
      </w:r>
    </w:p>
    <w:p w:rsidR="00EA3494" w:rsidRDefault="00EA3494" w:rsidP="00EA3494">
      <w:pPr>
        <w:widowControl w:val="0"/>
        <w:numPr>
          <w:ilvl w:val="0"/>
          <w:numId w:val="3"/>
        </w:numPr>
        <w:shd w:val="clear" w:color="auto" w:fill="FFFFFF"/>
        <w:tabs>
          <w:tab w:val="left" w:pos="1628"/>
        </w:tabs>
        <w:suppressAutoHyphens/>
        <w:autoSpaceDE w:val="0"/>
        <w:ind w:left="1628"/>
        <w:jc w:val="both"/>
        <w:rPr>
          <w:color w:val="000000"/>
          <w:spacing w:val="-3"/>
          <w:sz w:val="22"/>
          <w:szCs w:val="22"/>
        </w:rPr>
      </w:pPr>
      <w:r>
        <w:rPr>
          <w:color w:val="000000"/>
          <w:spacing w:val="-3"/>
          <w:sz w:val="22"/>
          <w:szCs w:val="22"/>
        </w:rPr>
        <w:t>принцип соответствия;</w:t>
      </w:r>
    </w:p>
    <w:p w:rsidR="00EA3494" w:rsidRDefault="00EA3494" w:rsidP="00EA3494">
      <w:pPr>
        <w:widowControl w:val="0"/>
        <w:numPr>
          <w:ilvl w:val="0"/>
          <w:numId w:val="3"/>
        </w:numPr>
        <w:shd w:val="clear" w:color="auto" w:fill="FFFFFF"/>
        <w:tabs>
          <w:tab w:val="left" w:pos="1628"/>
        </w:tabs>
        <w:suppressAutoHyphens/>
        <w:autoSpaceDE w:val="0"/>
        <w:ind w:left="1628"/>
        <w:jc w:val="both"/>
        <w:rPr>
          <w:color w:val="000000"/>
          <w:spacing w:val="-3"/>
          <w:sz w:val="22"/>
          <w:szCs w:val="22"/>
        </w:rPr>
      </w:pPr>
      <w:r>
        <w:rPr>
          <w:color w:val="000000"/>
          <w:spacing w:val="-3"/>
          <w:sz w:val="22"/>
          <w:szCs w:val="22"/>
        </w:rPr>
        <w:t>принцип зависимости;</w:t>
      </w:r>
    </w:p>
    <w:p w:rsidR="00EA3494" w:rsidRDefault="00EA3494" w:rsidP="00EA3494">
      <w:pPr>
        <w:widowControl w:val="0"/>
        <w:numPr>
          <w:ilvl w:val="0"/>
          <w:numId w:val="3"/>
        </w:numPr>
        <w:shd w:val="clear" w:color="auto" w:fill="FFFFFF"/>
        <w:tabs>
          <w:tab w:val="left" w:pos="1628"/>
        </w:tabs>
        <w:suppressAutoHyphens/>
        <w:autoSpaceDE w:val="0"/>
        <w:ind w:left="1628"/>
        <w:jc w:val="both"/>
        <w:rPr>
          <w:color w:val="000000"/>
          <w:spacing w:val="-4"/>
          <w:sz w:val="22"/>
          <w:szCs w:val="22"/>
        </w:rPr>
      </w:pPr>
      <w:r>
        <w:rPr>
          <w:color w:val="000000"/>
          <w:spacing w:val="-4"/>
          <w:sz w:val="22"/>
          <w:szCs w:val="22"/>
        </w:rPr>
        <w:t>принцип изменения.</w:t>
      </w:r>
    </w:p>
    <w:p w:rsidR="00EA3494" w:rsidRDefault="00EA3494" w:rsidP="00EA3494">
      <w:pPr>
        <w:shd w:val="clear" w:color="auto" w:fill="FFFFFF"/>
        <w:ind w:firstLine="548"/>
        <w:jc w:val="both"/>
        <w:rPr>
          <w:color w:val="000000"/>
          <w:spacing w:val="3"/>
          <w:sz w:val="22"/>
          <w:szCs w:val="22"/>
        </w:rPr>
      </w:pPr>
      <w:r>
        <w:rPr>
          <w:color w:val="000000"/>
          <w:spacing w:val="5"/>
          <w:sz w:val="22"/>
          <w:szCs w:val="22"/>
          <w:u w:val="single"/>
        </w:rPr>
        <w:t>Предложение и спрос</w:t>
      </w:r>
      <w:r>
        <w:rPr>
          <w:color w:val="000000"/>
          <w:spacing w:val="5"/>
          <w:sz w:val="22"/>
          <w:szCs w:val="22"/>
        </w:rPr>
        <w:t xml:space="preserve"> - это ведущий фактор, влияющий на цене </w:t>
      </w:r>
      <w:r>
        <w:rPr>
          <w:color w:val="000000"/>
          <w:spacing w:val="4"/>
          <w:sz w:val="22"/>
          <w:szCs w:val="22"/>
        </w:rPr>
        <w:t xml:space="preserve">образование в рыночной экономике. Закон предложения и спроса - это </w:t>
      </w:r>
      <w:r>
        <w:rPr>
          <w:color w:val="000000"/>
          <w:spacing w:val="1"/>
          <w:sz w:val="22"/>
          <w:szCs w:val="22"/>
        </w:rPr>
        <w:t xml:space="preserve">экономическая   закономерность,   связывающая   объем   спроса,  объем </w:t>
      </w:r>
      <w:r>
        <w:rPr>
          <w:color w:val="000000"/>
          <w:spacing w:val="3"/>
          <w:sz w:val="22"/>
          <w:szCs w:val="22"/>
        </w:rPr>
        <w:t>предложения и цены товаров на рынке.   Когда объем предложения  и</w:t>
      </w:r>
      <w:r>
        <w:rPr>
          <w:color w:val="000000"/>
          <w:spacing w:val="1"/>
          <w:sz w:val="22"/>
          <w:szCs w:val="22"/>
        </w:rPr>
        <w:t>с</w:t>
      </w:r>
      <w:r>
        <w:rPr>
          <w:color w:val="000000"/>
          <w:spacing w:val="1"/>
          <w:sz w:val="22"/>
          <w:szCs w:val="22"/>
        </w:rPr>
        <w:t xml:space="preserve">проса сбалансированы, то рыночная цена как правило отражает затраты </w:t>
      </w:r>
      <w:r>
        <w:rPr>
          <w:color w:val="000000"/>
          <w:spacing w:val="5"/>
          <w:sz w:val="22"/>
          <w:szCs w:val="22"/>
        </w:rPr>
        <w:t>производства  на  оц</w:t>
      </w:r>
      <w:r>
        <w:rPr>
          <w:color w:val="000000"/>
          <w:spacing w:val="5"/>
          <w:sz w:val="22"/>
          <w:szCs w:val="22"/>
        </w:rPr>
        <w:t>е</w:t>
      </w:r>
      <w:r>
        <w:rPr>
          <w:color w:val="000000"/>
          <w:spacing w:val="5"/>
          <w:sz w:val="22"/>
          <w:szCs w:val="22"/>
        </w:rPr>
        <w:t xml:space="preserve">ниваемую собственность.  Если  рыночные цены </w:t>
      </w:r>
      <w:r>
        <w:rPr>
          <w:color w:val="000000"/>
          <w:spacing w:val="2"/>
          <w:sz w:val="22"/>
          <w:szCs w:val="22"/>
        </w:rPr>
        <w:t>больше затрат на производство, то объем предлож</w:t>
      </w:r>
      <w:r>
        <w:rPr>
          <w:color w:val="000000"/>
          <w:spacing w:val="2"/>
          <w:sz w:val="22"/>
          <w:szCs w:val="22"/>
        </w:rPr>
        <w:t>е</w:t>
      </w:r>
      <w:r>
        <w:rPr>
          <w:color w:val="000000"/>
          <w:spacing w:val="2"/>
          <w:sz w:val="22"/>
          <w:szCs w:val="22"/>
        </w:rPr>
        <w:t xml:space="preserve">ния будет расти, пока </w:t>
      </w:r>
      <w:r>
        <w:rPr>
          <w:color w:val="000000"/>
          <w:spacing w:val="8"/>
          <w:sz w:val="22"/>
          <w:szCs w:val="22"/>
        </w:rPr>
        <w:t xml:space="preserve">не наступит равновесие. Если рыночные цены ниже затрат, то объем </w:t>
      </w:r>
      <w:r>
        <w:rPr>
          <w:color w:val="000000"/>
          <w:spacing w:val="2"/>
          <w:sz w:val="22"/>
          <w:szCs w:val="22"/>
        </w:rPr>
        <w:t>предложения будет падать. Цена находится в прямой зависимости с объ</w:t>
      </w:r>
      <w:r>
        <w:rPr>
          <w:color w:val="000000"/>
          <w:spacing w:val="8"/>
          <w:sz w:val="22"/>
          <w:szCs w:val="22"/>
        </w:rPr>
        <w:t>емом предл</w:t>
      </w:r>
      <w:r>
        <w:rPr>
          <w:color w:val="000000"/>
          <w:spacing w:val="8"/>
          <w:sz w:val="22"/>
          <w:szCs w:val="22"/>
        </w:rPr>
        <w:t>о</w:t>
      </w:r>
      <w:r>
        <w:rPr>
          <w:color w:val="000000"/>
          <w:spacing w:val="8"/>
          <w:sz w:val="22"/>
          <w:szCs w:val="22"/>
        </w:rPr>
        <w:t xml:space="preserve">жения и в обратной с объемом спроса. Взаимодействие </w:t>
      </w:r>
      <w:r>
        <w:rPr>
          <w:color w:val="000000"/>
          <w:spacing w:val="3"/>
          <w:sz w:val="22"/>
          <w:szCs w:val="22"/>
        </w:rPr>
        <w:t>спроса и предложения формирует рыночные ц</w:t>
      </w:r>
      <w:r>
        <w:rPr>
          <w:color w:val="000000"/>
          <w:spacing w:val="3"/>
          <w:sz w:val="22"/>
          <w:szCs w:val="22"/>
        </w:rPr>
        <w:t>е</w:t>
      </w:r>
      <w:r>
        <w:rPr>
          <w:color w:val="000000"/>
          <w:spacing w:val="3"/>
          <w:sz w:val="22"/>
          <w:szCs w:val="22"/>
        </w:rPr>
        <w:t xml:space="preserve">ны на собственность.      </w:t>
      </w:r>
    </w:p>
    <w:p w:rsidR="00EA3494" w:rsidRDefault="00EA3494" w:rsidP="00EA3494">
      <w:pPr>
        <w:shd w:val="clear" w:color="auto" w:fill="FFFFFF"/>
        <w:ind w:firstLine="548"/>
        <w:jc w:val="both"/>
        <w:rPr>
          <w:color w:val="000000"/>
          <w:spacing w:val="1"/>
          <w:sz w:val="22"/>
          <w:szCs w:val="22"/>
        </w:rPr>
      </w:pPr>
      <w:r>
        <w:rPr>
          <w:color w:val="000000"/>
          <w:spacing w:val="3"/>
          <w:sz w:val="22"/>
          <w:szCs w:val="22"/>
          <w:u w:val="single"/>
        </w:rPr>
        <w:t>Конкуренция.</w:t>
      </w:r>
      <w:r>
        <w:rPr>
          <w:color w:val="000000"/>
          <w:spacing w:val="3"/>
          <w:sz w:val="22"/>
          <w:szCs w:val="22"/>
        </w:rPr>
        <w:t xml:space="preserve"> Прогнозируя объем ожидаемых выгод, приносимых </w:t>
      </w:r>
      <w:r>
        <w:rPr>
          <w:color w:val="000000"/>
          <w:spacing w:val="4"/>
          <w:sz w:val="22"/>
          <w:szCs w:val="22"/>
        </w:rPr>
        <w:t>собственностью, ан</w:t>
      </w:r>
      <w:r>
        <w:rPr>
          <w:color w:val="000000"/>
          <w:spacing w:val="4"/>
          <w:sz w:val="22"/>
          <w:szCs w:val="22"/>
        </w:rPr>
        <w:t>а</w:t>
      </w:r>
      <w:r>
        <w:rPr>
          <w:color w:val="000000"/>
          <w:spacing w:val="4"/>
          <w:sz w:val="22"/>
          <w:szCs w:val="22"/>
        </w:rPr>
        <w:t>литику нужно помнить, что конкуренция стимулирует постоянный переход ресурсов в те о</w:t>
      </w:r>
      <w:r>
        <w:rPr>
          <w:color w:val="000000"/>
          <w:spacing w:val="4"/>
          <w:sz w:val="22"/>
          <w:szCs w:val="22"/>
        </w:rPr>
        <w:t>т</w:t>
      </w:r>
      <w:r>
        <w:rPr>
          <w:color w:val="000000"/>
          <w:spacing w:val="4"/>
          <w:sz w:val="22"/>
          <w:szCs w:val="22"/>
        </w:rPr>
        <w:t>расли и сферы, где их исполь</w:t>
      </w:r>
      <w:r>
        <w:rPr>
          <w:color w:val="000000"/>
          <w:spacing w:val="6"/>
          <w:sz w:val="22"/>
          <w:szCs w:val="22"/>
        </w:rPr>
        <w:t>зование приносит максимальную отдачу и способствует выра</w:t>
      </w:r>
      <w:r>
        <w:rPr>
          <w:color w:val="000000"/>
          <w:spacing w:val="6"/>
          <w:sz w:val="22"/>
          <w:szCs w:val="22"/>
        </w:rPr>
        <w:t>в</w:t>
      </w:r>
      <w:r>
        <w:rPr>
          <w:color w:val="000000"/>
          <w:spacing w:val="6"/>
          <w:sz w:val="22"/>
          <w:szCs w:val="22"/>
        </w:rPr>
        <w:t xml:space="preserve">ниваю </w:t>
      </w:r>
      <w:r>
        <w:rPr>
          <w:color w:val="000000"/>
          <w:spacing w:val="1"/>
          <w:sz w:val="22"/>
          <w:szCs w:val="22"/>
        </w:rPr>
        <w:t>доходов.</w:t>
      </w:r>
    </w:p>
    <w:p w:rsidR="00EA3494" w:rsidRDefault="00EA3494" w:rsidP="00EA3494">
      <w:pPr>
        <w:shd w:val="clear" w:color="auto" w:fill="FFFFFF"/>
        <w:ind w:left="10" w:firstLine="548"/>
        <w:jc w:val="both"/>
        <w:rPr>
          <w:color w:val="000000"/>
          <w:spacing w:val="3"/>
          <w:sz w:val="22"/>
          <w:szCs w:val="22"/>
        </w:rPr>
      </w:pPr>
      <w:r>
        <w:rPr>
          <w:color w:val="000000"/>
          <w:spacing w:val="4"/>
          <w:sz w:val="22"/>
          <w:szCs w:val="22"/>
          <w:u w:val="single"/>
        </w:rPr>
        <w:t>Принцип соответствия</w:t>
      </w:r>
      <w:r>
        <w:rPr>
          <w:color w:val="000000"/>
          <w:spacing w:val="4"/>
          <w:sz w:val="22"/>
          <w:szCs w:val="22"/>
        </w:rPr>
        <w:t xml:space="preserve">. Объект оценки, характеристики которого </w:t>
      </w:r>
      <w:r>
        <w:rPr>
          <w:color w:val="000000"/>
          <w:spacing w:val="5"/>
          <w:sz w:val="22"/>
          <w:szCs w:val="22"/>
        </w:rPr>
        <w:t>не соответствуют р</w:t>
      </w:r>
      <w:r>
        <w:rPr>
          <w:color w:val="000000"/>
          <w:spacing w:val="5"/>
          <w:sz w:val="22"/>
          <w:szCs w:val="22"/>
        </w:rPr>
        <w:t>ы</w:t>
      </w:r>
      <w:r>
        <w:rPr>
          <w:color w:val="000000"/>
          <w:spacing w:val="5"/>
          <w:sz w:val="22"/>
          <w:szCs w:val="22"/>
        </w:rPr>
        <w:t>ночным потребностям, скорее всего, будет оценен ниже  среднего  уровня.   К  характерист</w:t>
      </w:r>
      <w:r>
        <w:rPr>
          <w:color w:val="000000"/>
          <w:spacing w:val="5"/>
          <w:sz w:val="22"/>
          <w:szCs w:val="22"/>
        </w:rPr>
        <w:t>и</w:t>
      </w:r>
      <w:r>
        <w:rPr>
          <w:color w:val="000000"/>
          <w:spacing w:val="5"/>
          <w:sz w:val="22"/>
          <w:szCs w:val="22"/>
        </w:rPr>
        <w:t xml:space="preserve">кам   можно  отнести  уровни </w:t>
      </w:r>
      <w:r>
        <w:rPr>
          <w:color w:val="000000"/>
          <w:spacing w:val="3"/>
          <w:sz w:val="22"/>
          <w:szCs w:val="22"/>
        </w:rPr>
        <w:t>удобств и услуг, технологии, оснащенность производства и т. д.</w:t>
      </w:r>
    </w:p>
    <w:p w:rsidR="00EA3494" w:rsidRDefault="00EA3494" w:rsidP="00EA3494">
      <w:pPr>
        <w:shd w:val="clear" w:color="auto" w:fill="FFFFFF"/>
        <w:ind w:left="10" w:firstLine="548"/>
        <w:jc w:val="both"/>
        <w:rPr>
          <w:color w:val="000000"/>
          <w:spacing w:val="2"/>
          <w:sz w:val="22"/>
          <w:szCs w:val="22"/>
        </w:rPr>
      </w:pPr>
      <w:r>
        <w:rPr>
          <w:color w:val="000000"/>
          <w:spacing w:val="2"/>
          <w:sz w:val="22"/>
          <w:szCs w:val="22"/>
        </w:rPr>
        <w:lastRenderedPageBreak/>
        <w:t xml:space="preserve">С принципом соответствия связаны </w:t>
      </w:r>
      <w:r>
        <w:rPr>
          <w:bCs/>
          <w:color w:val="000000"/>
          <w:spacing w:val="2"/>
          <w:sz w:val="22"/>
          <w:szCs w:val="22"/>
        </w:rPr>
        <w:t>принципы регрессии и прогрессии.</w:t>
      </w:r>
      <w:r>
        <w:rPr>
          <w:color w:val="000000"/>
          <w:spacing w:val="2"/>
          <w:sz w:val="22"/>
          <w:szCs w:val="22"/>
        </w:rPr>
        <w:t xml:space="preserve"> Регрессия имеет место, когда оцениваемый объект оценки характе</w:t>
      </w:r>
      <w:r>
        <w:rPr>
          <w:color w:val="000000"/>
          <w:spacing w:val="3"/>
          <w:sz w:val="22"/>
          <w:szCs w:val="22"/>
        </w:rPr>
        <w:t>ризуется улучшением. Рыночная цена такого об</w:t>
      </w:r>
      <w:r>
        <w:rPr>
          <w:color w:val="000000"/>
          <w:spacing w:val="3"/>
          <w:sz w:val="22"/>
          <w:szCs w:val="22"/>
        </w:rPr>
        <w:t>ъ</w:t>
      </w:r>
      <w:r>
        <w:rPr>
          <w:color w:val="000000"/>
          <w:spacing w:val="3"/>
          <w:sz w:val="22"/>
          <w:szCs w:val="22"/>
        </w:rPr>
        <w:t xml:space="preserve">екта не будет отражать его реальную стоимость и может быть даже меньше затрат не его </w:t>
      </w:r>
      <w:r>
        <w:rPr>
          <w:color w:val="000000"/>
          <w:spacing w:val="2"/>
          <w:sz w:val="22"/>
          <w:szCs w:val="22"/>
        </w:rPr>
        <w:t xml:space="preserve">производство. Эффект регрессии может проявляться в случае, когда </w:t>
      </w:r>
      <w:r>
        <w:rPr>
          <w:color w:val="000000"/>
          <w:spacing w:val="3"/>
          <w:sz w:val="22"/>
          <w:szCs w:val="22"/>
        </w:rPr>
        <w:t>оцениваемый объект сущ</w:t>
      </w:r>
      <w:r>
        <w:rPr>
          <w:color w:val="000000"/>
          <w:spacing w:val="3"/>
          <w:sz w:val="22"/>
          <w:szCs w:val="22"/>
        </w:rPr>
        <w:t>е</w:t>
      </w:r>
      <w:r>
        <w:rPr>
          <w:color w:val="000000"/>
          <w:spacing w:val="3"/>
          <w:sz w:val="22"/>
          <w:szCs w:val="22"/>
        </w:rPr>
        <w:t>ственно отличается в лучшую сторону от ок</w:t>
      </w:r>
      <w:r>
        <w:rPr>
          <w:color w:val="000000"/>
          <w:spacing w:val="2"/>
          <w:sz w:val="22"/>
          <w:szCs w:val="22"/>
        </w:rPr>
        <w:t xml:space="preserve">ружающих его по назначению и масштабу. </w:t>
      </w:r>
    </w:p>
    <w:p w:rsidR="00EA3494" w:rsidRDefault="00EA3494" w:rsidP="00EA3494">
      <w:pPr>
        <w:shd w:val="clear" w:color="auto" w:fill="FFFFFF"/>
        <w:ind w:left="10" w:firstLine="548"/>
        <w:jc w:val="both"/>
        <w:rPr>
          <w:color w:val="000000"/>
          <w:spacing w:val="3"/>
          <w:sz w:val="22"/>
          <w:szCs w:val="22"/>
        </w:rPr>
      </w:pPr>
      <w:r>
        <w:rPr>
          <w:color w:val="000000"/>
          <w:spacing w:val="2"/>
          <w:sz w:val="22"/>
          <w:szCs w:val="22"/>
          <w:u w:val="single"/>
        </w:rPr>
        <w:t>Эффект прогрессии</w:t>
      </w:r>
      <w:r>
        <w:rPr>
          <w:color w:val="000000"/>
          <w:spacing w:val="2"/>
          <w:sz w:val="22"/>
          <w:szCs w:val="22"/>
        </w:rPr>
        <w:t xml:space="preserve"> - это по</w:t>
      </w:r>
      <w:r>
        <w:rPr>
          <w:color w:val="000000"/>
          <w:spacing w:val="3"/>
          <w:sz w:val="22"/>
          <w:szCs w:val="22"/>
        </w:rPr>
        <w:t xml:space="preserve">ложительное воздействие несоответствия на стоимость. То есть когда </w:t>
      </w:r>
      <w:r>
        <w:rPr>
          <w:color w:val="000000"/>
          <w:spacing w:val="2"/>
          <w:sz w:val="22"/>
          <w:szCs w:val="22"/>
        </w:rPr>
        <w:t xml:space="preserve">стоимость среднего по качеству объекта оценки завышается благодаря </w:t>
      </w:r>
      <w:r>
        <w:rPr>
          <w:color w:val="000000"/>
          <w:spacing w:val="3"/>
          <w:sz w:val="22"/>
          <w:szCs w:val="22"/>
        </w:rPr>
        <w:t>благоприя</w:t>
      </w:r>
      <w:r>
        <w:rPr>
          <w:color w:val="000000"/>
          <w:spacing w:val="3"/>
          <w:sz w:val="22"/>
          <w:szCs w:val="22"/>
        </w:rPr>
        <w:t>т</w:t>
      </w:r>
      <w:r>
        <w:rPr>
          <w:color w:val="000000"/>
          <w:spacing w:val="3"/>
          <w:sz w:val="22"/>
          <w:szCs w:val="22"/>
        </w:rPr>
        <w:t>ному о</w:t>
      </w:r>
      <w:r>
        <w:rPr>
          <w:color w:val="000000"/>
          <w:spacing w:val="3"/>
          <w:sz w:val="22"/>
          <w:szCs w:val="22"/>
        </w:rPr>
        <w:t>к</w:t>
      </w:r>
      <w:r>
        <w:rPr>
          <w:color w:val="000000"/>
          <w:spacing w:val="3"/>
          <w:sz w:val="22"/>
          <w:szCs w:val="22"/>
        </w:rPr>
        <w:t>ружению.</w:t>
      </w:r>
    </w:p>
    <w:p w:rsidR="00EA3494" w:rsidRDefault="00EA3494" w:rsidP="00EA3494">
      <w:pPr>
        <w:shd w:val="clear" w:color="auto" w:fill="FFFFFF"/>
        <w:ind w:left="24" w:right="149" w:firstLine="548"/>
        <w:jc w:val="both"/>
        <w:rPr>
          <w:color w:val="000000"/>
          <w:spacing w:val="3"/>
          <w:sz w:val="22"/>
          <w:szCs w:val="22"/>
        </w:rPr>
      </w:pPr>
      <w:r>
        <w:rPr>
          <w:color w:val="000000"/>
          <w:spacing w:val="2"/>
          <w:sz w:val="22"/>
          <w:szCs w:val="22"/>
          <w:u w:val="single"/>
        </w:rPr>
        <w:t>Принцип изменения</w:t>
      </w:r>
      <w:r>
        <w:rPr>
          <w:color w:val="000000"/>
          <w:spacing w:val="2"/>
          <w:sz w:val="22"/>
          <w:szCs w:val="22"/>
        </w:rPr>
        <w:t xml:space="preserve">. Объекты оценки постепенно изнашиваются. </w:t>
      </w:r>
      <w:r>
        <w:rPr>
          <w:color w:val="000000"/>
          <w:spacing w:val="3"/>
          <w:sz w:val="22"/>
          <w:szCs w:val="22"/>
        </w:rPr>
        <w:t>Изменение политич</w:t>
      </w:r>
      <w:r>
        <w:rPr>
          <w:color w:val="000000"/>
          <w:spacing w:val="3"/>
          <w:sz w:val="22"/>
          <w:szCs w:val="22"/>
        </w:rPr>
        <w:t>е</w:t>
      </w:r>
      <w:r>
        <w:rPr>
          <w:color w:val="000000"/>
          <w:spacing w:val="3"/>
          <w:sz w:val="22"/>
          <w:szCs w:val="22"/>
        </w:rPr>
        <w:t xml:space="preserve">ских, экономических и социальных сил влияет на </w:t>
      </w:r>
      <w:r>
        <w:rPr>
          <w:color w:val="000000"/>
          <w:spacing w:val="2"/>
          <w:sz w:val="22"/>
          <w:szCs w:val="22"/>
        </w:rPr>
        <w:t>конъюнктуру рынка, уровень цен и сто</w:t>
      </w:r>
      <w:r>
        <w:rPr>
          <w:color w:val="000000"/>
          <w:spacing w:val="2"/>
          <w:sz w:val="22"/>
          <w:szCs w:val="22"/>
        </w:rPr>
        <w:t>и</w:t>
      </w:r>
      <w:r>
        <w:rPr>
          <w:color w:val="000000"/>
          <w:spacing w:val="2"/>
          <w:sz w:val="22"/>
          <w:szCs w:val="22"/>
        </w:rPr>
        <w:t>мость объектов. Стоимость объекта оценки, поэтому оценивается на определенную дату, кот</w:t>
      </w:r>
      <w:r>
        <w:rPr>
          <w:color w:val="000000"/>
          <w:spacing w:val="2"/>
          <w:sz w:val="22"/>
          <w:szCs w:val="22"/>
        </w:rPr>
        <w:t>о</w:t>
      </w:r>
      <w:r>
        <w:rPr>
          <w:color w:val="000000"/>
          <w:spacing w:val="2"/>
          <w:sz w:val="22"/>
          <w:szCs w:val="22"/>
        </w:rPr>
        <w:t>рая ук</w:t>
      </w:r>
      <w:r>
        <w:rPr>
          <w:color w:val="000000"/>
          <w:spacing w:val="2"/>
          <w:sz w:val="22"/>
          <w:szCs w:val="22"/>
        </w:rPr>
        <w:t>а</w:t>
      </w:r>
      <w:r>
        <w:rPr>
          <w:color w:val="000000"/>
          <w:spacing w:val="3"/>
          <w:sz w:val="22"/>
          <w:szCs w:val="22"/>
        </w:rPr>
        <w:t>зывается в отчете об оценке.</w:t>
      </w:r>
    </w:p>
    <w:p w:rsidR="00EA3494" w:rsidRDefault="00EA3494" w:rsidP="00EA3494">
      <w:pPr>
        <w:shd w:val="clear" w:color="auto" w:fill="FFFFFF"/>
        <w:ind w:left="34" w:right="144" w:firstLine="548"/>
        <w:jc w:val="both"/>
        <w:rPr>
          <w:color w:val="000000"/>
          <w:spacing w:val="4"/>
          <w:sz w:val="22"/>
          <w:szCs w:val="22"/>
        </w:rPr>
      </w:pPr>
      <w:r>
        <w:rPr>
          <w:color w:val="000000"/>
          <w:spacing w:val="2"/>
          <w:sz w:val="22"/>
          <w:szCs w:val="22"/>
          <w:u w:val="single"/>
        </w:rPr>
        <w:t>Принцип зависимости</w:t>
      </w:r>
      <w:r>
        <w:rPr>
          <w:color w:val="000000"/>
          <w:spacing w:val="2"/>
          <w:sz w:val="22"/>
          <w:szCs w:val="22"/>
        </w:rPr>
        <w:t>. Стоимость объекта оценки зависит от многи</w:t>
      </w:r>
      <w:r>
        <w:rPr>
          <w:color w:val="000000"/>
          <w:spacing w:val="3"/>
          <w:sz w:val="22"/>
          <w:szCs w:val="22"/>
        </w:rPr>
        <w:t xml:space="preserve">х факторов внешней и внутренней среды, поэтому их необходимо </w:t>
      </w:r>
      <w:r>
        <w:rPr>
          <w:color w:val="000000"/>
          <w:spacing w:val="1"/>
          <w:sz w:val="22"/>
          <w:szCs w:val="22"/>
        </w:rPr>
        <w:t>тщательно изучать и использовать в оценке. Н</w:t>
      </w:r>
      <w:r>
        <w:rPr>
          <w:color w:val="000000"/>
          <w:spacing w:val="1"/>
          <w:sz w:val="22"/>
          <w:szCs w:val="22"/>
        </w:rPr>
        <w:t>а</w:t>
      </w:r>
      <w:r>
        <w:rPr>
          <w:color w:val="000000"/>
          <w:spacing w:val="1"/>
          <w:sz w:val="22"/>
          <w:szCs w:val="22"/>
        </w:rPr>
        <w:t>пример, в оценке недвиж</w:t>
      </w:r>
      <w:r>
        <w:rPr>
          <w:color w:val="000000"/>
          <w:spacing w:val="2"/>
          <w:sz w:val="22"/>
          <w:szCs w:val="22"/>
        </w:rPr>
        <w:t xml:space="preserve">имости существенную роль играет местоположение объекта, в оценке </w:t>
      </w:r>
      <w:r>
        <w:rPr>
          <w:color w:val="000000"/>
          <w:spacing w:val="4"/>
          <w:sz w:val="22"/>
          <w:szCs w:val="22"/>
        </w:rPr>
        <w:t>м</w:t>
      </w:r>
      <w:r>
        <w:rPr>
          <w:color w:val="000000"/>
          <w:spacing w:val="4"/>
          <w:sz w:val="22"/>
          <w:szCs w:val="22"/>
        </w:rPr>
        <w:t>а</w:t>
      </w:r>
      <w:r>
        <w:rPr>
          <w:color w:val="000000"/>
          <w:spacing w:val="4"/>
          <w:sz w:val="22"/>
          <w:szCs w:val="22"/>
        </w:rPr>
        <w:t>шин и оборудования - фактор износа.</w:t>
      </w:r>
    </w:p>
    <w:p w:rsidR="00EA3494" w:rsidRDefault="00EA3494" w:rsidP="00EA3494">
      <w:pPr>
        <w:shd w:val="clear" w:color="auto" w:fill="FFFFFF"/>
        <w:ind w:left="34" w:firstLine="548"/>
        <w:jc w:val="both"/>
        <w:rPr>
          <w:color w:val="000000"/>
          <w:spacing w:val="-8"/>
          <w:sz w:val="22"/>
          <w:szCs w:val="22"/>
        </w:rPr>
      </w:pPr>
      <w:r>
        <w:rPr>
          <w:color w:val="000000"/>
          <w:spacing w:val="5"/>
          <w:sz w:val="22"/>
          <w:szCs w:val="22"/>
          <w:u w:val="single"/>
        </w:rPr>
        <w:t>Принцип наилучшего и наиболее эффективного и</w:t>
      </w:r>
      <w:r>
        <w:rPr>
          <w:color w:val="000000"/>
          <w:spacing w:val="5"/>
          <w:sz w:val="22"/>
          <w:szCs w:val="22"/>
        </w:rPr>
        <w:t>с</w:t>
      </w:r>
      <w:r>
        <w:rPr>
          <w:color w:val="000000"/>
          <w:spacing w:val="5"/>
          <w:sz w:val="22"/>
          <w:szCs w:val="22"/>
          <w:u w:val="single"/>
        </w:rPr>
        <w:t>пользования</w:t>
      </w:r>
      <w:r>
        <w:rPr>
          <w:color w:val="000000"/>
          <w:spacing w:val="5"/>
          <w:sz w:val="22"/>
          <w:szCs w:val="22"/>
        </w:rPr>
        <w:t>-</w:t>
      </w:r>
      <w:r>
        <w:rPr>
          <w:color w:val="000000"/>
          <w:spacing w:val="3"/>
          <w:sz w:val="22"/>
          <w:szCs w:val="22"/>
        </w:rPr>
        <w:t xml:space="preserve">синтез всех трех групп принципов, рассмотренных ранее. Наилучшим и </w:t>
      </w:r>
      <w:r>
        <w:rPr>
          <w:color w:val="000000"/>
          <w:spacing w:val="4"/>
          <w:sz w:val="22"/>
          <w:szCs w:val="22"/>
        </w:rPr>
        <w:t>наиболее эффективным использованием (ННЭИ) называется вариант, который</w:t>
      </w:r>
      <w:r>
        <w:rPr>
          <w:color w:val="000000"/>
          <w:spacing w:val="-8"/>
          <w:sz w:val="22"/>
          <w:szCs w:val="22"/>
        </w:rPr>
        <w:t>:</w:t>
      </w:r>
    </w:p>
    <w:p w:rsidR="00EA3494" w:rsidRDefault="00EA3494" w:rsidP="00EA3494">
      <w:pPr>
        <w:shd w:val="clear" w:color="auto" w:fill="FFFFFF"/>
        <w:ind w:left="284" w:firstLine="548"/>
        <w:jc w:val="both"/>
        <w:rPr>
          <w:color w:val="000000"/>
          <w:sz w:val="22"/>
          <w:szCs w:val="22"/>
        </w:rPr>
      </w:pPr>
      <w:r>
        <w:rPr>
          <w:i/>
          <w:iCs/>
          <w:color w:val="000000"/>
          <w:sz w:val="22"/>
          <w:szCs w:val="22"/>
        </w:rPr>
        <w:t xml:space="preserve"> -   </w:t>
      </w:r>
      <w:r>
        <w:rPr>
          <w:color w:val="000000"/>
          <w:sz w:val="22"/>
          <w:szCs w:val="22"/>
        </w:rPr>
        <w:t>отвечает всем правовым требованиям и ограничениям;</w:t>
      </w:r>
    </w:p>
    <w:p w:rsidR="00EA3494" w:rsidRDefault="00EA3494" w:rsidP="00EA3494">
      <w:pPr>
        <w:shd w:val="clear" w:color="auto" w:fill="FFFFFF"/>
        <w:ind w:left="284" w:firstLine="548"/>
        <w:jc w:val="both"/>
        <w:rPr>
          <w:color w:val="000000"/>
          <w:spacing w:val="-2"/>
          <w:sz w:val="22"/>
          <w:szCs w:val="22"/>
        </w:rPr>
      </w:pPr>
      <w:r>
        <w:rPr>
          <w:color w:val="000000"/>
          <w:spacing w:val="-2"/>
          <w:sz w:val="22"/>
          <w:szCs w:val="22"/>
        </w:rPr>
        <w:t xml:space="preserve"> -   физически осуществим;</w:t>
      </w:r>
    </w:p>
    <w:p w:rsidR="00EA3494" w:rsidRDefault="00EA3494" w:rsidP="00EA3494">
      <w:pPr>
        <w:shd w:val="clear" w:color="auto" w:fill="FFFFFF"/>
        <w:ind w:left="284" w:firstLine="548"/>
        <w:jc w:val="both"/>
        <w:rPr>
          <w:color w:val="000000"/>
          <w:spacing w:val="-1"/>
          <w:sz w:val="22"/>
          <w:szCs w:val="22"/>
        </w:rPr>
      </w:pPr>
      <w:r>
        <w:rPr>
          <w:i/>
          <w:iCs/>
          <w:color w:val="000000"/>
          <w:spacing w:val="-1"/>
          <w:sz w:val="22"/>
          <w:szCs w:val="22"/>
        </w:rPr>
        <w:t xml:space="preserve">-   </w:t>
      </w:r>
      <w:r>
        <w:rPr>
          <w:color w:val="000000"/>
          <w:spacing w:val="-1"/>
          <w:sz w:val="22"/>
          <w:szCs w:val="22"/>
        </w:rPr>
        <w:t>экономически эффективен;</w:t>
      </w:r>
    </w:p>
    <w:p w:rsidR="00EA3494" w:rsidRDefault="00EA3494" w:rsidP="00EA3494">
      <w:pPr>
        <w:shd w:val="clear" w:color="auto" w:fill="FFFFFF"/>
        <w:ind w:left="284" w:firstLine="548"/>
        <w:jc w:val="both"/>
        <w:rPr>
          <w:color w:val="000000"/>
          <w:sz w:val="22"/>
          <w:szCs w:val="22"/>
        </w:rPr>
      </w:pPr>
      <w:r>
        <w:rPr>
          <w:color w:val="000000"/>
          <w:sz w:val="22"/>
          <w:szCs w:val="22"/>
        </w:rPr>
        <w:t xml:space="preserve"> -   максимально продуктивен.</w:t>
      </w:r>
    </w:p>
    <w:p w:rsidR="00EA3494" w:rsidRDefault="00EA3494" w:rsidP="00EA3494">
      <w:pPr>
        <w:shd w:val="clear" w:color="auto" w:fill="FFFFFF"/>
        <w:ind w:right="14" w:firstLine="548"/>
        <w:jc w:val="both"/>
        <w:rPr>
          <w:color w:val="000000"/>
          <w:spacing w:val="3"/>
          <w:sz w:val="22"/>
          <w:szCs w:val="22"/>
        </w:rPr>
      </w:pPr>
      <w:r>
        <w:rPr>
          <w:color w:val="000000"/>
          <w:spacing w:val="6"/>
          <w:sz w:val="22"/>
          <w:szCs w:val="22"/>
        </w:rPr>
        <w:t xml:space="preserve">Т. е. обеспечит объекту оценки наивысшую текущую стоимость, </w:t>
      </w:r>
      <w:r>
        <w:rPr>
          <w:color w:val="000000"/>
          <w:spacing w:val="2"/>
          <w:sz w:val="22"/>
          <w:szCs w:val="22"/>
        </w:rPr>
        <w:t>ННЭИ чаще всего и</w:t>
      </w:r>
      <w:r>
        <w:rPr>
          <w:color w:val="000000"/>
          <w:spacing w:val="2"/>
          <w:sz w:val="22"/>
          <w:szCs w:val="22"/>
        </w:rPr>
        <w:t>с</w:t>
      </w:r>
      <w:r>
        <w:rPr>
          <w:color w:val="000000"/>
          <w:spacing w:val="2"/>
          <w:sz w:val="22"/>
          <w:szCs w:val="22"/>
        </w:rPr>
        <w:t>пользуется в оценке недвижимости для определе</w:t>
      </w:r>
      <w:r>
        <w:rPr>
          <w:color w:val="000000"/>
          <w:spacing w:val="2"/>
          <w:sz w:val="22"/>
          <w:szCs w:val="22"/>
        </w:rPr>
        <w:softHyphen/>
        <w:t>ния наилучшего варианта использования з</w:t>
      </w:r>
      <w:r>
        <w:rPr>
          <w:color w:val="000000"/>
          <w:spacing w:val="2"/>
          <w:sz w:val="22"/>
          <w:szCs w:val="22"/>
        </w:rPr>
        <w:t>е</w:t>
      </w:r>
      <w:r>
        <w:rPr>
          <w:color w:val="000000"/>
          <w:spacing w:val="2"/>
          <w:sz w:val="22"/>
          <w:szCs w:val="22"/>
        </w:rPr>
        <w:t>мельного участка или участ</w:t>
      </w:r>
      <w:r>
        <w:rPr>
          <w:color w:val="000000"/>
          <w:spacing w:val="-1"/>
          <w:sz w:val="22"/>
          <w:szCs w:val="22"/>
        </w:rPr>
        <w:t>ка с постройками, используется также при определении наилучшего ва</w:t>
      </w:r>
      <w:r>
        <w:rPr>
          <w:color w:val="000000"/>
          <w:spacing w:val="-1"/>
          <w:sz w:val="22"/>
          <w:szCs w:val="22"/>
        </w:rPr>
        <w:softHyphen/>
      </w:r>
      <w:r>
        <w:rPr>
          <w:color w:val="000000"/>
          <w:spacing w:val="3"/>
          <w:sz w:val="22"/>
          <w:szCs w:val="22"/>
        </w:rPr>
        <w:t>рианта реструктуризации в оценке бизнеса и в других случаях.</w:t>
      </w:r>
    </w:p>
    <w:p w:rsidR="00EA3494" w:rsidRDefault="00EA3494" w:rsidP="00EA3494">
      <w:pPr>
        <w:shd w:val="clear" w:color="auto" w:fill="FFFFFF"/>
        <w:ind w:right="14" w:firstLine="548"/>
        <w:jc w:val="center"/>
        <w:rPr>
          <w:color w:val="000000"/>
          <w:spacing w:val="3"/>
          <w:sz w:val="22"/>
          <w:szCs w:val="22"/>
        </w:rPr>
      </w:pPr>
    </w:p>
    <w:p w:rsidR="00EA3494" w:rsidRDefault="00EA3494" w:rsidP="00EA3494">
      <w:pPr>
        <w:shd w:val="clear" w:color="auto" w:fill="FFFFFF"/>
        <w:ind w:left="19" w:right="14" w:hanging="19"/>
        <w:rPr>
          <w:b/>
          <w:i/>
          <w:color w:val="000000"/>
          <w:spacing w:val="-2"/>
          <w:sz w:val="22"/>
          <w:szCs w:val="22"/>
        </w:rPr>
      </w:pPr>
      <w:r>
        <w:rPr>
          <w:b/>
          <w:i/>
          <w:color w:val="000000"/>
          <w:spacing w:val="2"/>
          <w:sz w:val="22"/>
          <w:szCs w:val="22"/>
        </w:rPr>
        <w:t xml:space="preserve">На стоимость объекта оценки оказывает влияние многообразие </w:t>
      </w:r>
      <w:r>
        <w:rPr>
          <w:b/>
          <w:i/>
          <w:color w:val="000000"/>
          <w:spacing w:val="-2"/>
          <w:sz w:val="22"/>
          <w:szCs w:val="22"/>
        </w:rPr>
        <w:t>факторов внешней и вну</w:t>
      </w:r>
      <w:r>
        <w:rPr>
          <w:b/>
          <w:i/>
          <w:color w:val="000000"/>
          <w:spacing w:val="-2"/>
          <w:sz w:val="22"/>
          <w:szCs w:val="22"/>
        </w:rPr>
        <w:t>т</w:t>
      </w:r>
      <w:r>
        <w:rPr>
          <w:b/>
          <w:i/>
          <w:color w:val="000000"/>
          <w:spacing w:val="-2"/>
          <w:sz w:val="22"/>
          <w:szCs w:val="22"/>
        </w:rPr>
        <w:t>ренней среды.</w:t>
      </w:r>
    </w:p>
    <w:p w:rsidR="00EA3494" w:rsidRDefault="00EA3494" w:rsidP="00EA3494">
      <w:pPr>
        <w:shd w:val="clear" w:color="auto" w:fill="FFFFFF"/>
        <w:ind w:firstLine="567"/>
        <w:jc w:val="both"/>
        <w:rPr>
          <w:i/>
          <w:iCs/>
          <w:color w:val="000000"/>
          <w:spacing w:val="-1"/>
          <w:sz w:val="22"/>
          <w:szCs w:val="22"/>
        </w:rPr>
      </w:pPr>
      <w:r>
        <w:rPr>
          <w:i/>
          <w:iCs/>
          <w:color w:val="000000"/>
          <w:spacing w:val="-1"/>
          <w:sz w:val="22"/>
          <w:szCs w:val="22"/>
        </w:rPr>
        <w:t>Экономические факторы:</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3"/>
          <w:sz w:val="22"/>
          <w:szCs w:val="22"/>
        </w:rPr>
      </w:pPr>
      <w:r>
        <w:rPr>
          <w:color w:val="000000"/>
          <w:spacing w:val="-3"/>
          <w:sz w:val="22"/>
          <w:szCs w:val="22"/>
        </w:rPr>
        <w:t>спрос на объект оценки;</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1"/>
          <w:sz w:val="22"/>
          <w:szCs w:val="22"/>
        </w:rPr>
      </w:pPr>
      <w:r>
        <w:rPr>
          <w:color w:val="000000"/>
          <w:spacing w:val="1"/>
          <w:sz w:val="22"/>
          <w:szCs w:val="22"/>
        </w:rPr>
        <w:t>доход объекта оценки от эксплуатации и перепродажи;</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z w:val="22"/>
          <w:szCs w:val="22"/>
        </w:rPr>
      </w:pPr>
      <w:r>
        <w:rPr>
          <w:color w:val="000000"/>
          <w:sz w:val="22"/>
          <w:szCs w:val="22"/>
        </w:rPr>
        <w:t>продолжительность получения доходов;</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2"/>
          <w:sz w:val="22"/>
          <w:szCs w:val="22"/>
        </w:rPr>
      </w:pPr>
      <w:r>
        <w:rPr>
          <w:color w:val="000000"/>
          <w:spacing w:val="-2"/>
          <w:sz w:val="22"/>
          <w:szCs w:val="22"/>
        </w:rPr>
        <w:t>риск, связанный с объектом;</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1"/>
          <w:sz w:val="22"/>
          <w:szCs w:val="22"/>
        </w:rPr>
      </w:pPr>
      <w:r>
        <w:rPr>
          <w:color w:val="000000"/>
          <w:spacing w:val="1"/>
          <w:sz w:val="22"/>
          <w:szCs w:val="22"/>
        </w:rPr>
        <w:t>степень контроля над объектом (наличие имущественных прав);</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z w:val="22"/>
          <w:szCs w:val="22"/>
        </w:rPr>
      </w:pPr>
      <w:r>
        <w:rPr>
          <w:color w:val="000000"/>
          <w:sz w:val="22"/>
          <w:szCs w:val="22"/>
        </w:rPr>
        <w:t>степень ликвидности объекта оценки;</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10"/>
          <w:sz w:val="22"/>
          <w:szCs w:val="22"/>
        </w:rPr>
      </w:pPr>
      <w:r>
        <w:rPr>
          <w:color w:val="000000"/>
          <w:spacing w:val="1"/>
          <w:sz w:val="22"/>
          <w:szCs w:val="22"/>
        </w:rPr>
        <w:t>ограничения, наложенные государством или другими лицами на объ</w:t>
      </w:r>
      <w:r>
        <w:rPr>
          <w:color w:val="000000"/>
          <w:spacing w:val="1"/>
          <w:sz w:val="22"/>
          <w:szCs w:val="22"/>
        </w:rPr>
        <w:softHyphen/>
      </w:r>
      <w:r>
        <w:rPr>
          <w:color w:val="000000"/>
          <w:spacing w:val="-10"/>
          <w:sz w:val="22"/>
          <w:szCs w:val="22"/>
        </w:rPr>
        <w:t>ект;</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z w:val="22"/>
          <w:szCs w:val="22"/>
        </w:rPr>
      </w:pPr>
      <w:r>
        <w:rPr>
          <w:color w:val="000000"/>
          <w:sz w:val="22"/>
          <w:szCs w:val="22"/>
        </w:rPr>
        <w:t>затраты на создание аналогичных объектов;</w:t>
      </w:r>
    </w:p>
    <w:p w:rsidR="00EA3494" w:rsidRDefault="00EA3494" w:rsidP="00EA3494">
      <w:pPr>
        <w:widowControl w:val="0"/>
        <w:numPr>
          <w:ilvl w:val="0"/>
          <w:numId w:val="6"/>
        </w:numPr>
        <w:shd w:val="clear" w:color="auto" w:fill="FFFFFF"/>
        <w:tabs>
          <w:tab w:val="left" w:pos="1317"/>
        </w:tabs>
        <w:suppressAutoHyphens/>
        <w:autoSpaceDE w:val="0"/>
        <w:ind w:left="1317"/>
        <w:jc w:val="both"/>
        <w:rPr>
          <w:color w:val="000000"/>
          <w:spacing w:val="1"/>
          <w:sz w:val="22"/>
          <w:szCs w:val="22"/>
        </w:rPr>
      </w:pPr>
      <w:r>
        <w:rPr>
          <w:color w:val="000000"/>
          <w:spacing w:val="1"/>
          <w:sz w:val="22"/>
          <w:szCs w:val="22"/>
        </w:rPr>
        <w:t>соотношение спроса и предложения на аналогичные объекты и др.</w:t>
      </w:r>
    </w:p>
    <w:p w:rsidR="00EA3494" w:rsidRDefault="00EA3494" w:rsidP="00EA3494">
      <w:pPr>
        <w:shd w:val="clear" w:color="auto" w:fill="FFFFFF"/>
        <w:ind w:firstLine="567"/>
        <w:jc w:val="both"/>
        <w:rPr>
          <w:i/>
          <w:iCs/>
          <w:color w:val="000000"/>
          <w:spacing w:val="-2"/>
          <w:sz w:val="22"/>
          <w:szCs w:val="22"/>
        </w:rPr>
      </w:pPr>
      <w:r>
        <w:rPr>
          <w:i/>
          <w:iCs/>
          <w:color w:val="000000"/>
          <w:spacing w:val="-2"/>
          <w:sz w:val="22"/>
          <w:szCs w:val="22"/>
        </w:rPr>
        <w:t>Социальные факторы:</w:t>
      </w:r>
    </w:p>
    <w:p w:rsidR="00EA3494" w:rsidRDefault="00EA3494" w:rsidP="00EA3494">
      <w:pPr>
        <w:widowControl w:val="0"/>
        <w:numPr>
          <w:ilvl w:val="0"/>
          <w:numId w:val="7"/>
        </w:numPr>
        <w:shd w:val="clear" w:color="auto" w:fill="FFFFFF"/>
        <w:tabs>
          <w:tab w:val="clear" w:pos="720"/>
          <w:tab w:val="num" w:pos="750"/>
          <w:tab w:val="left" w:pos="1317"/>
        </w:tabs>
        <w:suppressAutoHyphens/>
        <w:autoSpaceDE w:val="0"/>
        <w:ind w:left="1317"/>
        <w:jc w:val="both"/>
        <w:rPr>
          <w:color w:val="000000"/>
          <w:sz w:val="22"/>
          <w:szCs w:val="22"/>
        </w:rPr>
      </w:pPr>
      <w:r>
        <w:rPr>
          <w:color w:val="000000"/>
          <w:sz w:val="22"/>
          <w:szCs w:val="22"/>
        </w:rPr>
        <w:t>наличие и развитость инфраструктуры;</w:t>
      </w:r>
    </w:p>
    <w:p w:rsidR="00EA3494" w:rsidRDefault="00EA3494" w:rsidP="00EA3494">
      <w:pPr>
        <w:widowControl w:val="0"/>
        <w:numPr>
          <w:ilvl w:val="0"/>
          <w:numId w:val="7"/>
        </w:numPr>
        <w:shd w:val="clear" w:color="auto" w:fill="FFFFFF"/>
        <w:tabs>
          <w:tab w:val="clear" w:pos="720"/>
          <w:tab w:val="num" w:pos="750"/>
          <w:tab w:val="left" w:pos="1317"/>
        </w:tabs>
        <w:suppressAutoHyphens/>
        <w:autoSpaceDE w:val="0"/>
        <w:ind w:left="1317"/>
        <w:jc w:val="both"/>
        <w:rPr>
          <w:color w:val="000000"/>
          <w:spacing w:val="-1"/>
          <w:sz w:val="22"/>
          <w:szCs w:val="22"/>
        </w:rPr>
      </w:pPr>
      <w:r>
        <w:rPr>
          <w:color w:val="000000"/>
          <w:spacing w:val="-1"/>
          <w:sz w:val="22"/>
          <w:szCs w:val="22"/>
        </w:rPr>
        <w:t>демографическая ситуация и др.</w:t>
      </w:r>
    </w:p>
    <w:p w:rsidR="00EA3494" w:rsidRDefault="00EA3494" w:rsidP="00EA3494">
      <w:pPr>
        <w:shd w:val="clear" w:color="auto" w:fill="FFFFFF"/>
        <w:ind w:firstLine="567"/>
        <w:jc w:val="both"/>
        <w:rPr>
          <w:i/>
          <w:iCs/>
          <w:color w:val="000000"/>
          <w:spacing w:val="-2"/>
          <w:sz w:val="22"/>
          <w:szCs w:val="22"/>
        </w:rPr>
      </w:pPr>
      <w:r>
        <w:rPr>
          <w:i/>
          <w:iCs/>
          <w:color w:val="000000"/>
          <w:spacing w:val="-2"/>
          <w:sz w:val="22"/>
          <w:szCs w:val="22"/>
        </w:rPr>
        <w:t>Политические факторы:</w:t>
      </w:r>
    </w:p>
    <w:p w:rsidR="00EA3494" w:rsidRDefault="00EA3494" w:rsidP="00EA3494">
      <w:pPr>
        <w:widowControl w:val="0"/>
        <w:numPr>
          <w:ilvl w:val="0"/>
          <w:numId w:val="4"/>
        </w:numPr>
        <w:shd w:val="clear" w:color="auto" w:fill="FFFFFF"/>
        <w:tabs>
          <w:tab w:val="clear" w:pos="283"/>
          <w:tab w:val="num" w:pos="750"/>
          <w:tab w:val="left" w:pos="1317"/>
        </w:tabs>
        <w:suppressAutoHyphens/>
        <w:autoSpaceDE w:val="0"/>
        <w:ind w:left="1317" w:hanging="360"/>
        <w:jc w:val="both"/>
        <w:rPr>
          <w:color w:val="000000"/>
          <w:spacing w:val="-4"/>
          <w:sz w:val="22"/>
          <w:szCs w:val="22"/>
        </w:rPr>
      </w:pPr>
      <w:r>
        <w:rPr>
          <w:color w:val="000000"/>
          <w:spacing w:val="3"/>
          <w:sz w:val="22"/>
          <w:szCs w:val="22"/>
        </w:rPr>
        <w:t>состояние законодательства в области оценки, собственности, нало</w:t>
      </w:r>
      <w:r>
        <w:rPr>
          <w:color w:val="000000"/>
          <w:spacing w:val="3"/>
          <w:sz w:val="22"/>
          <w:szCs w:val="22"/>
        </w:rPr>
        <w:softHyphen/>
      </w:r>
      <w:r>
        <w:rPr>
          <w:color w:val="000000"/>
          <w:spacing w:val="-4"/>
          <w:sz w:val="22"/>
          <w:szCs w:val="22"/>
        </w:rPr>
        <w:t>гообложения и т. д.;</w:t>
      </w:r>
    </w:p>
    <w:p w:rsidR="00EA3494" w:rsidRDefault="00EA3494" w:rsidP="00EA3494">
      <w:pPr>
        <w:widowControl w:val="0"/>
        <w:numPr>
          <w:ilvl w:val="0"/>
          <w:numId w:val="7"/>
        </w:numPr>
        <w:shd w:val="clear" w:color="auto" w:fill="FFFFFF"/>
        <w:tabs>
          <w:tab w:val="clear" w:pos="720"/>
          <w:tab w:val="num" w:pos="750"/>
          <w:tab w:val="left" w:pos="1317"/>
        </w:tabs>
        <w:suppressAutoHyphens/>
        <w:autoSpaceDE w:val="0"/>
        <w:ind w:left="1317"/>
        <w:jc w:val="both"/>
        <w:rPr>
          <w:color w:val="000000"/>
          <w:sz w:val="22"/>
          <w:szCs w:val="22"/>
        </w:rPr>
      </w:pPr>
      <w:r>
        <w:rPr>
          <w:color w:val="000000"/>
          <w:sz w:val="22"/>
          <w:szCs w:val="22"/>
        </w:rPr>
        <w:t>политико-правовая ситуация в стране.</w:t>
      </w:r>
    </w:p>
    <w:p w:rsidR="00EA3494" w:rsidRDefault="00EA3494" w:rsidP="00EA3494">
      <w:pPr>
        <w:shd w:val="clear" w:color="auto" w:fill="FFFFFF"/>
        <w:ind w:firstLine="567"/>
        <w:jc w:val="both"/>
        <w:rPr>
          <w:i/>
          <w:iCs/>
          <w:color w:val="000000"/>
          <w:spacing w:val="1"/>
          <w:sz w:val="22"/>
          <w:szCs w:val="22"/>
        </w:rPr>
      </w:pPr>
      <w:r>
        <w:rPr>
          <w:i/>
          <w:iCs/>
          <w:color w:val="000000"/>
          <w:spacing w:val="1"/>
          <w:sz w:val="22"/>
          <w:szCs w:val="22"/>
        </w:rPr>
        <w:t>Географические факторы, состояние окружающей среды.</w:t>
      </w:r>
    </w:p>
    <w:p w:rsidR="00EA3494" w:rsidRDefault="00EA3494" w:rsidP="00EA3494">
      <w:pPr>
        <w:shd w:val="clear" w:color="auto" w:fill="FFFFFF"/>
        <w:ind w:right="5" w:firstLine="567"/>
        <w:jc w:val="both"/>
        <w:rPr>
          <w:color w:val="000000"/>
          <w:spacing w:val="-1"/>
          <w:sz w:val="22"/>
          <w:szCs w:val="22"/>
        </w:rPr>
      </w:pPr>
      <w:r>
        <w:rPr>
          <w:color w:val="000000"/>
          <w:spacing w:val="1"/>
          <w:sz w:val="22"/>
          <w:szCs w:val="22"/>
        </w:rPr>
        <w:t xml:space="preserve">Хотелось бы обратить внимание на то, что характер (вид) </w:t>
      </w:r>
      <w:r>
        <w:rPr>
          <w:color w:val="000000"/>
          <w:sz w:val="22"/>
          <w:szCs w:val="22"/>
        </w:rPr>
        <w:t xml:space="preserve">финансирования (наличным или безналичным расчетом, с привлечением </w:t>
      </w:r>
      <w:r>
        <w:rPr>
          <w:color w:val="000000"/>
          <w:spacing w:val="1"/>
          <w:sz w:val="22"/>
          <w:szCs w:val="22"/>
        </w:rPr>
        <w:t>или без привлечения кредита и т. д.) не оказывает вли</w:t>
      </w:r>
      <w:r>
        <w:rPr>
          <w:color w:val="000000"/>
          <w:spacing w:val="1"/>
          <w:sz w:val="22"/>
          <w:szCs w:val="22"/>
        </w:rPr>
        <w:t>я</w:t>
      </w:r>
      <w:r>
        <w:rPr>
          <w:color w:val="000000"/>
          <w:spacing w:val="1"/>
          <w:sz w:val="22"/>
          <w:szCs w:val="22"/>
        </w:rPr>
        <w:t xml:space="preserve">ния на стоимость, </w:t>
      </w:r>
      <w:r>
        <w:rPr>
          <w:color w:val="000000"/>
          <w:spacing w:val="-1"/>
          <w:sz w:val="22"/>
          <w:szCs w:val="22"/>
        </w:rPr>
        <w:t>а влияет только на цену объекта оценки.</w:t>
      </w:r>
    </w:p>
    <w:p w:rsidR="00EA3494" w:rsidRDefault="00EA3494" w:rsidP="00EA3494">
      <w:pPr>
        <w:shd w:val="clear" w:color="auto" w:fill="FFFFFF"/>
        <w:ind w:right="14" w:firstLine="548"/>
        <w:jc w:val="center"/>
        <w:rPr>
          <w:color w:val="000000"/>
          <w:spacing w:val="3"/>
          <w:sz w:val="22"/>
          <w:szCs w:val="22"/>
        </w:rPr>
      </w:pPr>
    </w:p>
    <w:p w:rsidR="00EA3494" w:rsidRDefault="00EA3494" w:rsidP="00EA3494">
      <w:pPr>
        <w:widowControl w:val="0"/>
        <w:autoSpaceDE w:val="0"/>
        <w:jc w:val="center"/>
        <w:rPr>
          <w:b/>
          <w:bCs/>
          <w:color w:val="000000"/>
          <w:kern w:val="1"/>
          <w:sz w:val="22"/>
          <w:szCs w:val="22"/>
        </w:rPr>
      </w:pPr>
    </w:p>
    <w:p w:rsidR="00EA3494" w:rsidRPr="00380211" w:rsidRDefault="00EA3494" w:rsidP="00EA3494">
      <w:pPr>
        <w:widowControl w:val="0"/>
        <w:ind w:right="113"/>
        <w:jc w:val="center"/>
        <w:outlineLvl w:val="1"/>
        <w:rPr>
          <w:b/>
          <w:sz w:val="22"/>
          <w:u w:val="single"/>
        </w:rPr>
      </w:pPr>
      <w:bookmarkStart w:id="22" w:name="_Toc304881231"/>
      <w:bookmarkStart w:id="23" w:name="_Toc363140668"/>
      <w:bookmarkStart w:id="24" w:name="_Toc413755263"/>
      <w:bookmarkStart w:id="25" w:name="_Toc463688782"/>
      <w:r w:rsidRPr="00380211">
        <w:rPr>
          <w:b/>
          <w:sz w:val="22"/>
          <w:u w:val="single"/>
        </w:rPr>
        <w:t xml:space="preserve">10. </w:t>
      </w:r>
      <w:bookmarkEnd w:id="22"/>
      <w:bookmarkEnd w:id="23"/>
      <w:bookmarkEnd w:id="24"/>
      <w:r w:rsidRPr="00380211">
        <w:rPr>
          <w:b/>
          <w:sz w:val="22"/>
          <w:u w:val="single"/>
        </w:rPr>
        <w:t>ХАРАКТЕРИСТИКИ РАЙОНА РАСПОЛОЖЕНИЯ ОБЪЕКТА ОЦЕНКИ</w:t>
      </w:r>
    </w:p>
    <w:p w:rsidR="00EA3494" w:rsidRPr="00380211" w:rsidRDefault="00EA3494" w:rsidP="00EA3494">
      <w:pPr>
        <w:jc w:val="center"/>
        <w:rPr>
          <w:b/>
          <w:bCs/>
          <w:color w:val="000000"/>
          <w:kern w:val="1"/>
          <w:sz w:val="22"/>
          <w:szCs w:val="22"/>
          <w:u w:val="single"/>
        </w:rPr>
      </w:pPr>
      <w:r w:rsidRPr="00380211">
        <w:rPr>
          <w:b/>
          <w:color w:val="000000"/>
          <w:kern w:val="1"/>
          <w:sz w:val="22"/>
          <w:szCs w:val="22"/>
          <w:u w:val="single"/>
        </w:rPr>
        <w:t xml:space="preserve">10.1. </w:t>
      </w:r>
      <w:r w:rsidRPr="00380211">
        <w:rPr>
          <w:b/>
          <w:bCs/>
          <w:color w:val="000000"/>
          <w:kern w:val="1"/>
          <w:sz w:val="22"/>
          <w:szCs w:val="22"/>
          <w:u w:val="single"/>
        </w:rPr>
        <w:t>ОПИСАНИЕ РАЙОНА РАСПОЛОЖЕНИЯ ОБЪЕКТА ОЦЕНКИ</w:t>
      </w:r>
    </w:p>
    <w:bookmarkEnd w:id="25"/>
    <w:p w:rsidR="00EA3494" w:rsidRPr="00993C5E" w:rsidRDefault="00EA3494" w:rsidP="00EA3494">
      <w:pPr>
        <w:shd w:val="clear" w:color="auto" w:fill="FFFFFF"/>
        <w:autoSpaceDE w:val="0"/>
        <w:jc w:val="both"/>
        <w:rPr>
          <w:sz w:val="22"/>
          <w:szCs w:val="22"/>
        </w:rPr>
      </w:pPr>
      <w:r w:rsidRPr="00993C5E">
        <w:rPr>
          <w:sz w:val="22"/>
          <w:szCs w:val="22"/>
        </w:rPr>
        <w:t xml:space="preserve">Источник информации сайт: </w:t>
      </w:r>
    </w:p>
    <w:p w:rsidR="00EA3494" w:rsidRPr="00993C5E" w:rsidRDefault="00B9349D" w:rsidP="00EA3494">
      <w:pPr>
        <w:shd w:val="clear" w:color="auto" w:fill="FFFFFF"/>
        <w:autoSpaceDE w:val="0"/>
        <w:jc w:val="both"/>
        <w:rPr>
          <w:sz w:val="22"/>
          <w:szCs w:val="22"/>
        </w:rPr>
      </w:pPr>
      <w:hyperlink r:id="rId10" w:history="1">
        <w:r w:rsidR="00EA3494" w:rsidRPr="00993C5E">
          <w:rPr>
            <w:rStyle w:val="a7"/>
            <w:lang w:val="en-US"/>
          </w:rPr>
          <w:t>http</w:t>
        </w:r>
        <w:r w:rsidR="00EA3494" w:rsidRPr="00993C5E">
          <w:rPr>
            <w:rStyle w:val="a7"/>
          </w:rPr>
          <w:t>://</w:t>
        </w:r>
        <w:r w:rsidR="00EA3494" w:rsidRPr="00993C5E">
          <w:rPr>
            <w:rStyle w:val="a7"/>
            <w:lang w:val="en-US"/>
          </w:rPr>
          <w:t>k</w:t>
        </w:r>
        <w:r w:rsidR="00EA3494" w:rsidRPr="00993C5E">
          <w:rPr>
            <w:rStyle w:val="a7"/>
          </w:rPr>
          <w:t>4</w:t>
        </w:r>
        <w:r w:rsidR="00EA3494" w:rsidRPr="00993C5E">
          <w:rPr>
            <w:rStyle w:val="a7"/>
            <w:lang w:val="en-US"/>
          </w:rPr>
          <w:t>r</w:t>
        </w:r>
        <w:r w:rsidR="00EA3494" w:rsidRPr="00993C5E">
          <w:rPr>
            <w:rStyle w:val="a7"/>
          </w:rPr>
          <w:t>.</w:t>
        </w:r>
        <w:r w:rsidR="00EA3494" w:rsidRPr="00993C5E">
          <w:rPr>
            <w:rStyle w:val="a7"/>
            <w:lang w:val="en-US"/>
          </w:rPr>
          <w:t>info</w:t>
        </w:r>
        <w:r w:rsidR="00EA3494" w:rsidRPr="00993C5E">
          <w:rPr>
            <w:rStyle w:val="a7"/>
          </w:rPr>
          <w:t>/</w:t>
        </w:r>
        <w:r w:rsidR="00EA3494" w:rsidRPr="00993C5E">
          <w:rPr>
            <w:rStyle w:val="a7"/>
            <w:lang w:val="en-US"/>
          </w:rPr>
          <w:t>index</w:t>
        </w:r>
        <w:r w:rsidR="00EA3494" w:rsidRPr="00993C5E">
          <w:rPr>
            <w:rStyle w:val="a7"/>
          </w:rPr>
          <w:t>.</w:t>
        </w:r>
        <w:r w:rsidR="00EA3494" w:rsidRPr="00993C5E">
          <w:rPr>
            <w:rStyle w:val="a7"/>
            <w:lang w:val="en-US"/>
          </w:rPr>
          <w:t>php</w:t>
        </w:r>
        <w:r w:rsidR="00EA3494" w:rsidRPr="00993C5E">
          <w:rPr>
            <w:rStyle w:val="a7"/>
          </w:rPr>
          <w:t>?</w:t>
        </w:r>
        <w:r w:rsidR="00EA3494" w:rsidRPr="00993C5E">
          <w:rPr>
            <w:rStyle w:val="a7"/>
            <w:lang w:val="en-US"/>
          </w:rPr>
          <w:t>option</w:t>
        </w:r>
        <w:r w:rsidR="00EA3494" w:rsidRPr="00993C5E">
          <w:rPr>
            <w:rStyle w:val="a7"/>
          </w:rPr>
          <w:t>=</w:t>
        </w:r>
        <w:r w:rsidR="00EA3494" w:rsidRPr="00993C5E">
          <w:rPr>
            <w:rStyle w:val="a7"/>
            <w:lang w:val="en-US"/>
          </w:rPr>
          <w:t>com</w:t>
        </w:r>
        <w:r w:rsidR="00EA3494" w:rsidRPr="00993C5E">
          <w:rPr>
            <w:rStyle w:val="a7"/>
          </w:rPr>
          <w:t>_</w:t>
        </w:r>
        <w:r w:rsidR="00EA3494" w:rsidRPr="00993C5E">
          <w:rPr>
            <w:rStyle w:val="a7"/>
            <w:lang w:val="en-US"/>
          </w:rPr>
          <w:t>content</w:t>
        </w:r>
        <w:r w:rsidR="00EA3494" w:rsidRPr="00993C5E">
          <w:rPr>
            <w:rStyle w:val="a7"/>
          </w:rPr>
          <w:t>&amp;</w:t>
        </w:r>
        <w:r w:rsidR="00EA3494" w:rsidRPr="00993C5E">
          <w:rPr>
            <w:rStyle w:val="a7"/>
            <w:lang w:val="en-US"/>
          </w:rPr>
          <w:t>task</w:t>
        </w:r>
        <w:r w:rsidR="00EA3494" w:rsidRPr="00993C5E">
          <w:rPr>
            <w:rStyle w:val="a7"/>
          </w:rPr>
          <w:t>=</w:t>
        </w:r>
        <w:r w:rsidR="00EA3494" w:rsidRPr="00993C5E">
          <w:rPr>
            <w:rStyle w:val="a7"/>
            <w:lang w:val="en-US"/>
          </w:rPr>
          <w:t>view</w:t>
        </w:r>
        <w:r w:rsidR="00EA3494" w:rsidRPr="00993C5E">
          <w:rPr>
            <w:rStyle w:val="a7"/>
          </w:rPr>
          <w:t>&amp;</w:t>
        </w:r>
        <w:r w:rsidR="00EA3494" w:rsidRPr="00993C5E">
          <w:rPr>
            <w:rStyle w:val="a7"/>
            <w:lang w:val="en-US"/>
          </w:rPr>
          <w:t>id</w:t>
        </w:r>
        <w:r w:rsidR="00EA3494" w:rsidRPr="00993C5E">
          <w:rPr>
            <w:rStyle w:val="a7"/>
          </w:rPr>
          <w:t>=3&amp;</w:t>
        </w:r>
        <w:r w:rsidR="00EA3494" w:rsidRPr="00993C5E">
          <w:rPr>
            <w:rStyle w:val="a7"/>
            <w:lang w:val="en-US"/>
          </w:rPr>
          <w:t>Itemid</w:t>
        </w:r>
        <w:r w:rsidR="00EA3494" w:rsidRPr="00993C5E">
          <w:rPr>
            <w:rStyle w:val="a7"/>
          </w:rPr>
          <w:t>=</w:t>
        </w:r>
        <w:r w:rsidR="00EA3494" w:rsidRPr="00993C5E">
          <w:rPr>
            <w:rStyle w:val="a7"/>
            <w:lang w:val="en-US"/>
          </w:rPr>
          <w:t>l</w:t>
        </w:r>
      </w:hyperlink>
    </w:p>
    <w:p w:rsidR="00EA3494" w:rsidRPr="00993C5E" w:rsidRDefault="00EA3494" w:rsidP="00EA3494">
      <w:pPr>
        <w:shd w:val="clear" w:color="auto" w:fill="FFFFFF"/>
        <w:autoSpaceDE w:val="0"/>
        <w:jc w:val="both"/>
        <w:rPr>
          <w:sz w:val="22"/>
          <w:szCs w:val="22"/>
        </w:rPr>
      </w:pPr>
      <w:r w:rsidRPr="00993C5E">
        <w:rPr>
          <w:sz w:val="22"/>
          <w:szCs w:val="22"/>
        </w:rPr>
        <w:lastRenderedPageBreak/>
        <w:t>Республика Карачаево-Черкессия является субъектом РФ, частью Южного Федерально</w:t>
      </w:r>
      <w:r w:rsidRPr="00993C5E">
        <w:rPr>
          <w:sz w:val="22"/>
          <w:szCs w:val="22"/>
        </w:rPr>
        <w:softHyphen/>
        <w:t>го округа и Северо-Кавказского экономического района. Образована в 1993 г. Республика рас</w:t>
      </w:r>
      <w:r w:rsidRPr="00993C5E">
        <w:rPr>
          <w:sz w:val="22"/>
          <w:szCs w:val="22"/>
        </w:rPr>
        <w:softHyphen/>
        <w:t>положена на с</w:t>
      </w:r>
      <w:r w:rsidRPr="00993C5E">
        <w:rPr>
          <w:sz w:val="22"/>
          <w:szCs w:val="22"/>
        </w:rPr>
        <w:t>е</w:t>
      </w:r>
      <w:r w:rsidRPr="00993C5E">
        <w:rPr>
          <w:sz w:val="22"/>
          <w:szCs w:val="22"/>
        </w:rPr>
        <w:t>верном склоне Большого Кавказа. Граничит с Ростовской областью, Ставропольским краем, К</w:t>
      </w:r>
      <w:r w:rsidRPr="00993C5E">
        <w:rPr>
          <w:sz w:val="22"/>
          <w:szCs w:val="22"/>
        </w:rPr>
        <w:t>а</w:t>
      </w:r>
      <w:r w:rsidRPr="00993C5E">
        <w:rPr>
          <w:sz w:val="22"/>
          <w:szCs w:val="22"/>
        </w:rPr>
        <w:t>бардино-Балкарской Республикой. Основная река - Кубань с притоками Теберда, Большой Зеле</w:t>
      </w:r>
      <w:r w:rsidRPr="00993C5E">
        <w:rPr>
          <w:sz w:val="22"/>
          <w:szCs w:val="22"/>
        </w:rPr>
        <w:t>н</w:t>
      </w:r>
      <w:r w:rsidRPr="00993C5E">
        <w:rPr>
          <w:sz w:val="22"/>
          <w:szCs w:val="22"/>
        </w:rPr>
        <w:t>чук, Малый Зеленчук, Уруп, Большая Лаба и др. Кубанское водохра</w:t>
      </w:r>
      <w:r w:rsidRPr="00993C5E">
        <w:rPr>
          <w:sz w:val="22"/>
          <w:szCs w:val="22"/>
        </w:rPr>
        <w:softHyphen/>
        <w:t>нилище также занимает часть терр</w:t>
      </w:r>
      <w:r w:rsidRPr="00993C5E">
        <w:rPr>
          <w:sz w:val="22"/>
          <w:szCs w:val="22"/>
        </w:rPr>
        <w:t>и</w:t>
      </w:r>
      <w:r w:rsidRPr="00993C5E">
        <w:rPr>
          <w:sz w:val="22"/>
          <w:szCs w:val="22"/>
        </w:rPr>
        <w:t>тории Карачаево-Черкессии.</w:t>
      </w:r>
    </w:p>
    <w:p w:rsidR="00EA3494" w:rsidRPr="00993C5E" w:rsidRDefault="00EA3494" w:rsidP="00EA3494">
      <w:pPr>
        <w:shd w:val="clear" w:color="auto" w:fill="FFFFFF"/>
        <w:autoSpaceDE w:val="0"/>
        <w:jc w:val="both"/>
        <w:rPr>
          <w:sz w:val="22"/>
          <w:szCs w:val="22"/>
        </w:rPr>
      </w:pPr>
      <w:r w:rsidRPr="00993C5E">
        <w:rPr>
          <w:sz w:val="22"/>
          <w:szCs w:val="22"/>
        </w:rPr>
        <w:t>По рельефу республика делится на 3 части: предгорная равнина, слегка волнистая, с ши</w:t>
      </w:r>
      <w:r w:rsidRPr="00993C5E">
        <w:rPr>
          <w:sz w:val="22"/>
          <w:szCs w:val="22"/>
        </w:rPr>
        <w:softHyphen/>
        <w:t>рокими речными террасами, предгорья и горы Большого Кавказа (более 2/3 площади респуб</w:t>
      </w:r>
      <w:r w:rsidRPr="00993C5E">
        <w:rPr>
          <w:sz w:val="22"/>
          <w:szCs w:val="22"/>
        </w:rPr>
        <w:softHyphen/>
        <w:t>лики), кот</w:t>
      </w:r>
      <w:r w:rsidRPr="00993C5E">
        <w:rPr>
          <w:sz w:val="22"/>
          <w:szCs w:val="22"/>
        </w:rPr>
        <w:t>о</w:t>
      </w:r>
      <w:r w:rsidRPr="00993C5E">
        <w:rPr>
          <w:sz w:val="22"/>
          <w:szCs w:val="22"/>
        </w:rPr>
        <w:t>рые включают осевые хребты - Главный, или Водораздельный (высота до 5642 м, г. Эльбрус), Б</w:t>
      </w:r>
      <w:r w:rsidRPr="00993C5E">
        <w:rPr>
          <w:sz w:val="22"/>
          <w:szCs w:val="22"/>
        </w:rPr>
        <w:t>о</w:t>
      </w:r>
      <w:r w:rsidRPr="00993C5E">
        <w:rPr>
          <w:sz w:val="22"/>
          <w:szCs w:val="22"/>
        </w:rPr>
        <w:t>ковой и окаймляющие их передовые хребты.</w:t>
      </w:r>
    </w:p>
    <w:p w:rsidR="00EA3494" w:rsidRPr="00993C5E" w:rsidRDefault="00EA3494" w:rsidP="00EA3494">
      <w:pPr>
        <w:shd w:val="clear" w:color="auto" w:fill="FFFFFF"/>
        <w:autoSpaceDE w:val="0"/>
        <w:jc w:val="both"/>
        <w:rPr>
          <w:sz w:val="22"/>
          <w:szCs w:val="22"/>
        </w:rPr>
      </w:pPr>
      <w:r w:rsidRPr="00993C5E">
        <w:rPr>
          <w:sz w:val="22"/>
          <w:szCs w:val="22"/>
        </w:rPr>
        <w:t>Леса занимают более 300 тыс. гектаров. Климат континентальный и высокогорный. Поч</w:t>
      </w:r>
      <w:r w:rsidRPr="00993C5E">
        <w:rPr>
          <w:sz w:val="22"/>
          <w:szCs w:val="22"/>
        </w:rPr>
        <w:softHyphen/>
        <w:t>вы на с</w:t>
      </w:r>
      <w:r w:rsidRPr="00993C5E">
        <w:rPr>
          <w:sz w:val="22"/>
          <w:szCs w:val="22"/>
        </w:rPr>
        <w:t>е</w:t>
      </w:r>
      <w:r w:rsidRPr="00993C5E">
        <w:rPr>
          <w:sz w:val="22"/>
          <w:szCs w:val="22"/>
        </w:rPr>
        <w:t>вере чернозёмные, к югу переходят в горно-лесные бурые и горно-луговые. На нерас</w:t>
      </w:r>
      <w:r w:rsidRPr="00993C5E">
        <w:rPr>
          <w:sz w:val="22"/>
          <w:szCs w:val="22"/>
        </w:rPr>
        <w:softHyphen/>
        <w:t>паханных участках северной части республики - степная и лесостепная растительность. В юж</w:t>
      </w:r>
      <w:r w:rsidRPr="00993C5E">
        <w:rPr>
          <w:sz w:val="22"/>
          <w:szCs w:val="22"/>
        </w:rPr>
        <w:softHyphen/>
        <w:t>ной горной части до высоты 2000 м - широколиственные (дуб, бук, граб и другие породы), выше хвойные (ель, сосна, пихта) леса, сменяющиеся субальпийскими и альпийскими лугами. На территории К</w:t>
      </w:r>
      <w:r w:rsidRPr="00993C5E">
        <w:rPr>
          <w:sz w:val="22"/>
          <w:szCs w:val="22"/>
        </w:rPr>
        <w:t>а</w:t>
      </w:r>
      <w:r w:rsidRPr="00993C5E">
        <w:rPr>
          <w:sz w:val="22"/>
          <w:szCs w:val="22"/>
        </w:rPr>
        <w:t>рачаево-Черкесии находится Тебердинский заповедник и часть Кавказского заповедника. Терр</w:t>
      </w:r>
      <w:r w:rsidRPr="00993C5E">
        <w:rPr>
          <w:sz w:val="22"/>
          <w:szCs w:val="22"/>
        </w:rPr>
        <w:t>и</w:t>
      </w:r>
      <w:r w:rsidRPr="00993C5E">
        <w:rPr>
          <w:sz w:val="22"/>
          <w:szCs w:val="22"/>
        </w:rPr>
        <w:t>тория республики составляет 14,1 тыс. км2. Это составляет 0,08% от тер</w:t>
      </w:r>
      <w:r w:rsidRPr="00993C5E">
        <w:rPr>
          <w:sz w:val="22"/>
          <w:szCs w:val="22"/>
        </w:rPr>
        <w:softHyphen/>
        <w:t>ритории РФ. Число адм</w:t>
      </w:r>
      <w:r w:rsidRPr="00993C5E">
        <w:rPr>
          <w:sz w:val="22"/>
          <w:szCs w:val="22"/>
        </w:rPr>
        <w:t>и</w:t>
      </w:r>
      <w:r w:rsidRPr="00993C5E">
        <w:rPr>
          <w:sz w:val="22"/>
          <w:szCs w:val="22"/>
        </w:rPr>
        <w:t>нистрати</w:t>
      </w:r>
      <w:r w:rsidRPr="00993C5E">
        <w:rPr>
          <w:sz w:val="22"/>
          <w:szCs w:val="22"/>
        </w:rPr>
        <w:t>в</w:t>
      </w:r>
      <w:r w:rsidRPr="00993C5E">
        <w:rPr>
          <w:sz w:val="22"/>
          <w:szCs w:val="22"/>
        </w:rPr>
        <w:t>но-территориальных единиц: районов - 8, городов респуб</w:t>
      </w:r>
      <w:r w:rsidRPr="00993C5E">
        <w:rPr>
          <w:sz w:val="22"/>
          <w:szCs w:val="22"/>
        </w:rPr>
        <w:softHyphen/>
        <w:t>ликанского подчинения - 2, городов ра</w:t>
      </w:r>
      <w:r w:rsidRPr="00993C5E">
        <w:rPr>
          <w:sz w:val="22"/>
          <w:szCs w:val="22"/>
        </w:rPr>
        <w:t>й</w:t>
      </w:r>
      <w:r w:rsidRPr="00993C5E">
        <w:rPr>
          <w:sz w:val="22"/>
          <w:szCs w:val="22"/>
        </w:rPr>
        <w:t>онного подчинения - 2, поселков городского типа - 11, сельских администраций - 59. Столица республики - г.Черкесск. Крупнейшие города - Карачаевск, Теберда, Усть-Джегута. Нас</w:t>
      </w:r>
      <w:r w:rsidRPr="00993C5E">
        <w:rPr>
          <w:sz w:val="22"/>
          <w:szCs w:val="22"/>
        </w:rPr>
        <w:t>е</w:t>
      </w:r>
      <w:r w:rsidRPr="00993C5E">
        <w:rPr>
          <w:sz w:val="22"/>
          <w:szCs w:val="22"/>
        </w:rPr>
        <w:t>ление (на 1 января 1998 г.) - 433,7 тыс. человек (город</w:t>
      </w:r>
      <w:r w:rsidRPr="00993C5E">
        <w:rPr>
          <w:sz w:val="22"/>
          <w:szCs w:val="22"/>
        </w:rPr>
        <w:softHyphen/>
        <w:t>ское - 44,1%; сельское - 55,9% ). Плотность населения (на 1 января 1998 г.) - 30,8 чел. на 1 км2.</w:t>
      </w:r>
    </w:p>
    <w:p w:rsidR="00EA3494" w:rsidRPr="00993C5E" w:rsidRDefault="00EA3494" w:rsidP="00EA3494">
      <w:pPr>
        <w:shd w:val="clear" w:color="auto" w:fill="FFFFFF"/>
        <w:autoSpaceDE w:val="0"/>
        <w:jc w:val="both"/>
        <w:rPr>
          <w:sz w:val="22"/>
          <w:szCs w:val="22"/>
        </w:rPr>
      </w:pPr>
    </w:p>
    <w:p w:rsidR="00EA3494" w:rsidRDefault="00EA3494" w:rsidP="00EA3494">
      <w:pPr>
        <w:shd w:val="clear" w:color="auto" w:fill="FFFFFF"/>
        <w:autoSpaceDE w:val="0"/>
        <w:jc w:val="center"/>
        <w:rPr>
          <w:b/>
          <w:sz w:val="22"/>
          <w:szCs w:val="22"/>
        </w:rPr>
      </w:pPr>
      <w:r>
        <w:rPr>
          <w:noProof/>
          <w:sz w:val="22"/>
          <w:szCs w:val="22"/>
          <w:lang w:eastAsia="ru-RU"/>
        </w:rPr>
        <w:drawing>
          <wp:inline distT="0" distB="0" distL="0" distR="0">
            <wp:extent cx="3190875" cy="26860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2000" contrast="42000"/>
                    </a:blip>
                    <a:srcRect l="30894" t="35518" r="19090" b="35880"/>
                    <a:stretch>
                      <a:fillRect/>
                    </a:stretch>
                  </pic:blipFill>
                  <pic:spPr bwMode="auto">
                    <a:xfrm>
                      <a:off x="0" y="0"/>
                      <a:ext cx="3190875" cy="2686050"/>
                    </a:xfrm>
                    <a:prstGeom prst="rect">
                      <a:avLst/>
                    </a:prstGeom>
                    <a:solidFill>
                      <a:srgbClr val="FFFFFF"/>
                    </a:solidFill>
                    <a:ln w="9525">
                      <a:noFill/>
                      <a:miter lim="800000"/>
                      <a:headEnd/>
                      <a:tailEnd/>
                    </a:ln>
                  </pic:spPr>
                </pic:pic>
              </a:graphicData>
            </a:graphic>
          </wp:inline>
        </w:drawing>
      </w:r>
    </w:p>
    <w:p w:rsidR="00EA3494" w:rsidRPr="00EA3494" w:rsidRDefault="00EA3494" w:rsidP="00EA3494">
      <w:pPr>
        <w:shd w:val="clear" w:color="auto" w:fill="FFFFFF"/>
        <w:autoSpaceDE w:val="0"/>
        <w:jc w:val="center"/>
        <w:rPr>
          <w:b/>
          <w:sz w:val="22"/>
          <w:szCs w:val="22"/>
        </w:rPr>
      </w:pPr>
      <w:r w:rsidRPr="00EA3494">
        <w:rPr>
          <w:b/>
          <w:sz w:val="22"/>
          <w:szCs w:val="22"/>
        </w:rPr>
        <w:t>Рис. 1. Месторасположение объекта оценки</w:t>
      </w:r>
    </w:p>
    <w:p w:rsidR="00EA3494" w:rsidRPr="00993C5E" w:rsidRDefault="00EA3494" w:rsidP="00EA3494">
      <w:pPr>
        <w:shd w:val="clear" w:color="auto" w:fill="FFFFFF"/>
        <w:autoSpaceDE w:val="0"/>
        <w:jc w:val="both"/>
        <w:rPr>
          <w:sz w:val="22"/>
          <w:szCs w:val="22"/>
        </w:rPr>
      </w:pPr>
    </w:p>
    <w:p w:rsidR="00EA3494" w:rsidRPr="00993C5E" w:rsidRDefault="00EA3494" w:rsidP="00EA3494">
      <w:pPr>
        <w:shd w:val="clear" w:color="auto" w:fill="FFFFFF"/>
        <w:autoSpaceDE w:val="0"/>
        <w:jc w:val="center"/>
        <w:rPr>
          <w:sz w:val="22"/>
          <w:szCs w:val="22"/>
        </w:rPr>
      </w:pPr>
      <w:r w:rsidRPr="00993C5E">
        <w:rPr>
          <w:sz w:val="22"/>
          <w:szCs w:val="22"/>
        </w:rPr>
        <w:t>Административное деление</w:t>
      </w:r>
    </w:p>
    <w:p w:rsidR="00EA3494" w:rsidRPr="00993C5E" w:rsidRDefault="00EA3494" w:rsidP="00EA3494">
      <w:pPr>
        <w:jc w:val="both"/>
        <w:rPr>
          <w:sz w:val="22"/>
          <w:szCs w:val="22"/>
        </w:rPr>
      </w:pPr>
      <w:r w:rsidRPr="00993C5E">
        <w:rPr>
          <w:sz w:val="22"/>
          <w:szCs w:val="22"/>
        </w:rPr>
        <w:t>Республика   разделена   на   10   муниципальных   районов,   в   которых   насчитывается 144 нас</w:t>
      </w:r>
      <w:r w:rsidRPr="00993C5E">
        <w:rPr>
          <w:sz w:val="22"/>
          <w:szCs w:val="22"/>
        </w:rPr>
        <w:t>е</w:t>
      </w:r>
      <w:r w:rsidRPr="00993C5E">
        <w:rPr>
          <w:sz w:val="22"/>
          <w:szCs w:val="22"/>
        </w:rPr>
        <w:t>лённых пункта, из них — 4 города: (</w:t>
      </w:r>
      <w:r w:rsidRPr="00993C5E">
        <w:rPr>
          <w:sz w:val="22"/>
          <w:szCs w:val="22"/>
          <w:u w:val="single"/>
        </w:rPr>
        <w:t>Черкесск</w:t>
      </w:r>
      <w:r w:rsidRPr="00993C5E">
        <w:rPr>
          <w:sz w:val="22"/>
          <w:szCs w:val="22"/>
        </w:rPr>
        <w:t xml:space="preserve">, </w:t>
      </w:r>
      <w:r w:rsidRPr="00993C5E">
        <w:rPr>
          <w:sz w:val="22"/>
          <w:szCs w:val="22"/>
          <w:u w:val="single"/>
        </w:rPr>
        <w:t>Карачаевск</w:t>
      </w:r>
      <w:r w:rsidRPr="00993C5E">
        <w:rPr>
          <w:sz w:val="22"/>
          <w:szCs w:val="22"/>
        </w:rPr>
        <w:t xml:space="preserve">, </w:t>
      </w:r>
      <w:r w:rsidRPr="00993C5E">
        <w:rPr>
          <w:sz w:val="22"/>
          <w:szCs w:val="22"/>
          <w:u w:val="single"/>
        </w:rPr>
        <w:t>Усть-Джегута</w:t>
      </w:r>
      <w:r w:rsidRPr="00993C5E">
        <w:rPr>
          <w:sz w:val="22"/>
          <w:szCs w:val="22"/>
        </w:rPr>
        <w:t xml:space="preserve"> и </w:t>
      </w:r>
      <w:r w:rsidRPr="00993C5E">
        <w:rPr>
          <w:sz w:val="22"/>
          <w:szCs w:val="22"/>
          <w:u w:val="single"/>
        </w:rPr>
        <w:t>Теберда</w:t>
      </w:r>
      <w:r w:rsidRPr="00993C5E">
        <w:rPr>
          <w:sz w:val="22"/>
          <w:szCs w:val="22"/>
        </w:rPr>
        <w:t>).</w:t>
      </w:r>
    </w:p>
    <w:p w:rsidR="00EA3494" w:rsidRPr="00993C5E" w:rsidRDefault="00EA3494" w:rsidP="00EA3494">
      <w:pPr>
        <w:jc w:val="both"/>
        <w:rPr>
          <w:sz w:val="22"/>
          <w:szCs w:val="22"/>
        </w:rPr>
      </w:pPr>
    </w:p>
    <w:p w:rsidR="00EA3494" w:rsidRDefault="00EA3494" w:rsidP="00EA3494">
      <w:pPr>
        <w:jc w:val="center"/>
        <w:rPr>
          <w:sz w:val="22"/>
          <w:szCs w:val="22"/>
        </w:rPr>
      </w:pPr>
      <w:r>
        <w:rPr>
          <w:noProof/>
          <w:sz w:val="22"/>
          <w:szCs w:val="22"/>
          <w:lang w:eastAsia="ru-RU"/>
        </w:rPr>
        <w:lastRenderedPageBreak/>
        <w:drawing>
          <wp:inline distT="0" distB="0" distL="0" distR="0">
            <wp:extent cx="2933700" cy="2667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36000" contrast="72000"/>
                    </a:blip>
                    <a:srcRect l="34816" t="13673" r="20799" b="57532"/>
                    <a:stretch>
                      <a:fillRect/>
                    </a:stretch>
                  </pic:blipFill>
                  <pic:spPr bwMode="auto">
                    <a:xfrm>
                      <a:off x="0" y="0"/>
                      <a:ext cx="2933700" cy="2667000"/>
                    </a:xfrm>
                    <a:prstGeom prst="rect">
                      <a:avLst/>
                    </a:prstGeom>
                    <a:solidFill>
                      <a:srgbClr val="FFFFFF"/>
                    </a:solidFill>
                    <a:ln w="9525">
                      <a:noFill/>
                      <a:miter lim="800000"/>
                      <a:headEnd/>
                      <a:tailEnd/>
                    </a:ln>
                  </pic:spPr>
                </pic:pic>
              </a:graphicData>
            </a:graphic>
          </wp:inline>
        </w:drawing>
      </w:r>
    </w:p>
    <w:p w:rsidR="00EA3494" w:rsidRPr="00EA3494" w:rsidRDefault="00EA3494" w:rsidP="00EA3494">
      <w:pPr>
        <w:jc w:val="center"/>
        <w:rPr>
          <w:sz w:val="22"/>
          <w:szCs w:val="22"/>
        </w:rPr>
      </w:pPr>
    </w:p>
    <w:tbl>
      <w:tblPr>
        <w:tblW w:w="0" w:type="auto"/>
        <w:jc w:val="center"/>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tblPr>
      <w:tblGrid>
        <w:gridCol w:w="2752"/>
        <w:gridCol w:w="2393"/>
      </w:tblGrid>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EA3494" w:rsidRDefault="00EA3494" w:rsidP="00EA3494">
            <w:pPr>
              <w:jc w:val="center"/>
              <w:rPr>
                <w:b/>
                <w:bCs/>
                <w:sz w:val="24"/>
                <w:szCs w:val="24"/>
              </w:rPr>
            </w:pPr>
            <w:r>
              <w:rPr>
                <w:b/>
                <w:bCs/>
              </w:rPr>
              <w:t>Муниципальное образование</w:t>
            </w:r>
          </w:p>
        </w:tc>
        <w:tc>
          <w:tcPr>
            <w:tcW w:w="2393" w:type="dxa"/>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EA3494" w:rsidRDefault="00EA3494" w:rsidP="00EA3494">
            <w:pPr>
              <w:jc w:val="center"/>
              <w:rPr>
                <w:b/>
                <w:bCs/>
                <w:sz w:val="24"/>
                <w:szCs w:val="24"/>
              </w:rPr>
            </w:pPr>
            <w:r>
              <w:rPr>
                <w:b/>
                <w:bCs/>
              </w:rPr>
              <w:t>Население</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3" w:tooltip="Черкесский городской округ (страница отсутствует)" w:history="1">
              <w:r w:rsidR="00EA3494" w:rsidRPr="00480390">
                <w:rPr>
                  <w:rStyle w:val="a7"/>
                </w:rPr>
                <w:t>Черкесский городской округ</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126 206</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4" w:tooltip="Карачаевский городской округ (страница отсутствует)" w:history="1">
              <w:r w:rsidR="00EA3494" w:rsidRPr="00480390">
                <w:rPr>
                  <w:rStyle w:val="a7"/>
                </w:rPr>
                <w:t>Карачаевский городской округ</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38 119</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5" w:tooltip="Абазинский район" w:history="1">
              <w:r w:rsidR="00EA3494" w:rsidRPr="00480390">
                <w:rPr>
                  <w:rStyle w:val="a7"/>
                </w:rPr>
                <w:t>Абазинский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17 071</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6" w:tooltip="Адыге-Хабльский район" w:history="1">
              <w:r w:rsidR="00EA3494" w:rsidRPr="00480390">
                <w:rPr>
                  <w:rStyle w:val="a7"/>
                </w:rPr>
                <w:t>Адыге-Хабльский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15 816</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7" w:tooltip="Зеленчукский район" w:history="1">
              <w:r w:rsidR="00EA3494" w:rsidRPr="00480390">
                <w:rPr>
                  <w:rStyle w:val="a7"/>
                </w:rPr>
                <w:t>Зеленчукский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49 668</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8" w:tooltip="Карачаевский район" w:history="1">
              <w:r w:rsidR="00EA3494" w:rsidRPr="00480390">
                <w:rPr>
                  <w:rStyle w:val="a7"/>
                </w:rPr>
                <w:t>Карачаевский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31 984</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19" w:tooltip="Малокарачаевский район" w:history="1">
              <w:r w:rsidR="00EA3494" w:rsidRPr="00480390">
                <w:rPr>
                  <w:rStyle w:val="a7"/>
                </w:rPr>
                <w:t>Малокарачаевский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43 472</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20" w:tooltip="Ногайский район (Карачаево-Черкесия)" w:history="1">
              <w:r w:rsidR="00EA3494" w:rsidRPr="00480390">
                <w:rPr>
                  <w:rStyle w:val="a7"/>
                </w:rPr>
                <w:t>Ногайский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15 608</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21" w:tooltip="Прикубанский район" w:history="1">
              <w:r w:rsidR="00EA3494" w:rsidRPr="00480390">
                <w:rPr>
                  <w:rStyle w:val="a7"/>
                </w:rPr>
                <w:t>Прикубанский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29 097</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22" w:tooltip="Урупский район" w:history="1">
              <w:r w:rsidR="00EA3494" w:rsidRPr="00480390">
                <w:rPr>
                  <w:rStyle w:val="a7"/>
                </w:rPr>
                <w:t>Урупский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23 893</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23" w:tooltip="Усть-Джегутинский район" w:history="1">
              <w:r w:rsidR="00EA3494" w:rsidRPr="00480390">
                <w:rPr>
                  <w:rStyle w:val="a7"/>
                </w:rPr>
                <w:t>Усть-Джегутинский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50 400</w:t>
            </w:r>
          </w:p>
        </w:tc>
      </w:tr>
      <w:tr w:rsidR="00EA3494" w:rsidTr="00EA3494">
        <w:trPr>
          <w:jc w:val="center"/>
        </w:trPr>
        <w:tc>
          <w:tcPr>
            <w:tcW w:w="0" w:type="auto"/>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B9349D" w:rsidP="00EA3494">
            <w:pPr>
              <w:rPr>
                <w:sz w:val="24"/>
                <w:szCs w:val="24"/>
              </w:rPr>
            </w:pPr>
            <w:hyperlink r:id="rId24" w:tooltip="Хабезский район" w:history="1">
              <w:r w:rsidR="00EA3494" w:rsidRPr="00480390">
                <w:rPr>
                  <w:rStyle w:val="a7"/>
                </w:rPr>
                <w:t>Хабезский район</w:t>
              </w:r>
            </w:hyperlink>
          </w:p>
        </w:tc>
        <w:tc>
          <w:tcPr>
            <w:tcW w:w="2393" w:type="dxa"/>
            <w:tcBorders>
              <w:top w:val="single" w:sz="6" w:space="0" w:color="AAAAAA"/>
              <w:left w:val="single" w:sz="6" w:space="0" w:color="AAAAAA"/>
              <w:bottom w:val="single" w:sz="6" w:space="0" w:color="AAAAAA"/>
              <w:right w:val="single" w:sz="6" w:space="0" w:color="AAAAAA"/>
            </w:tcBorders>
            <w:tcMar>
              <w:top w:w="15" w:type="dxa"/>
              <w:left w:w="48" w:type="dxa"/>
              <w:bottom w:w="15" w:type="dxa"/>
              <w:right w:w="48" w:type="dxa"/>
            </w:tcMar>
            <w:vAlign w:val="center"/>
            <w:hideMark/>
          </w:tcPr>
          <w:p w:rsidR="00EA3494" w:rsidRPr="00480390" w:rsidRDefault="00EA3494" w:rsidP="00EA3494">
            <w:pPr>
              <w:jc w:val="center"/>
              <w:rPr>
                <w:sz w:val="24"/>
                <w:szCs w:val="24"/>
              </w:rPr>
            </w:pPr>
            <w:r w:rsidRPr="00480390">
              <w:t>30 513</w:t>
            </w:r>
          </w:p>
        </w:tc>
      </w:tr>
    </w:tbl>
    <w:p w:rsidR="00EA3494" w:rsidRDefault="00EA3494" w:rsidP="00EA3494">
      <w:pPr>
        <w:pStyle w:val="ac"/>
        <w:ind w:firstLine="709"/>
        <w:jc w:val="center"/>
        <w:rPr>
          <w:b/>
          <w:szCs w:val="22"/>
        </w:rPr>
      </w:pPr>
    </w:p>
    <w:p w:rsidR="00EA3494" w:rsidRDefault="00EA3494" w:rsidP="00EA3494">
      <w:pPr>
        <w:pStyle w:val="ac"/>
        <w:ind w:firstLine="709"/>
        <w:jc w:val="center"/>
        <w:rPr>
          <w:b/>
          <w:i/>
          <w:szCs w:val="22"/>
        </w:rPr>
      </w:pPr>
    </w:p>
    <w:p w:rsidR="00E60917" w:rsidRPr="00CF6510" w:rsidRDefault="00E60917" w:rsidP="00E60917">
      <w:pPr>
        <w:pStyle w:val="2"/>
        <w:keepNext w:val="0"/>
        <w:numPr>
          <w:ilvl w:val="1"/>
          <w:numId w:val="1"/>
        </w:numPr>
        <w:tabs>
          <w:tab w:val="left" w:pos="0"/>
          <w:tab w:val="num" w:pos="576"/>
        </w:tabs>
        <w:ind w:left="576" w:hanging="576"/>
        <w:jc w:val="both"/>
        <w:rPr>
          <w:sz w:val="24"/>
          <w:szCs w:val="28"/>
        </w:rPr>
      </w:pPr>
      <w:r w:rsidRPr="004E2905">
        <w:rPr>
          <w:sz w:val="22"/>
          <w:szCs w:val="28"/>
        </w:rPr>
        <w:t>10.2.</w:t>
      </w:r>
      <w:r w:rsidRPr="001F3AC3">
        <w:rPr>
          <w:sz w:val="22"/>
          <w:szCs w:val="28"/>
          <w:lang w:eastAsia="ru-RU"/>
        </w:rPr>
        <w:t>ОСНОВНЫЕ ЭКОНОМИЧЕСКИЕ И СОЦИАЛЬНЫЕ ПОКАЗАТЕЛИПО КАРАЧА</w:t>
      </w:r>
      <w:r w:rsidRPr="001F3AC3">
        <w:rPr>
          <w:sz w:val="22"/>
          <w:szCs w:val="28"/>
          <w:lang w:eastAsia="ru-RU"/>
        </w:rPr>
        <w:t>Е</w:t>
      </w:r>
      <w:r w:rsidRPr="001F3AC3">
        <w:rPr>
          <w:sz w:val="22"/>
          <w:szCs w:val="28"/>
          <w:lang w:eastAsia="ru-RU"/>
        </w:rPr>
        <w:t>ВО-ЧЕРКЕССКОЙ РЕСПУБЛИКЕ</w:t>
      </w:r>
      <w:r>
        <w:rPr>
          <w:sz w:val="22"/>
          <w:szCs w:val="28"/>
          <w:lang w:eastAsia="ru-RU"/>
        </w:rPr>
        <w:t>,</w:t>
      </w:r>
      <w:r w:rsidR="009C3438">
        <w:rPr>
          <w:sz w:val="22"/>
          <w:szCs w:val="28"/>
          <w:lang w:eastAsia="ru-RU"/>
        </w:rPr>
        <w:t xml:space="preserve"> </w:t>
      </w:r>
      <w:r w:rsidR="002B4B85">
        <w:rPr>
          <w:sz w:val="22"/>
          <w:szCs w:val="28"/>
          <w:lang w:val="en-US" w:eastAsia="ru-RU"/>
        </w:rPr>
        <w:t>I</w:t>
      </w:r>
      <w:r w:rsidR="002B4B85" w:rsidRPr="002B4B85">
        <w:rPr>
          <w:sz w:val="22"/>
          <w:szCs w:val="28"/>
          <w:lang w:eastAsia="ru-RU"/>
        </w:rPr>
        <w:t xml:space="preserve"> </w:t>
      </w:r>
      <w:r w:rsidR="002B4B85">
        <w:rPr>
          <w:sz w:val="22"/>
          <w:szCs w:val="28"/>
          <w:lang w:eastAsia="ru-RU"/>
        </w:rPr>
        <w:t>КВАРТАЛ 2019</w:t>
      </w:r>
      <w:r w:rsidRPr="001F3AC3">
        <w:rPr>
          <w:sz w:val="22"/>
          <w:szCs w:val="28"/>
          <w:lang w:eastAsia="ru-RU"/>
        </w:rPr>
        <w:t xml:space="preserve"> ГОД</w:t>
      </w:r>
      <w:r w:rsidR="009C3438">
        <w:rPr>
          <w:sz w:val="22"/>
          <w:szCs w:val="28"/>
          <w:lang w:eastAsia="ru-RU"/>
        </w:rPr>
        <w:t>А</w:t>
      </w:r>
    </w:p>
    <w:p w:rsidR="00E60917" w:rsidRDefault="00E60917" w:rsidP="00E60917">
      <w:pPr>
        <w:jc w:val="both"/>
        <w:rPr>
          <w:b/>
          <w:sz w:val="22"/>
          <w:szCs w:val="16"/>
          <w:lang w:eastAsia="ru-RU"/>
        </w:rPr>
      </w:pPr>
    </w:p>
    <w:p w:rsidR="002B4B85" w:rsidRPr="006A1C6F" w:rsidRDefault="002B4B85" w:rsidP="002B4B85">
      <w:pPr>
        <w:rPr>
          <w:sz w:val="22"/>
          <w:szCs w:val="22"/>
        </w:rPr>
      </w:pPr>
      <w:r w:rsidRPr="006A1C6F">
        <w:rPr>
          <w:sz w:val="22"/>
          <w:szCs w:val="22"/>
        </w:rPr>
        <w:t>В процессе анализа общеэкономической ситуации рассмотрим основные факторы, влияющие на рынок недвижимости на макроуровне, которые непосредственно не связаны с конкретными об</w:t>
      </w:r>
      <w:r w:rsidRPr="006A1C6F">
        <w:rPr>
          <w:sz w:val="22"/>
          <w:szCs w:val="22"/>
        </w:rPr>
        <w:t>ъ</w:t>
      </w:r>
      <w:r w:rsidRPr="006A1C6F">
        <w:rPr>
          <w:sz w:val="22"/>
          <w:szCs w:val="22"/>
        </w:rPr>
        <w:t>ектами недвижимости:</w:t>
      </w:r>
    </w:p>
    <w:p w:rsidR="002B4B85" w:rsidRPr="006A1C6F" w:rsidRDefault="002B4B85" w:rsidP="002B4B85">
      <w:pPr>
        <w:rPr>
          <w:sz w:val="22"/>
          <w:szCs w:val="22"/>
        </w:rPr>
      </w:pPr>
      <w:r w:rsidRPr="006A1C6F">
        <w:rPr>
          <w:sz w:val="22"/>
          <w:szCs w:val="22"/>
        </w:rPr>
        <w:tab/>
        <w:t>Политические, финансово-экономические, социальные, демографические, научно-технические</w:t>
      </w:r>
    </w:p>
    <w:p w:rsidR="002B4B85" w:rsidRPr="006A1C6F" w:rsidRDefault="002B4B85" w:rsidP="005C7CD2">
      <w:pPr>
        <w:pStyle w:val="afe"/>
        <w:keepNext/>
        <w:numPr>
          <w:ilvl w:val="1"/>
          <w:numId w:val="27"/>
        </w:numPr>
        <w:tabs>
          <w:tab w:val="num" w:pos="1211"/>
        </w:tabs>
        <w:spacing w:line="276" w:lineRule="auto"/>
        <w:ind w:left="284" w:firstLine="425"/>
        <w:rPr>
          <w:color w:val="000000"/>
          <w:sz w:val="22"/>
          <w:szCs w:val="22"/>
          <w:shd w:val="clear" w:color="auto" w:fill="FFFFFF"/>
        </w:rPr>
      </w:pPr>
      <w:r w:rsidRPr="006A1C6F">
        <w:rPr>
          <w:bCs/>
          <w:color w:val="000000"/>
          <w:sz w:val="22"/>
          <w:szCs w:val="22"/>
          <w:shd w:val="clear" w:color="auto" w:fill="FFFFFF"/>
        </w:rPr>
        <w:t>Анализ политических факторов предполагает оценку экономической и социальной стабильности общества.</w:t>
      </w:r>
    </w:p>
    <w:p w:rsidR="002B4B85" w:rsidRPr="006A1C6F" w:rsidRDefault="002B4B85" w:rsidP="002B4B85">
      <w:pPr>
        <w:ind w:firstLine="709"/>
        <w:jc w:val="both"/>
        <w:rPr>
          <w:color w:val="000000"/>
          <w:sz w:val="22"/>
          <w:szCs w:val="22"/>
          <w:lang w:eastAsia="ru-RU"/>
        </w:rPr>
      </w:pPr>
      <w:r w:rsidRPr="006A1C6F">
        <w:rPr>
          <w:color w:val="000000"/>
          <w:sz w:val="22"/>
          <w:szCs w:val="22"/>
        </w:rPr>
        <w:t>Стабильный темп роста стоимости недвижимости государства во многом обусловлен и з</w:t>
      </w:r>
      <w:r w:rsidRPr="006A1C6F">
        <w:rPr>
          <w:color w:val="000000"/>
          <w:sz w:val="22"/>
          <w:szCs w:val="22"/>
        </w:rPr>
        <w:t>а</w:t>
      </w:r>
      <w:r w:rsidRPr="006A1C6F">
        <w:rPr>
          <w:color w:val="000000"/>
          <w:sz w:val="22"/>
          <w:szCs w:val="22"/>
        </w:rPr>
        <w:t>висит от темпов роста национальной экономики. Одним из основных показателей эффективности р</w:t>
      </w:r>
      <w:r w:rsidRPr="006A1C6F">
        <w:rPr>
          <w:color w:val="000000"/>
          <w:sz w:val="22"/>
          <w:szCs w:val="22"/>
        </w:rPr>
        <w:t>а</w:t>
      </w:r>
      <w:r w:rsidRPr="006A1C6F">
        <w:rPr>
          <w:color w:val="000000"/>
          <w:sz w:val="22"/>
          <w:szCs w:val="22"/>
        </w:rPr>
        <w:t>боты экономики страны является динамика ее валового внутреннего продукта. </w:t>
      </w:r>
    </w:p>
    <w:p w:rsidR="002B4B85" w:rsidRPr="006A1C6F" w:rsidRDefault="002B4B85" w:rsidP="002B4B85">
      <w:pPr>
        <w:spacing w:before="120"/>
        <w:ind w:firstLine="454"/>
        <w:jc w:val="both"/>
        <w:rPr>
          <w:sz w:val="22"/>
          <w:szCs w:val="22"/>
        </w:rPr>
      </w:pPr>
      <w:r w:rsidRPr="006A1C6F">
        <w:rPr>
          <w:color w:val="000000"/>
          <w:sz w:val="22"/>
          <w:szCs w:val="22"/>
          <w:shd w:val="clear" w:color="auto" w:fill="FFFFFF"/>
        </w:rPr>
        <w:t>Динамика ВВП</w:t>
      </w:r>
      <w:r w:rsidRPr="006A1C6F">
        <w:rPr>
          <w:rStyle w:val="aa"/>
          <w:rFonts w:eastAsia="Garamond"/>
          <w:color w:val="000000"/>
          <w:sz w:val="22"/>
          <w:szCs w:val="22"/>
          <w:shd w:val="clear" w:color="auto" w:fill="FFFFFF"/>
        </w:rPr>
        <w:footnoteReference w:id="2"/>
      </w:r>
      <w:r w:rsidRPr="006A1C6F">
        <w:rPr>
          <w:color w:val="000000"/>
          <w:sz w:val="22"/>
          <w:szCs w:val="22"/>
          <w:shd w:val="clear" w:color="auto" w:fill="FFFFFF"/>
        </w:rPr>
        <w:t xml:space="preserve"> </w:t>
      </w:r>
    </w:p>
    <w:tbl>
      <w:tblPr>
        <w:tblW w:w="0" w:type="auto"/>
        <w:tblCellMar>
          <w:left w:w="0" w:type="dxa"/>
          <w:right w:w="0" w:type="dxa"/>
        </w:tblCellMar>
        <w:tblLook w:val="04A0"/>
      </w:tblPr>
      <w:tblGrid>
        <w:gridCol w:w="9570"/>
      </w:tblGrid>
      <w:tr w:rsidR="002B4B85" w:rsidRPr="006A1C6F" w:rsidTr="000E40B9">
        <w:tc>
          <w:tcPr>
            <w:tcW w:w="9570" w:type="dxa"/>
            <w:tcMar>
              <w:top w:w="0" w:type="dxa"/>
              <w:left w:w="108" w:type="dxa"/>
              <w:bottom w:w="0" w:type="dxa"/>
              <w:right w:w="108" w:type="dxa"/>
            </w:tcMar>
            <w:hideMark/>
          </w:tcPr>
          <w:p w:rsidR="002B4B85" w:rsidRPr="006A1C6F" w:rsidRDefault="002B4B85" w:rsidP="000E40B9">
            <w:pPr>
              <w:ind w:firstLine="706"/>
              <w:jc w:val="both"/>
              <w:rPr>
                <w:sz w:val="22"/>
                <w:szCs w:val="22"/>
              </w:rPr>
            </w:pPr>
            <w:r w:rsidRPr="006A1C6F">
              <w:rPr>
                <w:bCs/>
                <w:iCs/>
                <w:sz w:val="22"/>
                <w:szCs w:val="22"/>
              </w:rPr>
              <w:t>Согласно первой оценке, рост ВВП в I квартале 2019 года составил 0,5% по сравнению с аналогичным периодом прошлого года. Это совпадает с предварительной оценкой, опубликова</w:t>
            </w:r>
            <w:r w:rsidRPr="006A1C6F">
              <w:rPr>
                <w:bCs/>
                <w:iCs/>
                <w:sz w:val="22"/>
                <w:szCs w:val="22"/>
              </w:rPr>
              <w:t>н</w:t>
            </w:r>
            <w:r w:rsidRPr="006A1C6F">
              <w:rPr>
                <w:bCs/>
                <w:iCs/>
                <w:sz w:val="22"/>
                <w:szCs w:val="22"/>
              </w:rPr>
              <w:t>ной Росстатом ранее.</w:t>
            </w:r>
          </w:p>
        </w:tc>
      </w:tr>
      <w:tr w:rsidR="002B4B85" w:rsidRPr="006A1C6F" w:rsidTr="000E40B9">
        <w:tc>
          <w:tcPr>
            <w:tcW w:w="9570" w:type="dxa"/>
            <w:tcMar>
              <w:top w:w="0" w:type="dxa"/>
              <w:left w:w="108" w:type="dxa"/>
              <w:bottom w:w="0" w:type="dxa"/>
              <w:right w:w="108" w:type="dxa"/>
            </w:tcMar>
            <w:hideMark/>
          </w:tcPr>
          <w:p w:rsidR="002B4B85" w:rsidRPr="006A1C6F" w:rsidRDefault="002B4B85" w:rsidP="000E40B9">
            <w:pPr>
              <w:ind w:firstLine="706"/>
              <w:jc w:val="both"/>
              <w:rPr>
                <w:sz w:val="22"/>
                <w:szCs w:val="22"/>
              </w:rPr>
            </w:pPr>
            <w:r w:rsidRPr="006A1C6F">
              <w:rPr>
                <w:bCs/>
                <w:iCs/>
                <w:sz w:val="22"/>
                <w:szCs w:val="22"/>
              </w:rPr>
              <w:t>Объем ВВП России в I квартале 2019 г. составил 24 487,1 млрд рублей в текущих ценах. Дефлятор ВВП за I квартал 2019 г. по отношению к ценам I квартала 2018 г. составил 108,5%.</w:t>
            </w:r>
          </w:p>
        </w:tc>
      </w:tr>
      <w:tr w:rsidR="002B4B85" w:rsidTr="000E40B9">
        <w:tc>
          <w:tcPr>
            <w:tcW w:w="9570" w:type="dxa"/>
            <w:tcMar>
              <w:top w:w="0" w:type="dxa"/>
              <w:left w:w="108" w:type="dxa"/>
              <w:bottom w:w="0" w:type="dxa"/>
              <w:right w:w="108" w:type="dxa"/>
            </w:tcMar>
            <w:hideMark/>
          </w:tcPr>
          <w:p w:rsidR="002B4B85" w:rsidRPr="0025445F" w:rsidRDefault="002B4B85" w:rsidP="000E40B9">
            <w:pPr>
              <w:jc w:val="both"/>
              <w:rPr>
                <w:sz w:val="22"/>
                <w:szCs w:val="22"/>
              </w:rPr>
            </w:pP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Росстат представляет первую оценку ВВП за </w:t>
            </w:r>
            <w:r w:rsidRPr="0025445F">
              <w:rPr>
                <w:sz w:val="22"/>
                <w:szCs w:val="22"/>
                <w:lang w:val="en-US"/>
              </w:rPr>
              <w:t>I</w:t>
            </w:r>
            <w:r w:rsidRPr="0025445F">
              <w:rPr>
                <w:sz w:val="22"/>
                <w:szCs w:val="22"/>
              </w:rPr>
              <w:t> квартал 2019 года. Она базируется на опер</w:t>
            </w:r>
            <w:r w:rsidRPr="0025445F">
              <w:rPr>
                <w:sz w:val="22"/>
                <w:szCs w:val="22"/>
              </w:rPr>
              <w:t>а</w:t>
            </w:r>
            <w:r w:rsidRPr="0025445F">
              <w:rPr>
                <w:sz w:val="22"/>
                <w:szCs w:val="22"/>
              </w:rPr>
              <w:t xml:space="preserve">тивной статистической отчетности, полученной от предприятий и организаций, а также на данных </w:t>
            </w:r>
            <w:r w:rsidRPr="0025445F">
              <w:rPr>
                <w:sz w:val="22"/>
                <w:szCs w:val="22"/>
              </w:rPr>
              <w:lastRenderedPageBreak/>
              <w:t>Федеральной налоговой службы Российской Федерации, Центрального Банка Российской Федер</w:t>
            </w:r>
            <w:r w:rsidRPr="0025445F">
              <w:rPr>
                <w:sz w:val="22"/>
                <w:szCs w:val="22"/>
              </w:rPr>
              <w:t>а</w:t>
            </w:r>
            <w:r w:rsidRPr="0025445F">
              <w:rPr>
                <w:sz w:val="22"/>
                <w:szCs w:val="22"/>
              </w:rPr>
              <w:t>ции, ряда других ведомств и экспертных оценках при анализе недостающей информации.</w:t>
            </w:r>
          </w:p>
        </w:tc>
      </w:tr>
      <w:tr w:rsidR="002B4B85" w:rsidTr="000E40B9">
        <w:tc>
          <w:tcPr>
            <w:tcW w:w="9570" w:type="dxa"/>
            <w:tcMar>
              <w:top w:w="0" w:type="dxa"/>
              <w:left w:w="108" w:type="dxa"/>
              <w:bottom w:w="0" w:type="dxa"/>
              <w:right w:w="108" w:type="dxa"/>
            </w:tcMar>
            <w:hideMark/>
          </w:tcPr>
          <w:p w:rsidR="002B4B85" w:rsidRPr="0025445F" w:rsidRDefault="002B4B85" w:rsidP="000E40B9">
            <w:pPr>
              <w:jc w:val="both"/>
              <w:rPr>
                <w:sz w:val="22"/>
                <w:szCs w:val="22"/>
              </w:rPr>
            </w:pP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Оценивая вклад отдельных отраслей, можно отметить, что наибольший рост индекса физ</w:t>
            </w:r>
            <w:r w:rsidRPr="0025445F">
              <w:rPr>
                <w:sz w:val="22"/>
                <w:szCs w:val="22"/>
              </w:rPr>
              <w:t>и</w:t>
            </w:r>
            <w:r w:rsidRPr="0025445F">
              <w:rPr>
                <w:sz w:val="22"/>
                <w:szCs w:val="22"/>
              </w:rPr>
              <w:t>ческого объема валовой добавленной стоимости к соответствующему периоду предыдущего года продемонстрировали добыча полезных ископаемых, а также финансовая и страховая деятельность.</w:t>
            </w: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Устойчивый рост индексов валовой добавленной стоимости в сырьевом сегменте коррел</w:t>
            </w:r>
            <w:r w:rsidRPr="0025445F">
              <w:rPr>
                <w:sz w:val="22"/>
                <w:szCs w:val="22"/>
              </w:rPr>
              <w:t>и</w:t>
            </w:r>
            <w:r w:rsidRPr="0025445F">
              <w:rPr>
                <w:sz w:val="22"/>
                <w:szCs w:val="22"/>
              </w:rPr>
              <w:t>рует с динамикой индексов производства, опубликованных в ежемесячном докладе «Социально-экономическое положение России» (январь-апрель 2019 года, см.: </w:t>
            </w:r>
            <w:hyperlink r:id="rId25" w:history="1">
              <w:r w:rsidRPr="0025445F">
                <w:rPr>
                  <w:rStyle w:val="a7"/>
                  <w:color w:val="800080"/>
                  <w:sz w:val="22"/>
                  <w:szCs w:val="22"/>
                </w:rPr>
                <w:t>http://www.gks.ru/free_doc/doc_2019/social/osn-04-2019.pdf</w:t>
              </w:r>
            </w:hyperlink>
            <w:r w:rsidRPr="0025445F">
              <w:rPr>
                <w:sz w:val="22"/>
                <w:szCs w:val="22"/>
              </w:rPr>
              <w:t>). Индекс производства за </w:t>
            </w:r>
            <w:r w:rsidRPr="0025445F">
              <w:rPr>
                <w:sz w:val="22"/>
                <w:szCs w:val="22"/>
                <w:lang w:val="en-US"/>
              </w:rPr>
              <w:t>I</w:t>
            </w:r>
            <w:r w:rsidRPr="0025445F">
              <w:rPr>
                <w:sz w:val="22"/>
                <w:szCs w:val="22"/>
              </w:rPr>
              <w:t> квартал 2019 года к соответствующему периоду предыдущего года по виду деятельности «Добыча поле</w:t>
            </w:r>
            <w:r w:rsidRPr="0025445F">
              <w:rPr>
                <w:sz w:val="22"/>
                <w:szCs w:val="22"/>
              </w:rPr>
              <w:t>з</w:t>
            </w:r>
            <w:r w:rsidRPr="0025445F">
              <w:rPr>
                <w:sz w:val="22"/>
                <w:szCs w:val="22"/>
              </w:rPr>
              <w:t>ных ископаемых» составил 104,7%.</w:t>
            </w: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Заметный рост отмечен также в таких отраслях, как предоставление услуг в сфере гост</w:t>
            </w:r>
            <w:r w:rsidRPr="0025445F">
              <w:rPr>
                <w:sz w:val="22"/>
                <w:szCs w:val="22"/>
              </w:rPr>
              <w:t>и</w:t>
            </w:r>
            <w:r w:rsidRPr="0025445F">
              <w:rPr>
                <w:sz w:val="22"/>
                <w:szCs w:val="22"/>
              </w:rPr>
              <w:t>ничного бизнеса и общественного питания (рост на 4,8% по сравнению с </w:t>
            </w:r>
            <w:r w:rsidRPr="0025445F">
              <w:rPr>
                <w:sz w:val="22"/>
                <w:szCs w:val="22"/>
                <w:lang w:val="en-US"/>
              </w:rPr>
              <w:t>I</w:t>
            </w:r>
            <w:r w:rsidRPr="0025445F">
              <w:rPr>
                <w:sz w:val="22"/>
                <w:szCs w:val="22"/>
              </w:rPr>
              <w:t> кварталом 2018 года), транспортировка и хранение продукции (рост на 3,1% по сравнению с I кварталом 2018 года), у</w:t>
            </w:r>
            <w:r w:rsidRPr="0025445F">
              <w:rPr>
                <w:sz w:val="22"/>
                <w:szCs w:val="22"/>
              </w:rPr>
              <w:t>с</w:t>
            </w:r>
            <w:r w:rsidRPr="0025445F">
              <w:rPr>
                <w:sz w:val="22"/>
                <w:szCs w:val="22"/>
              </w:rPr>
              <w:t>луги в области культуры, спорта и индустрии развлечений (рост на 3,7% по сравнению с I кварт</w:t>
            </w:r>
            <w:r w:rsidRPr="0025445F">
              <w:rPr>
                <w:sz w:val="22"/>
                <w:szCs w:val="22"/>
              </w:rPr>
              <w:t>а</w:t>
            </w:r>
            <w:r w:rsidRPr="0025445F">
              <w:rPr>
                <w:sz w:val="22"/>
                <w:szCs w:val="22"/>
              </w:rPr>
              <w:t>лом 2018 года).</w:t>
            </w: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На замедление роста индекса физического объема ВВП к соответствующему периоду пр</w:t>
            </w:r>
            <w:r w:rsidRPr="0025445F">
              <w:rPr>
                <w:sz w:val="22"/>
                <w:szCs w:val="22"/>
              </w:rPr>
              <w:t>е</w:t>
            </w:r>
            <w:r w:rsidRPr="0025445F">
              <w:rPr>
                <w:sz w:val="22"/>
                <w:szCs w:val="22"/>
              </w:rPr>
              <w:t>дыдущего года (в первом квартале 2019 года – 0,5%, а в I квартале 2018 года – 1,9%) повлияла, в первую очередь, ситуация в оптовой и розничной торговле, итоги деятельности по операциям с недвижимым имуществом и снижение производства в тепло- и электроэнергетике.</w:t>
            </w:r>
          </w:p>
        </w:tc>
      </w:tr>
      <w:tr w:rsidR="002B4B85" w:rsidTr="000E40B9">
        <w:tc>
          <w:tcPr>
            <w:tcW w:w="9570" w:type="dxa"/>
            <w:tcMar>
              <w:top w:w="0" w:type="dxa"/>
              <w:left w:w="108" w:type="dxa"/>
              <w:bottom w:w="0" w:type="dxa"/>
              <w:right w:w="108" w:type="dxa"/>
            </w:tcMar>
            <w:hideMark/>
          </w:tcPr>
          <w:p w:rsidR="002B4B85" w:rsidRPr="0025445F" w:rsidRDefault="002B4B85" w:rsidP="000E40B9">
            <w:pPr>
              <w:jc w:val="both"/>
              <w:rPr>
                <w:sz w:val="22"/>
                <w:szCs w:val="22"/>
              </w:rPr>
            </w:pPr>
          </w:p>
        </w:tc>
      </w:tr>
      <w:tr w:rsidR="002B4B85" w:rsidTr="000E40B9">
        <w:tc>
          <w:tcPr>
            <w:tcW w:w="9570" w:type="dxa"/>
            <w:tcMar>
              <w:top w:w="0" w:type="dxa"/>
              <w:left w:w="108" w:type="dxa"/>
              <w:bottom w:w="0" w:type="dxa"/>
              <w:right w:w="108" w:type="dxa"/>
            </w:tcMar>
            <w:hideMark/>
          </w:tcPr>
          <w:p w:rsidR="002B4B85" w:rsidRPr="0025445F" w:rsidRDefault="002B4B85" w:rsidP="000E40B9">
            <w:pPr>
              <w:ind w:firstLine="706"/>
              <w:jc w:val="both"/>
              <w:rPr>
                <w:sz w:val="22"/>
                <w:szCs w:val="22"/>
              </w:rPr>
            </w:pPr>
            <w:r w:rsidRPr="0025445F">
              <w:rPr>
                <w:sz w:val="22"/>
                <w:szCs w:val="22"/>
              </w:rPr>
              <w:t>В частности, в ежемесячном докладе Росстата «Социально-экономическое положение Ро</w:t>
            </w:r>
            <w:r w:rsidRPr="0025445F">
              <w:rPr>
                <w:sz w:val="22"/>
                <w:szCs w:val="22"/>
              </w:rPr>
              <w:t>с</w:t>
            </w:r>
            <w:r w:rsidRPr="0025445F">
              <w:rPr>
                <w:sz w:val="22"/>
                <w:szCs w:val="22"/>
              </w:rPr>
              <w:t>сии» за апрель 2019 года (см.: </w:t>
            </w:r>
            <w:hyperlink r:id="rId26" w:history="1">
              <w:r w:rsidRPr="0025445F">
                <w:rPr>
                  <w:rStyle w:val="a7"/>
                  <w:color w:val="800080"/>
                  <w:sz w:val="22"/>
                  <w:szCs w:val="22"/>
                </w:rPr>
                <w:t>http://www.gks.ru/free_doc/doc_2019/social/osn-04-2019.pdf</w:t>
              </w:r>
            </w:hyperlink>
            <w:r w:rsidRPr="0025445F">
              <w:rPr>
                <w:sz w:val="22"/>
                <w:szCs w:val="22"/>
              </w:rPr>
              <w:t>) отмеч</w:t>
            </w:r>
            <w:r w:rsidRPr="0025445F">
              <w:rPr>
                <w:sz w:val="22"/>
                <w:szCs w:val="22"/>
              </w:rPr>
              <w:t>е</w:t>
            </w:r>
            <w:r w:rsidRPr="0025445F">
              <w:rPr>
                <w:sz w:val="22"/>
                <w:szCs w:val="22"/>
              </w:rPr>
              <w:t>но, что динамика оборота оптовой торговли в I квартале 2019 года к соответствующему периоду предыдущего года составила 93,3%. Кроме того, в докладе за март (см.: </w:t>
            </w:r>
            <w:hyperlink r:id="rId27" w:history="1">
              <w:r w:rsidRPr="0025445F">
                <w:rPr>
                  <w:rStyle w:val="a7"/>
                  <w:color w:val="800080"/>
                  <w:sz w:val="22"/>
                  <w:szCs w:val="22"/>
                </w:rPr>
                <w:t>http://www.gks.ru/free_doc/doc_2019/social/osn-03-2019.pdf</w:t>
              </w:r>
            </w:hyperlink>
            <w:r w:rsidRPr="0025445F">
              <w:rPr>
                <w:sz w:val="22"/>
                <w:szCs w:val="22"/>
              </w:rPr>
              <w:t>) можно увидеть, что изменение стоимостного объема оборота организаций по виду деятельности «Деятельность по операциям с недвижимым имуществом» (</w:t>
            </w:r>
            <w:r w:rsidRPr="0025445F">
              <w:rPr>
                <w:sz w:val="22"/>
                <w:szCs w:val="22"/>
                <w:lang w:val="en-US"/>
              </w:rPr>
              <w:t>I</w:t>
            </w:r>
            <w:r w:rsidRPr="0025445F">
              <w:rPr>
                <w:sz w:val="22"/>
                <w:szCs w:val="22"/>
              </w:rPr>
              <w:t> квартал 2019 года к соответствующему кварталу 2018 года) состав</w:t>
            </w:r>
            <w:r w:rsidRPr="0025445F">
              <w:rPr>
                <w:sz w:val="22"/>
                <w:szCs w:val="22"/>
              </w:rPr>
              <w:t>и</w:t>
            </w:r>
            <w:r w:rsidRPr="0025445F">
              <w:rPr>
                <w:sz w:val="22"/>
                <w:szCs w:val="22"/>
              </w:rPr>
              <w:t>ло 93,4 %.</w:t>
            </w:r>
          </w:p>
        </w:tc>
      </w:tr>
    </w:tbl>
    <w:p w:rsidR="002B4B85" w:rsidRDefault="002B4B85" w:rsidP="002B4B85">
      <w:pPr>
        <w:pStyle w:val="120"/>
        <w:tabs>
          <w:tab w:val="clear" w:pos="360"/>
          <w:tab w:val="left" w:pos="708"/>
        </w:tabs>
        <w:spacing w:before="0" w:after="0"/>
        <w:rPr>
          <w:b/>
          <w:sz w:val="22"/>
        </w:rPr>
      </w:pPr>
      <w:r>
        <w:rPr>
          <w:b/>
          <w:sz w:val="22"/>
        </w:rPr>
        <w:t xml:space="preserve"> Формирование ВВП по источникам доходов</w:t>
      </w:r>
      <w:r>
        <w:rPr>
          <w:rStyle w:val="aa"/>
          <w:b/>
          <w:sz w:val="22"/>
        </w:rPr>
        <w:footnoteReference w:id="3"/>
      </w:r>
      <w:r>
        <w:rPr>
          <w:b/>
          <w:sz w:val="22"/>
        </w:rPr>
        <w:t>:</w:t>
      </w:r>
      <w:r w:rsidRPr="0098777B">
        <w:rPr>
          <w:b/>
          <w:sz w:val="22"/>
        </w:rPr>
        <w:t xml:space="preserve"> </w:t>
      </w:r>
    </w:p>
    <w:p w:rsidR="002B4B85" w:rsidRDefault="002B4B85" w:rsidP="002B4B85">
      <w:pPr>
        <w:pStyle w:val="120"/>
        <w:tabs>
          <w:tab w:val="clear" w:pos="360"/>
          <w:tab w:val="left" w:pos="708"/>
        </w:tabs>
        <w:spacing w:before="0" w:after="0"/>
        <w:jc w:val="right"/>
        <w:rPr>
          <w:b/>
          <w:color w:val="000000"/>
        </w:rPr>
      </w:pPr>
      <w:r>
        <w:rPr>
          <w:b/>
          <w:sz w:val="22"/>
        </w:rPr>
        <w:t>Таблица 3.</w:t>
      </w:r>
      <w:r>
        <w:t xml:space="preserve"> </w:t>
      </w:r>
    </w:p>
    <w:tbl>
      <w:tblPr>
        <w:tblW w:w="0" w:type="auto"/>
        <w:jc w:val="center"/>
        <w:tblLayout w:type="fixed"/>
        <w:tblCellMar>
          <w:left w:w="0" w:type="dxa"/>
          <w:right w:w="0" w:type="dxa"/>
        </w:tblCellMar>
        <w:tblLook w:val="0000"/>
      </w:tblPr>
      <w:tblGrid>
        <w:gridCol w:w="4469"/>
        <w:gridCol w:w="1018"/>
        <w:gridCol w:w="1018"/>
        <w:gridCol w:w="1018"/>
        <w:gridCol w:w="1042"/>
      </w:tblGrid>
      <w:tr w:rsidR="002B4B85" w:rsidRPr="0098777B" w:rsidTr="000E40B9">
        <w:trPr>
          <w:trHeight w:val="341"/>
          <w:jc w:val="center"/>
        </w:trPr>
        <w:tc>
          <w:tcPr>
            <w:tcW w:w="8565" w:type="dxa"/>
            <w:gridSpan w:val="5"/>
            <w:tcBorders>
              <w:top w:val="nil"/>
              <w:left w:val="nil"/>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в текущих рыночных ценах</w:t>
            </w:r>
          </w:p>
        </w:tc>
      </w:tr>
      <w:tr w:rsidR="002B4B85" w:rsidRPr="0098777B" w:rsidTr="000E40B9">
        <w:trPr>
          <w:trHeight w:val="336"/>
          <w:jc w:val="center"/>
        </w:trPr>
        <w:tc>
          <w:tcPr>
            <w:tcW w:w="4469" w:type="dxa"/>
            <w:vMerge w:val="restart"/>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p>
        </w:tc>
        <w:tc>
          <w:tcPr>
            <w:tcW w:w="2036" w:type="dxa"/>
            <w:gridSpan w:val="2"/>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I квартал 2019 г.</w:t>
            </w:r>
          </w:p>
        </w:tc>
        <w:tc>
          <w:tcPr>
            <w:tcW w:w="2060" w:type="dxa"/>
            <w:gridSpan w:val="2"/>
            <w:tcBorders>
              <w:top w:val="single" w:sz="4" w:space="0" w:color="auto"/>
              <w:left w:val="single" w:sz="4" w:space="0" w:color="auto"/>
              <w:bottom w:val="nil"/>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Справочно I квартал 2018 г.</w:t>
            </w:r>
          </w:p>
        </w:tc>
      </w:tr>
      <w:tr w:rsidR="002B4B85" w:rsidRPr="0098777B" w:rsidTr="000E40B9">
        <w:trPr>
          <w:trHeight w:val="331"/>
          <w:jc w:val="center"/>
        </w:trPr>
        <w:tc>
          <w:tcPr>
            <w:tcW w:w="4469" w:type="dxa"/>
            <w:vMerge/>
            <w:tcBorders>
              <w:top w:val="nil"/>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млрд</w:t>
            </w:r>
          </w:p>
          <w:p w:rsidR="002B4B85" w:rsidRPr="0098777B" w:rsidRDefault="002B4B85" w:rsidP="000E40B9">
            <w:pPr>
              <w:jc w:val="center"/>
              <w:rPr>
                <w:sz w:val="22"/>
                <w:szCs w:val="22"/>
                <w:lang w:eastAsia="ru-RU"/>
              </w:rPr>
            </w:pPr>
            <w:r w:rsidRPr="0098777B">
              <w:rPr>
                <w:i/>
                <w:iCs/>
                <w:color w:val="000000"/>
                <w:sz w:val="22"/>
                <w:szCs w:val="22"/>
                <w:lang w:eastAsia="ru-RU"/>
              </w:rPr>
              <w:t>рублей</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в</w:t>
            </w:r>
            <w:r w:rsidRPr="0098777B">
              <w:rPr>
                <w:b/>
                <w:bCs/>
                <w:color w:val="000000"/>
                <w:sz w:val="22"/>
                <w:szCs w:val="22"/>
                <w:lang w:eastAsia="ru-RU"/>
              </w:rPr>
              <w:t xml:space="preserve"> % </w:t>
            </w:r>
            <w:r w:rsidRPr="0098777B">
              <w:rPr>
                <w:i/>
                <w:iCs/>
                <w:color w:val="000000"/>
                <w:sz w:val="22"/>
                <w:szCs w:val="22"/>
                <w:lang w:eastAsia="ru-RU"/>
              </w:rPr>
              <w:t>к итогу</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млрд</w:t>
            </w:r>
          </w:p>
          <w:p w:rsidR="002B4B85" w:rsidRPr="0098777B" w:rsidRDefault="002B4B85" w:rsidP="000E40B9">
            <w:pPr>
              <w:jc w:val="center"/>
              <w:rPr>
                <w:sz w:val="22"/>
                <w:szCs w:val="22"/>
                <w:lang w:eastAsia="ru-RU"/>
              </w:rPr>
            </w:pPr>
            <w:r w:rsidRPr="0098777B">
              <w:rPr>
                <w:i/>
                <w:iCs/>
                <w:color w:val="000000"/>
                <w:sz w:val="22"/>
                <w:szCs w:val="22"/>
                <w:lang w:eastAsia="ru-RU"/>
              </w:rPr>
              <w:t>рублей</w:t>
            </w:r>
          </w:p>
        </w:tc>
        <w:tc>
          <w:tcPr>
            <w:tcW w:w="1042" w:type="dxa"/>
            <w:tcBorders>
              <w:top w:val="single" w:sz="4" w:space="0" w:color="auto"/>
              <w:left w:val="single" w:sz="4" w:space="0" w:color="auto"/>
              <w:bottom w:val="nil"/>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i/>
                <w:iCs/>
                <w:color w:val="000000"/>
                <w:sz w:val="22"/>
                <w:szCs w:val="22"/>
                <w:lang w:eastAsia="ru-RU"/>
              </w:rPr>
              <w:t>в</w:t>
            </w:r>
            <w:r w:rsidRPr="0098777B">
              <w:rPr>
                <w:b/>
                <w:bCs/>
                <w:color w:val="000000"/>
                <w:sz w:val="22"/>
                <w:szCs w:val="22"/>
                <w:lang w:eastAsia="ru-RU"/>
              </w:rPr>
              <w:t xml:space="preserve"> % </w:t>
            </w:r>
            <w:r w:rsidRPr="0098777B">
              <w:rPr>
                <w:i/>
                <w:iCs/>
                <w:color w:val="000000"/>
                <w:sz w:val="22"/>
                <w:szCs w:val="22"/>
                <w:lang w:eastAsia="ru-RU"/>
              </w:rPr>
              <w:t>к итогу</w:t>
            </w:r>
          </w:p>
        </w:tc>
      </w:tr>
      <w:tr w:rsidR="002B4B85" w:rsidRPr="0098777B" w:rsidTr="000E40B9">
        <w:trPr>
          <w:trHeight w:val="398"/>
          <w:jc w:val="center"/>
        </w:trPr>
        <w:tc>
          <w:tcPr>
            <w:tcW w:w="4469"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b/>
                <w:bCs/>
                <w:color w:val="000000"/>
                <w:sz w:val="22"/>
                <w:szCs w:val="22"/>
                <w:lang w:eastAsia="ru-RU"/>
              </w:rPr>
              <w:t>Валовой внутренний продукт</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b/>
                <w:bCs/>
                <w:color w:val="000000"/>
                <w:sz w:val="22"/>
                <w:szCs w:val="22"/>
                <w:lang w:eastAsia="ru-RU"/>
              </w:rPr>
              <w:t>24487,1</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b/>
                <w:bCs/>
                <w:color w:val="000000"/>
                <w:sz w:val="22"/>
                <w:szCs w:val="22"/>
                <w:lang w:eastAsia="ru-RU"/>
              </w:rPr>
              <w:t>100</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b/>
                <w:bCs/>
                <w:color w:val="000000"/>
                <w:sz w:val="22"/>
                <w:szCs w:val="22"/>
                <w:lang w:eastAsia="ru-RU"/>
              </w:rPr>
              <w:t>22438,1</w:t>
            </w:r>
          </w:p>
        </w:tc>
        <w:tc>
          <w:tcPr>
            <w:tcW w:w="1042" w:type="dxa"/>
            <w:tcBorders>
              <w:top w:val="single" w:sz="4" w:space="0" w:color="auto"/>
              <w:left w:val="single" w:sz="4" w:space="0" w:color="auto"/>
              <w:bottom w:val="nil"/>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b/>
                <w:bCs/>
                <w:color w:val="000000"/>
                <w:sz w:val="22"/>
                <w:szCs w:val="22"/>
                <w:lang w:eastAsia="ru-RU"/>
              </w:rPr>
              <w:t>100</w:t>
            </w:r>
          </w:p>
        </w:tc>
      </w:tr>
      <w:tr w:rsidR="002B4B85" w:rsidRPr="0098777B" w:rsidTr="000E40B9">
        <w:trPr>
          <w:trHeight w:val="859"/>
          <w:jc w:val="center"/>
        </w:trPr>
        <w:tc>
          <w:tcPr>
            <w:tcW w:w="4469"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в том числе:</w:t>
            </w:r>
          </w:p>
          <w:p w:rsidR="002B4B85" w:rsidRPr="0098777B" w:rsidRDefault="002B4B85" w:rsidP="000E40B9">
            <w:pPr>
              <w:jc w:val="center"/>
              <w:rPr>
                <w:sz w:val="22"/>
                <w:szCs w:val="22"/>
                <w:lang w:eastAsia="ru-RU"/>
              </w:rPr>
            </w:pPr>
            <w:r w:rsidRPr="0098777B">
              <w:rPr>
                <w:color w:val="000000"/>
                <w:sz w:val="22"/>
                <w:szCs w:val="22"/>
                <w:lang w:eastAsia="ru-RU"/>
              </w:rPr>
              <w:t>оплата труда наемных работников (включая оплату труда и смешанные доходы, не набл</w:t>
            </w:r>
            <w:r w:rsidRPr="0098777B">
              <w:rPr>
                <w:color w:val="000000"/>
                <w:sz w:val="22"/>
                <w:szCs w:val="22"/>
                <w:lang w:eastAsia="ru-RU"/>
              </w:rPr>
              <w:t>ю</w:t>
            </w:r>
            <w:r w:rsidRPr="0098777B">
              <w:rPr>
                <w:color w:val="000000"/>
                <w:sz w:val="22"/>
                <w:szCs w:val="22"/>
                <w:lang w:eastAsia="ru-RU"/>
              </w:rPr>
              <w:t>даемые прямыми статистическими методами)</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12018,8</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49,1</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11260,6</w:t>
            </w:r>
          </w:p>
        </w:tc>
        <w:tc>
          <w:tcPr>
            <w:tcW w:w="1042" w:type="dxa"/>
            <w:tcBorders>
              <w:top w:val="single" w:sz="4" w:space="0" w:color="auto"/>
              <w:left w:val="single" w:sz="4" w:space="0" w:color="auto"/>
              <w:bottom w:val="nil"/>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50,2</w:t>
            </w:r>
          </w:p>
        </w:tc>
      </w:tr>
      <w:tr w:rsidR="002B4B85" w:rsidRPr="0098777B" w:rsidTr="000E40B9">
        <w:trPr>
          <w:trHeight w:val="283"/>
          <w:jc w:val="center"/>
        </w:trPr>
        <w:tc>
          <w:tcPr>
            <w:tcW w:w="4469"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чистые налоги на производство и импорт</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2944,4</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12,0</w:t>
            </w:r>
          </w:p>
        </w:tc>
        <w:tc>
          <w:tcPr>
            <w:tcW w:w="1018" w:type="dxa"/>
            <w:tcBorders>
              <w:top w:val="single" w:sz="4" w:space="0" w:color="auto"/>
              <w:left w:val="single" w:sz="4" w:space="0" w:color="auto"/>
              <w:bottom w:val="nil"/>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2685,7</w:t>
            </w:r>
          </w:p>
        </w:tc>
        <w:tc>
          <w:tcPr>
            <w:tcW w:w="1042" w:type="dxa"/>
            <w:tcBorders>
              <w:top w:val="single" w:sz="4" w:space="0" w:color="auto"/>
              <w:left w:val="single" w:sz="4" w:space="0" w:color="auto"/>
              <w:bottom w:val="nil"/>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12,0</w:t>
            </w:r>
          </w:p>
        </w:tc>
      </w:tr>
      <w:tr w:rsidR="002B4B85" w:rsidRPr="0098777B" w:rsidTr="000E40B9">
        <w:trPr>
          <w:trHeight w:val="312"/>
          <w:jc w:val="center"/>
        </w:trPr>
        <w:tc>
          <w:tcPr>
            <w:tcW w:w="4469" w:type="dxa"/>
            <w:tcBorders>
              <w:top w:val="single" w:sz="4" w:space="0" w:color="auto"/>
              <w:left w:val="single" w:sz="4" w:space="0" w:color="auto"/>
              <w:bottom w:val="single" w:sz="4" w:space="0" w:color="auto"/>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валовая прибыль экономики и валовые см</w:t>
            </w:r>
            <w:r w:rsidRPr="0098777B">
              <w:rPr>
                <w:color w:val="000000"/>
                <w:sz w:val="22"/>
                <w:szCs w:val="22"/>
                <w:lang w:eastAsia="ru-RU"/>
              </w:rPr>
              <w:t>е</w:t>
            </w:r>
            <w:r w:rsidRPr="0098777B">
              <w:rPr>
                <w:color w:val="000000"/>
                <w:sz w:val="22"/>
                <w:szCs w:val="22"/>
                <w:lang w:eastAsia="ru-RU"/>
              </w:rPr>
              <w:t>шанные доходы</w:t>
            </w:r>
          </w:p>
        </w:tc>
        <w:tc>
          <w:tcPr>
            <w:tcW w:w="1018" w:type="dxa"/>
            <w:tcBorders>
              <w:top w:val="single" w:sz="4" w:space="0" w:color="auto"/>
              <w:left w:val="single" w:sz="4" w:space="0" w:color="auto"/>
              <w:bottom w:val="single" w:sz="4" w:space="0" w:color="auto"/>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9523,9</w:t>
            </w:r>
          </w:p>
        </w:tc>
        <w:tc>
          <w:tcPr>
            <w:tcW w:w="1018" w:type="dxa"/>
            <w:tcBorders>
              <w:top w:val="single" w:sz="4" w:space="0" w:color="auto"/>
              <w:left w:val="single" w:sz="4" w:space="0" w:color="auto"/>
              <w:bottom w:val="single" w:sz="4" w:space="0" w:color="auto"/>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38,9</w:t>
            </w:r>
          </w:p>
        </w:tc>
        <w:tc>
          <w:tcPr>
            <w:tcW w:w="1018" w:type="dxa"/>
            <w:tcBorders>
              <w:top w:val="single" w:sz="4" w:space="0" w:color="auto"/>
              <w:left w:val="single" w:sz="4" w:space="0" w:color="auto"/>
              <w:bottom w:val="single" w:sz="4" w:space="0" w:color="auto"/>
              <w:right w:val="nil"/>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8491,8</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B4B85" w:rsidRPr="0098777B" w:rsidRDefault="002B4B85" w:rsidP="000E40B9">
            <w:pPr>
              <w:jc w:val="center"/>
              <w:rPr>
                <w:sz w:val="22"/>
                <w:szCs w:val="22"/>
                <w:lang w:eastAsia="ru-RU"/>
              </w:rPr>
            </w:pPr>
            <w:r w:rsidRPr="0098777B">
              <w:rPr>
                <w:color w:val="000000"/>
                <w:sz w:val="22"/>
                <w:szCs w:val="22"/>
                <w:lang w:eastAsia="ru-RU"/>
              </w:rPr>
              <w:t>37,8</w:t>
            </w:r>
          </w:p>
        </w:tc>
      </w:tr>
    </w:tbl>
    <w:p w:rsidR="002B4B85" w:rsidRDefault="002B4B85" w:rsidP="002B4B85">
      <w:pPr>
        <w:pStyle w:val="120"/>
        <w:tabs>
          <w:tab w:val="clear" w:pos="360"/>
          <w:tab w:val="left" w:pos="708"/>
        </w:tabs>
        <w:spacing w:before="0" w:after="0"/>
        <w:ind w:firstLine="540"/>
        <w:jc w:val="both"/>
        <w:rPr>
          <w:b/>
          <w:sz w:val="22"/>
        </w:rPr>
      </w:pPr>
    </w:p>
    <w:p w:rsidR="002B4B85" w:rsidRDefault="002B4B85" w:rsidP="002B4B85">
      <w:pPr>
        <w:pStyle w:val="120"/>
        <w:tabs>
          <w:tab w:val="clear" w:pos="360"/>
          <w:tab w:val="left" w:pos="708"/>
        </w:tabs>
        <w:spacing w:before="0" w:after="0" w:line="276" w:lineRule="auto"/>
        <w:jc w:val="both"/>
        <w:rPr>
          <w:b/>
          <w:color w:val="000000"/>
        </w:rPr>
      </w:pPr>
    </w:p>
    <w:p w:rsidR="002B4B85" w:rsidRDefault="002B4B85" w:rsidP="002B4B85">
      <w:pPr>
        <w:pStyle w:val="120"/>
        <w:tabs>
          <w:tab w:val="clear" w:pos="360"/>
          <w:tab w:val="left" w:pos="708"/>
        </w:tabs>
        <w:spacing w:before="0" w:after="0" w:line="276" w:lineRule="auto"/>
        <w:jc w:val="both"/>
        <w:rPr>
          <w:b/>
          <w:color w:val="000000"/>
          <w:sz w:val="22"/>
          <w:szCs w:val="22"/>
        </w:rPr>
      </w:pPr>
      <w:r>
        <w:rPr>
          <w:b/>
          <w:color w:val="000000"/>
        </w:rPr>
        <w:t xml:space="preserve"> </w:t>
      </w:r>
      <w:r>
        <w:rPr>
          <w:b/>
          <w:color w:val="000000"/>
          <w:sz w:val="22"/>
          <w:szCs w:val="22"/>
        </w:rPr>
        <w:t>Ставка рефинансирования Банка России</w:t>
      </w:r>
      <w:r>
        <w:rPr>
          <w:rStyle w:val="aa"/>
          <w:rFonts w:eastAsia="Garamond"/>
          <w:b/>
          <w:color w:val="000000"/>
          <w:sz w:val="22"/>
          <w:szCs w:val="22"/>
        </w:rPr>
        <w:footnoteReference w:id="4"/>
      </w:r>
      <w:r>
        <w:rPr>
          <w:b/>
          <w:color w:val="000000"/>
          <w:sz w:val="22"/>
          <w:szCs w:val="22"/>
        </w:rPr>
        <w:t>.</w:t>
      </w:r>
    </w:p>
    <w:p w:rsidR="002B4B85" w:rsidRDefault="002B4B85" w:rsidP="002B4B85">
      <w:pPr>
        <w:pStyle w:val="afe"/>
        <w:shd w:val="clear" w:color="auto" w:fill="FFFFFF"/>
        <w:textAlignment w:val="baseline"/>
        <w:rPr>
          <w:bCs/>
          <w:sz w:val="22"/>
          <w:szCs w:val="16"/>
        </w:rPr>
      </w:pPr>
      <w:r w:rsidRPr="0098777B">
        <w:rPr>
          <w:sz w:val="22"/>
          <w:szCs w:val="22"/>
        </w:rPr>
        <w:t>Ставка рефинансирования ЦБ РФ — это процент, под который Центробанк дает кредиты коммерческим банкам. Также ставка упоминается в законах в целях расчета пени и штрафов за н</w:t>
      </w:r>
      <w:r w:rsidRPr="0098777B">
        <w:rPr>
          <w:sz w:val="22"/>
          <w:szCs w:val="22"/>
        </w:rPr>
        <w:t>е</w:t>
      </w:r>
      <w:r w:rsidRPr="0098777B">
        <w:rPr>
          <w:sz w:val="22"/>
          <w:szCs w:val="22"/>
        </w:rPr>
        <w:t>исполнение различных денежных обязательств.</w:t>
      </w:r>
      <w:r w:rsidRPr="0098777B">
        <w:rPr>
          <w:rFonts w:ascii="Arial" w:hAnsi="Arial" w:cs="Arial"/>
          <w:sz w:val="22"/>
          <w:szCs w:val="22"/>
        </w:rPr>
        <w:t xml:space="preserve"> </w:t>
      </w:r>
      <w:r w:rsidRPr="0098777B">
        <w:rPr>
          <w:sz w:val="22"/>
          <w:szCs w:val="22"/>
        </w:rPr>
        <w:t>Ставка рефинансирования (она же ключевая ставка) ЦБ РФ на сегодня (29.07.2019) составляет 7,25% годовых. Ставка действует с 29 июля 2019 года по 6 сентября 2019 года. Срок действия установил ЦБ РФ.</w:t>
      </w:r>
      <w:r w:rsidRPr="009910ED">
        <w:rPr>
          <w:bCs/>
          <w:sz w:val="22"/>
          <w:szCs w:val="22"/>
        </w:rPr>
        <w:br/>
      </w:r>
      <w:r w:rsidRPr="009910ED">
        <w:rPr>
          <w:bCs/>
          <w:sz w:val="22"/>
          <w:szCs w:val="16"/>
        </w:rPr>
        <w:t xml:space="preserve">             </w:t>
      </w:r>
    </w:p>
    <w:p w:rsidR="002B4B85" w:rsidRPr="00C402C9" w:rsidRDefault="002B4B85" w:rsidP="002B4B85">
      <w:pPr>
        <w:pStyle w:val="afe"/>
        <w:shd w:val="clear" w:color="auto" w:fill="FFFFFF"/>
        <w:textAlignment w:val="baseline"/>
        <w:rPr>
          <w:b/>
          <w:bCs/>
          <w:sz w:val="22"/>
          <w:szCs w:val="22"/>
        </w:rPr>
      </w:pPr>
      <w:r w:rsidRPr="00C402C9">
        <w:rPr>
          <w:b/>
          <w:bCs/>
          <w:sz w:val="22"/>
          <w:szCs w:val="22"/>
        </w:rPr>
        <w:t>Финансово-экономические показатели:</w:t>
      </w:r>
    </w:p>
    <w:p w:rsidR="002B4B85" w:rsidRDefault="002B4B85" w:rsidP="002B4B85">
      <w:pPr>
        <w:pStyle w:val="120"/>
        <w:tabs>
          <w:tab w:val="clear" w:pos="360"/>
          <w:tab w:val="left" w:pos="708"/>
        </w:tabs>
        <w:spacing w:before="0" w:after="0"/>
        <w:jc w:val="right"/>
        <w:rPr>
          <w:b/>
          <w:sz w:val="22"/>
        </w:rPr>
      </w:pPr>
      <w:r>
        <w:t xml:space="preserve">- </w:t>
      </w:r>
      <w:r>
        <w:rPr>
          <w:rStyle w:val="aa"/>
          <w:rFonts w:eastAsia="Garamond"/>
        </w:rPr>
        <w:footnoteReference w:id="5"/>
      </w:r>
      <w:r>
        <w:t xml:space="preserve"> </w:t>
      </w:r>
      <w:r>
        <w:rPr>
          <w:b/>
        </w:rPr>
        <w:t>Индексы потребительских цен на товары и услуги по Российской Федерации в 2019 г.</w:t>
      </w:r>
      <w:r w:rsidRPr="002B4B85">
        <w:rPr>
          <w:b/>
          <w:sz w:val="22"/>
        </w:rPr>
        <w:t xml:space="preserve"> </w:t>
      </w:r>
    </w:p>
    <w:p w:rsidR="002B4B85" w:rsidRDefault="002B4B85" w:rsidP="002B4B85">
      <w:pPr>
        <w:pStyle w:val="120"/>
        <w:tabs>
          <w:tab w:val="clear" w:pos="360"/>
          <w:tab w:val="left" w:pos="708"/>
        </w:tabs>
        <w:spacing w:before="0" w:after="0"/>
        <w:jc w:val="right"/>
        <w:rPr>
          <w:b/>
          <w:color w:val="000000"/>
        </w:rPr>
      </w:pPr>
      <w:r>
        <w:rPr>
          <w:b/>
          <w:sz w:val="22"/>
        </w:rPr>
        <w:lastRenderedPageBreak/>
        <w:t>Таблица 4.</w:t>
      </w:r>
      <w:r>
        <w:t xml:space="preserve"> </w:t>
      </w:r>
    </w:p>
    <w:p w:rsidR="002B4B85" w:rsidRDefault="002B4B85" w:rsidP="002B4B85">
      <w:pPr>
        <w:shd w:val="clear" w:color="auto" w:fill="FFFFFF"/>
        <w:ind w:left="283" w:firstLine="149"/>
        <w:jc w:val="both"/>
        <w:textAlignment w:val="baseline"/>
        <w:rPr>
          <w:b/>
        </w:rPr>
      </w:pPr>
    </w:p>
    <w:tbl>
      <w:tblPr>
        <w:tblW w:w="4900" w:type="pct"/>
        <w:tblCellMar>
          <w:left w:w="0" w:type="dxa"/>
          <w:right w:w="0" w:type="dxa"/>
        </w:tblCellMar>
        <w:tblLook w:val="04A0"/>
      </w:tblPr>
      <w:tblGrid>
        <w:gridCol w:w="2332"/>
        <w:gridCol w:w="932"/>
        <w:gridCol w:w="883"/>
        <w:gridCol w:w="823"/>
        <w:gridCol w:w="823"/>
        <w:gridCol w:w="933"/>
        <w:gridCol w:w="883"/>
        <w:gridCol w:w="832"/>
        <w:gridCol w:w="865"/>
      </w:tblGrid>
      <w:tr w:rsidR="002B4B85" w:rsidRPr="00C402C9" w:rsidTr="000E40B9">
        <w:tc>
          <w:tcPr>
            <w:tcW w:w="2526" w:type="dxa"/>
            <w:vMerge w:val="restart"/>
            <w:tcBorders>
              <w:top w:val="double" w:sz="4" w:space="0" w:color="auto"/>
              <w:left w:val="double" w:sz="4" w:space="0" w:color="auto"/>
              <w:bottom w:val="single" w:sz="8" w:space="0" w:color="333333"/>
              <w:right w:val="single" w:sz="8"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4"/>
                <w:szCs w:val="24"/>
                <w:lang w:eastAsia="ru-RU"/>
              </w:rPr>
              <w:t> </w:t>
            </w:r>
          </w:p>
        </w:tc>
        <w:tc>
          <w:tcPr>
            <w:tcW w:w="2606" w:type="dxa"/>
            <w:gridSpan w:val="3"/>
            <w:vMerge w:val="restart"/>
            <w:tcBorders>
              <w:top w:val="double" w:sz="4" w:space="0" w:color="auto"/>
              <w:left w:val="nil"/>
              <w:bottom w:val="single" w:sz="8" w:space="0" w:color="auto"/>
              <w:right w:val="nil"/>
            </w:tcBorders>
            <w:shd w:val="clear" w:color="auto" w:fill="99CCFF"/>
            <w:tcMar>
              <w:top w:w="0" w:type="dxa"/>
              <w:left w:w="71" w:type="dxa"/>
              <w:bottom w:w="0" w:type="dxa"/>
              <w:right w:w="71" w:type="dxa"/>
            </w:tcMar>
            <w:vAlign w:val="cente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Март 2019 г. к</w:t>
            </w:r>
          </w:p>
        </w:tc>
        <w:tc>
          <w:tcPr>
            <w:tcW w:w="851" w:type="dxa"/>
            <w:vMerge w:val="restart"/>
            <w:tcBorders>
              <w:top w:val="double" w:sz="4" w:space="0" w:color="auto"/>
              <w:left w:val="single" w:sz="8" w:space="0" w:color="auto"/>
              <w:bottom w:val="single" w:sz="8" w:space="0" w:color="333333"/>
              <w:right w:val="nil"/>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val="en-US" w:eastAsia="ru-RU"/>
              </w:rPr>
              <w:t>I</w:t>
            </w:r>
            <w:r w:rsidRPr="00C402C9">
              <w:rPr>
                <w:i/>
                <w:iCs/>
                <w:sz w:val="22"/>
                <w:szCs w:val="22"/>
                <w:lang w:eastAsia="ru-RU"/>
              </w:rPr>
              <w:t> квар-</w:t>
            </w:r>
          </w:p>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тал 2019 г. к</w:t>
            </w:r>
            <w:r w:rsidRPr="00C402C9">
              <w:rPr>
                <w:i/>
                <w:iCs/>
                <w:sz w:val="22"/>
                <w:szCs w:val="22"/>
                <w:lang w:eastAsia="ru-RU"/>
              </w:rPr>
              <w:br/>
              <w:t> </w:t>
            </w:r>
            <w:r w:rsidRPr="00C402C9">
              <w:rPr>
                <w:i/>
                <w:iCs/>
                <w:sz w:val="22"/>
                <w:szCs w:val="22"/>
                <w:lang w:val="en-US" w:eastAsia="ru-RU"/>
              </w:rPr>
              <w:t>I</w:t>
            </w:r>
            <w:r w:rsidRPr="00C402C9">
              <w:rPr>
                <w:i/>
                <w:iCs/>
                <w:sz w:val="22"/>
                <w:szCs w:val="22"/>
                <w:lang w:eastAsia="ru-RU"/>
              </w:rPr>
              <w:t> квар-талу 2018 г.</w:t>
            </w:r>
          </w:p>
        </w:tc>
        <w:tc>
          <w:tcPr>
            <w:tcW w:w="3685" w:type="dxa"/>
            <w:gridSpan w:val="4"/>
            <w:tcBorders>
              <w:top w:val="double" w:sz="4" w:space="0" w:color="auto"/>
              <w:left w:val="single" w:sz="8" w:space="0" w:color="auto"/>
              <w:bottom w:val="nil"/>
              <w:right w:val="double" w:sz="4"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Справочно</w:t>
            </w:r>
          </w:p>
        </w:tc>
      </w:tr>
      <w:tr w:rsidR="002B4B85" w:rsidRPr="00C402C9" w:rsidTr="000E40B9">
        <w:tc>
          <w:tcPr>
            <w:tcW w:w="0" w:type="auto"/>
            <w:vMerge/>
            <w:tcBorders>
              <w:top w:val="double" w:sz="4" w:space="0" w:color="auto"/>
              <w:left w:val="double" w:sz="4" w:space="0" w:color="auto"/>
              <w:bottom w:val="single" w:sz="8" w:space="0" w:color="333333"/>
              <w:right w:val="single" w:sz="8" w:space="0" w:color="auto"/>
            </w:tcBorders>
            <w:vAlign w:val="center"/>
            <w:hideMark/>
          </w:tcPr>
          <w:p w:rsidR="002B4B85" w:rsidRPr="00C402C9" w:rsidRDefault="002B4B85" w:rsidP="000E40B9">
            <w:pPr>
              <w:rPr>
                <w:rFonts w:ascii="Times New Roman CYR" w:hAnsi="Times New Roman CYR" w:cs="Times New Roman CYR"/>
                <w:sz w:val="24"/>
                <w:szCs w:val="24"/>
                <w:lang w:eastAsia="ru-RU"/>
              </w:rPr>
            </w:pPr>
          </w:p>
        </w:tc>
        <w:tc>
          <w:tcPr>
            <w:tcW w:w="0" w:type="auto"/>
            <w:gridSpan w:val="3"/>
            <w:vMerge/>
            <w:tcBorders>
              <w:top w:val="double" w:sz="4" w:space="0" w:color="auto"/>
              <w:left w:val="nil"/>
              <w:bottom w:val="single" w:sz="8" w:space="0" w:color="auto"/>
              <w:right w:val="nil"/>
            </w:tcBorders>
            <w:vAlign w:val="center"/>
            <w:hideMark/>
          </w:tcPr>
          <w:p w:rsidR="002B4B85" w:rsidRPr="00C402C9" w:rsidRDefault="002B4B85" w:rsidP="000E40B9">
            <w:pPr>
              <w:rPr>
                <w:rFonts w:ascii="Times New Roman CYR" w:hAnsi="Times New Roman CYR" w:cs="Times New Roman CYR"/>
                <w:sz w:val="24"/>
                <w:szCs w:val="24"/>
                <w:lang w:eastAsia="ru-RU"/>
              </w:rPr>
            </w:pPr>
          </w:p>
        </w:tc>
        <w:tc>
          <w:tcPr>
            <w:tcW w:w="0" w:type="auto"/>
            <w:vMerge/>
            <w:tcBorders>
              <w:top w:val="double" w:sz="4" w:space="0" w:color="auto"/>
              <w:left w:val="single" w:sz="8" w:space="0" w:color="auto"/>
              <w:bottom w:val="single" w:sz="8" w:space="0" w:color="333333"/>
              <w:right w:val="nil"/>
            </w:tcBorders>
            <w:vAlign w:val="center"/>
            <w:hideMark/>
          </w:tcPr>
          <w:p w:rsidR="002B4B85" w:rsidRPr="00C402C9" w:rsidRDefault="002B4B85" w:rsidP="000E40B9">
            <w:pPr>
              <w:rPr>
                <w:rFonts w:ascii="Times New Roman CYR" w:hAnsi="Times New Roman CYR" w:cs="Times New Roman CYR"/>
                <w:sz w:val="24"/>
                <w:szCs w:val="24"/>
                <w:lang w:eastAsia="ru-RU"/>
              </w:rPr>
            </w:pPr>
          </w:p>
        </w:tc>
        <w:tc>
          <w:tcPr>
            <w:tcW w:w="2719" w:type="dxa"/>
            <w:gridSpan w:val="3"/>
            <w:tcBorders>
              <w:top w:val="single" w:sz="8" w:space="0" w:color="auto"/>
              <w:left w:val="single" w:sz="8" w:space="0" w:color="auto"/>
              <w:bottom w:val="single" w:sz="8" w:space="0" w:color="333333"/>
              <w:right w:val="nil"/>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март 2018 г. к</w:t>
            </w:r>
          </w:p>
        </w:tc>
        <w:tc>
          <w:tcPr>
            <w:tcW w:w="966" w:type="dxa"/>
            <w:vMerge w:val="restart"/>
            <w:tcBorders>
              <w:top w:val="single" w:sz="8" w:space="0" w:color="auto"/>
              <w:left w:val="single" w:sz="8" w:space="0" w:color="auto"/>
              <w:bottom w:val="single" w:sz="8" w:space="0" w:color="333333"/>
              <w:right w:val="double" w:sz="4"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val="en-US" w:eastAsia="ru-RU"/>
              </w:rPr>
              <w:t>I</w:t>
            </w:r>
            <w:r w:rsidRPr="00C402C9">
              <w:rPr>
                <w:i/>
                <w:iCs/>
                <w:sz w:val="22"/>
                <w:szCs w:val="22"/>
                <w:lang w:eastAsia="ru-RU"/>
              </w:rPr>
              <w:t> квар-тал </w:t>
            </w:r>
            <w:r w:rsidRPr="00C402C9">
              <w:rPr>
                <w:i/>
                <w:iCs/>
                <w:sz w:val="22"/>
                <w:szCs w:val="22"/>
                <w:lang w:eastAsia="ru-RU"/>
              </w:rPr>
              <w:br/>
              <w:t>2018 г. к</w:t>
            </w:r>
            <w:r w:rsidRPr="00C402C9">
              <w:rPr>
                <w:i/>
                <w:iCs/>
                <w:sz w:val="22"/>
                <w:szCs w:val="22"/>
                <w:lang w:eastAsia="ru-RU"/>
              </w:rPr>
              <w:br/>
              <w:t> </w:t>
            </w:r>
            <w:r w:rsidRPr="00C402C9">
              <w:rPr>
                <w:i/>
                <w:iCs/>
                <w:sz w:val="22"/>
                <w:szCs w:val="22"/>
                <w:lang w:val="en-US" w:eastAsia="ru-RU"/>
              </w:rPr>
              <w:t>I</w:t>
            </w:r>
            <w:r w:rsidRPr="00C402C9">
              <w:rPr>
                <w:i/>
                <w:iCs/>
                <w:sz w:val="22"/>
                <w:szCs w:val="22"/>
                <w:lang w:eastAsia="ru-RU"/>
              </w:rPr>
              <w:t> квар-талу 2017 г.</w:t>
            </w:r>
          </w:p>
        </w:tc>
      </w:tr>
      <w:tr w:rsidR="002B4B85" w:rsidRPr="00C402C9" w:rsidTr="000E40B9">
        <w:tc>
          <w:tcPr>
            <w:tcW w:w="0" w:type="auto"/>
            <w:vMerge/>
            <w:tcBorders>
              <w:top w:val="double" w:sz="4" w:space="0" w:color="auto"/>
              <w:left w:val="double" w:sz="4" w:space="0" w:color="auto"/>
              <w:bottom w:val="single" w:sz="8" w:space="0" w:color="333333"/>
              <w:right w:val="single" w:sz="8" w:space="0" w:color="auto"/>
            </w:tcBorders>
            <w:vAlign w:val="center"/>
            <w:hideMark/>
          </w:tcPr>
          <w:p w:rsidR="002B4B85" w:rsidRPr="00C402C9" w:rsidRDefault="002B4B85" w:rsidP="000E40B9">
            <w:pPr>
              <w:rPr>
                <w:rFonts w:ascii="Times New Roman CYR" w:hAnsi="Times New Roman CYR" w:cs="Times New Roman CYR"/>
                <w:sz w:val="24"/>
                <w:szCs w:val="24"/>
                <w:lang w:eastAsia="ru-RU"/>
              </w:rPr>
            </w:pPr>
          </w:p>
        </w:tc>
        <w:tc>
          <w:tcPr>
            <w:tcW w:w="929" w:type="dxa"/>
            <w:tcBorders>
              <w:top w:val="nil"/>
              <w:left w:val="nil"/>
              <w:bottom w:val="single" w:sz="8" w:space="0" w:color="333333"/>
              <w:right w:val="single" w:sz="8"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b/>
                <w:bCs/>
                <w:i/>
                <w:iCs/>
                <w:sz w:val="22"/>
                <w:szCs w:val="22"/>
                <w:lang w:eastAsia="ru-RU"/>
              </w:rPr>
              <w:t>февралю</w:t>
            </w:r>
          </w:p>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b/>
                <w:bCs/>
                <w:i/>
                <w:iCs/>
                <w:sz w:val="22"/>
                <w:szCs w:val="22"/>
                <w:lang w:eastAsia="ru-RU"/>
              </w:rPr>
              <w:t>2019 г.</w:t>
            </w:r>
          </w:p>
        </w:tc>
        <w:tc>
          <w:tcPr>
            <w:tcW w:w="827" w:type="dxa"/>
            <w:tcBorders>
              <w:top w:val="single" w:sz="8" w:space="0" w:color="auto"/>
              <w:left w:val="nil"/>
              <w:bottom w:val="single" w:sz="8" w:space="0" w:color="333333"/>
              <w:right w:val="single" w:sz="8"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декабрю</w:t>
            </w:r>
            <w:r w:rsidRPr="00C402C9">
              <w:rPr>
                <w:i/>
                <w:iCs/>
                <w:sz w:val="22"/>
                <w:szCs w:val="22"/>
                <w:lang w:eastAsia="ru-RU"/>
              </w:rPr>
              <w:br/>
              <w:t>2018 г.</w:t>
            </w:r>
          </w:p>
        </w:tc>
        <w:tc>
          <w:tcPr>
            <w:tcW w:w="850" w:type="dxa"/>
            <w:tcBorders>
              <w:top w:val="single" w:sz="8" w:space="0" w:color="auto"/>
              <w:left w:val="nil"/>
              <w:bottom w:val="single" w:sz="8" w:space="0" w:color="333333"/>
              <w:right w:val="nil"/>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марту</w:t>
            </w:r>
          </w:p>
          <w:p w:rsidR="002B4B85" w:rsidRPr="00C402C9" w:rsidRDefault="002B4B85" w:rsidP="000E40B9">
            <w:pPr>
              <w:spacing w:line="200" w:lineRule="atLeast"/>
              <w:ind w:right="-113"/>
              <w:jc w:val="center"/>
              <w:rPr>
                <w:rFonts w:ascii="Times New Roman CYR" w:hAnsi="Times New Roman CYR" w:cs="Times New Roman CYR"/>
                <w:sz w:val="24"/>
                <w:szCs w:val="24"/>
                <w:lang w:eastAsia="ru-RU"/>
              </w:rPr>
            </w:pPr>
            <w:r w:rsidRPr="00C402C9">
              <w:rPr>
                <w:i/>
                <w:iCs/>
                <w:sz w:val="22"/>
                <w:szCs w:val="22"/>
                <w:lang w:eastAsia="ru-RU"/>
              </w:rPr>
              <w:t> 2018 г.</w:t>
            </w:r>
          </w:p>
        </w:tc>
        <w:tc>
          <w:tcPr>
            <w:tcW w:w="0" w:type="auto"/>
            <w:vMerge/>
            <w:tcBorders>
              <w:top w:val="double" w:sz="4" w:space="0" w:color="auto"/>
              <w:left w:val="single" w:sz="8" w:space="0" w:color="auto"/>
              <w:bottom w:val="single" w:sz="8" w:space="0" w:color="333333"/>
              <w:right w:val="nil"/>
            </w:tcBorders>
            <w:tcMar>
              <w:top w:w="0" w:type="dxa"/>
              <w:left w:w="71" w:type="dxa"/>
              <w:bottom w:w="0" w:type="dxa"/>
              <w:right w:w="71" w:type="dxa"/>
            </w:tcMar>
            <w:vAlign w:val="center"/>
            <w:hideMark/>
          </w:tcPr>
          <w:p w:rsidR="002B4B85" w:rsidRPr="00C402C9" w:rsidRDefault="002B4B85" w:rsidP="000E40B9">
            <w:pPr>
              <w:rPr>
                <w:rFonts w:ascii="Times New Roman CYR" w:hAnsi="Times New Roman CYR" w:cs="Times New Roman CYR"/>
                <w:sz w:val="24"/>
                <w:szCs w:val="24"/>
                <w:lang w:eastAsia="ru-RU"/>
              </w:rPr>
            </w:pPr>
          </w:p>
        </w:tc>
        <w:tc>
          <w:tcPr>
            <w:tcW w:w="979" w:type="dxa"/>
            <w:tcBorders>
              <w:top w:val="nil"/>
              <w:left w:val="single" w:sz="8" w:space="0" w:color="auto"/>
              <w:bottom w:val="single" w:sz="8" w:space="0" w:color="333333"/>
              <w:right w:val="nil"/>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февралю</w:t>
            </w:r>
          </w:p>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2018 г.</w:t>
            </w:r>
          </w:p>
        </w:tc>
        <w:tc>
          <w:tcPr>
            <w:tcW w:w="864" w:type="dxa"/>
            <w:tcBorders>
              <w:top w:val="single" w:sz="8" w:space="0" w:color="333333"/>
              <w:left w:val="single" w:sz="8" w:space="0" w:color="auto"/>
              <w:bottom w:val="single" w:sz="8" w:space="0" w:color="333333"/>
              <w:right w:val="nil"/>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декабрю</w:t>
            </w:r>
            <w:r w:rsidRPr="00C402C9">
              <w:rPr>
                <w:i/>
                <w:iCs/>
                <w:sz w:val="22"/>
                <w:szCs w:val="22"/>
                <w:lang w:eastAsia="ru-RU"/>
              </w:rPr>
              <w:br/>
              <w:t>2017 г.</w:t>
            </w:r>
          </w:p>
        </w:tc>
        <w:tc>
          <w:tcPr>
            <w:tcW w:w="876" w:type="dxa"/>
            <w:tcBorders>
              <w:top w:val="single" w:sz="8" w:space="0" w:color="333333"/>
              <w:left w:val="single" w:sz="8" w:space="0" w:color="auto"/>
              <w:bottom w:val="single" w:sz="8" w:space="0" w:color="333333"/>
              <w:right w:val="single" w:sz="8" w:space="0" w:color="auto"/>
            </w:tcBorders>
            <w:shd w:val="clear" w:color="auto" w:fill="99CCFF"/>
            <w:tcMar>
              <w:top w:w="0" w:type="dxa"/>
              <w:left w:w="71" w:type="dxa"/>
              <w:bottom w:w="0" w:type="dxa"/>
              <w:right w:w="71" w:type="dxa"/>
            </w:tcMar>
            <w:hideMark/>
          </w:tcPr>
          <w:p w:rsidR="002B4B85" w:rsidRPr="00C402C9" w:rsidRDefault="002B4B85" w:rsidP="000E40B9">
            <w:pPr>
              <w:spacing w:line="200" w:lineRule="atLeast"/>
              <w:ind w:right="-57"/>
              <w:jc w:val="center"/>
              <w:rPr>
                <w:rFonts w:ascii="Times New Roman CYR" w:hAnsi="Times New Roman CYR" w:cs="Times New Roman CYR"/>
                <w:sz w:val="24"/>
                <w:szCs w:val="24"/>
                <w:lang w:eastAsia="ru-RU"/>
              </w:rPr>
            </w:pPr>
            <w:r w:rsidRPr="00C402C9">
              <w:rPr>
                <w:i/>
                <w:iCs/>
                <w:sz w:val="22"/>
                <w:szCs w:val="22"/>
                <w:lang w:eastAsia="ru-RU"/>
              </w:rPr>
              <w:t>марту</w:t>
            </w:r>
          </w:p>
          <w:p w:rsidR="002B4B85" w:rsidRPr="00C402C9" w:rsidRDefault="002B4B85" w:rsidP="000E40B9">
            <w:pPr>
              <w:spacing w:line="200" w:lineRule="atLeast"/>
              <w:ind w:right="-113"/>
              <w:jc w:val="center"/>
              <w:rPr>
                <w:rFonts w:ascii="Times New Roman CYR" w:hAnsi="Times New Roman CYR" w:cs="Times New Roman CYR"/>
                <w:sz w:val="24"/>
                <w:szCs w:val="24"/>
                <w:lang w:eastAsia="ru-RU"/>
              </w:rPr>
            </w:pPr>
            <w:r w:rsidRPr="00C402C9">
              <w:rPr>
                <w:i/>
                <w:iCs/>
                <w:sz w:val="22"/>
                <w:szCs w:val="22"/>
                <w:lang w:eastAsia="ru-RU"/>
              </w:rPr>
              <w:t> 2017 г.</w:t>
            </w:r>
          </w:p>
        </w:tc>
        <w:tc>
          <w:tcPr>
            <w:tcW w:w="0" w:type="auto"/>
            <w:vMerge/>
            <w:tcBorders>
              <w:top w:val="single" w:sz="8" w:space="0" w:color="auto"/>
              <w:left w:val="single" w:sz="8" w:space="0" w:color="auto"/>
              <w:bottom w:val="single" w:sz="8" w:space="0" w:color="333333"/>
              <w:right w:val="double" w:sz="4" w:space="0" w:color="auto"/>
            </w:tcBorders>
            <w:vAlign w:val="center"/>
            <w:hideMark/>
          </w:tcPr>
          <w:p w:rsidR="002B4B85" w:rsidRPr="00C402C9" w:rsidRDefault="002B4B85" w:rsidP="000E40B9">
            <w:pPr>
              <w:rPr>
                <w:rFonts w:ascii="Times New Roman CYR" w:hAnsi="Times New Roman CYR" w:cs="Times New Roman CYR"/>
                <w:sz w:val="24"/>
                <w:szCs w:val="24"/>
                <w:lang w:eastAsia="ru-RU"/>
              </w:rPr>
            </w:pPr>
          </w:p>
        </w:tc>
      </w:tr>
      <w:tr w:rsidR="002B4B85" w:rsidRPr="00C402C9" w:rsidTr="000E40B9">
        <w:tc>
          <w:tcPr>
            <w:tcW w:w="2526" w:type="dxa"/>
            <w:tcBorders>
              <w:top w:val="nil"/>
              <w:left w:val="double" w:sz="4" w:space="0" w:color="auto"/>
              <w:bottom w:val="single" w:sz="8" w:space="0" w:color="808080"/>
              <w:right w:val="single" w:sz="8" w:space="0" w:color="000000"/>
            </w:tcBorders>
            <w:shd w:val="clear" w:color="auto" w:fill="D9D9D9"/>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Индекс потребител</w:t>
            </w:r>
            <w:r w:rsidRPr="00C402C9">
              <w:rPr>
                <w:sz w:val="22"/>
                <w:szCs w:val="22"/>
                <w:lang w:eastAsia="ru-RU"/>
              </w:rPr>
              <w:t>ь</w:t>
            </w:r>
            <w:r w:rsidRPr="00C402C9">
              <w:rPr>
                <w:sz w:val="22"/>
                <w:szCs w:val="22"/>
                <w:lang w:eastAsia="ru-RU"/>
              </w:rPr>
              <w:t>ских</w:t>
            </w:r>
            <w:r w:rsidRPr="00C402C9">
              <w:rPr>
                <w:sz w:val="22"/>
                <w:szCs w:val="22"/>
                <w:lang w:eastAsia="ru-RU"/>
              </w:rPr>
              <w:br/>
              <w:t> цен</w:t>
            </w:r>
          </w:p>
        </w:tc>
        <w:tc>
          <w:tcPr>
            <w:tcW w:w="929"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100,3</w:t>
            </w:r>
          </w:p>
        </w:tc>
        <w:tc>
          <w:tcPr>
            <w:tcW w:w="827"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101,8</w:t>
            </w:r>
          </w:p>
        </w:tc>
        <w:tc>
          <w:tcPr>
            <w:tcW w:w="850"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105,3</w:t>
            </w:r>
          </w:p>
        </w:tc>
        <w:tc>
          <w:tcPr>
            <w:tcW w:w="851" w:type="dxa"/>
            <w:tcBorders>
              <w:top w:val="nil"/>
              <w:left w:val="nil"/>
              <w:bottom w:val="single" w:sz="8" w:space="0" w:color="808080"/>
              <w:right w:val="single" w:sz="8" w:space="0" w:color="00000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105,2</w:t>
            </w:r>
          </w:p>
        </w:tc>
        <w:tc>
          <w:tcPr>
            <w:tcW w:w="979"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100,3</w:t>
            </w:r>
          </w:p>
        </w:tc>
        <w:tc>
          <w:tcPr>
            <w:tcW w:w="864"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100,8</w:t>
            </w:r>
          </w:p>
        </w:tc>
        <w:tc>
          <w:tcPr>
            <w:tcW w:w="876" w:type="dxa"/>
            <w:tcBorders>
              <w:top w:val="nil"/>
              <w:left w:val="nil"/>
              <w:bottom w:val="single" w:sz="8" w:space="0" w:color="808080"/>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102,4</w:t>
            </w:r>
          </w:p>
        </w:tc>
        <w:tc>
          <w:tcPr>
            <w:tcW w:w="966" w:type="dxa"/>
            <w:tcBorders>
              <w:top w:val="nil"/>
              <w:left w:val="nil"/>
              <w:bottom w:val="single" w:sz="8" w:space="0" w:color="808080"/>
              <w:right w:val="double" w:sz="4" w:space="0" w:color="auto"/>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102,2</w:t>
            </w:r>
          </w:p>
        </w:tc>
      </w:tr>
      <w:tr w:rsidR="002B4B85" w:rsidRPr="00C402C9" w:rsidTr="000E40B9">
        <w:tc>
          <w:tcPr>
            <w:tcW w:w="2526" w:type="dxa"/>
            <w:tcBorders>
              <w:top w:val="nil"/>
              <w:left w:val="double" w:sz="4" w:space="0" w:color="auto"/>
              <w:bottom w:val="nil"/>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в том числе на:</w:t>
            </w:r>
          </w:p>
        </w:tc>
        <w:tc>
          <w:tcPr>
            <w:tcW w:w="929"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827"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850"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851" w:type="dxa"/>
            <w:tcBorders>
              <w:top w:val="nil"/>
              <w:left w:val="nil"/>
              <w:bottom w:val="nil"/>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979"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864"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876" w:type="dxa"/>
            <w:tcBorders>
              <w:top w:val="nil"/>
              <w:left w:val="nil"/>
              <w:bottom w:val="nil"/>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c>
          <w:tcPr>
            <w:tcW w:w="966" w:type="dxa"/>
            <w:tcBorders>
              <w:top w:val="nil"/>
              <w:left w:val="nil"/>
              <w:bottom w:val="nil"/>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p>
        </w:tc>
      </w:tr>
      <w:tr w:rsidR="002B4B85" w:rsidRPr="00C402C9" w:rsidTr="000E40B9">
        <w:tc>
          <w:tcPr>
            <w:tcW w:w="2526" w:type="dxa"/>
            <w:tcBorders>
              <w:top w:val="nil"/>
              <w:left w:val="double" w:sz="4" w:space="0" w:color="auto"/>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товары</w:t>
            </w:r>
          </w:p>
        </w:tc>
        <w:tc>
          <w:tcPr>
            <w:tcW w:w="92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100,4</w:t>
            </w:r>
          </w:p>
        </w:tc>
        <w:tc>
          <w:tcPr>
            <w:tcW w:w="827"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101,9</w:t>
            </w:r>
          </w:p>
        </w:tc>
        <w:tc>
          <w:tcPr>
            <w:tcW w:w="850"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105,4</w:t>
            </w:r>
          </w:p>
        </w:tc>
        <w:tc>
          <w:tcPr>
            <w:tcW w:w="851" w:type="dxa"/>
            <w:tcBorders>
              <w:top w:val="nil"/>
              <w:left w:val="nil"/>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105,2</w:t>
            </w:r>
          </w:p>
        </w:tc>
        <w:tc>
          <w:tcPr>
            <w:tcW w:w="97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100,4</w:t>
            </w:r>
          </w:p>
        </w:tc>
        <w:tc>
          <w:tcPr>
            <w:tcW w:w="864"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101,0</w:t>
            </w:r>
          </w:p>
        </w:tc>
        <w:tc>
          <w:tcPr>
            <w:tcW w:w="876"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101,8</w:t>
            </w:r>
          </w:p>
        </w:tc>
        <w:tc>
          <w:tcPr>
            <w:tcW w:w="966" w:type="dxa"/>
            <w:tcBorders>
              <w:top w:val="nil"/>
              <w:left w:val="nil"/>
              <w:bottom w:val="single" w:sz="8" w:space="0" w:color="808080"/>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101,7</w:t>
            </w:r>
          </w:p>
        </w:tc>
      </w:tr>
      <w:tr w:rsidR="002B4B85" w:rsidRPr="00C402C9" w:rsidTr="000E40B9">
        <w:tc>
          <w:tcPr>
            <w:tcW w:w="2526" w:type="dxa"/>
            <w:tcBorders>
              <w:top w:val="nil"/>
              <w:left w:val="double" w:sz="4" w:space="0" w:color="auto"/>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продовольственные </w:t>
            </w:r>
            <w:r w:rsidRPr="00C402C9">
              <w:rPr>
                <w:sz w:val="22"/>
                <w:szCs w:val="22"/>
                <w:lang w:eastAsia="ru-RU"/>
              </w:rPr>
              <w:br/>
              <w:t>    товары</w:t>
            </w:r>
          </w:p>
        </w:tc>
        <w:tc>
          <w:tcPr>
            <w:tcW w:w="92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100,5</w:t>
            </w:r>
          </w:p>
        </w:tc>
        <w:tc>
          <w:tcPr>
            <w:tcW w:w="827"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102,6</w:t>
            </w:r>
          </w:p>
        </w:tc>
        <w:tc>
          <w:tcPr>
            <w:tcW w:w="850"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105,9</w:t>
            </w:r>
          </w:p>
        </w:tc>
        <w:tc>
          <w:tcPr>
            <w:tcW w:w="851" w:type="dxa"/>
            <w:tcBorders>
              <w:top w:val="nil"/>
              <w:left w:val="nil"/>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105,8</w:t>
            </w:r>
          </w:p>
        </w:tc>
        <w:tc>
          <w:tcPr>
            <w:tcW w:w="97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100,5</w:t>
            </w:r>
          </w:p>
        </w:tc>
        <w:tc>
          <w:tcPr>
            <w:tcW w:w="864"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101,4</w:t>
            </w:r>
          </w:p>
        </w:tc>
        <w:tc>
          <w:tcPr>
            <w:tcW w:w="876"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101,3</w:t>
            </w:r>
          </w:p>
        </w:tc>
        <w:tc>
          <w:tcPr>
            <w:tcW w:w="966" w:type="dxa"/>
            <w:tcBorders>
              <w:top w:val="nil"/>
              <w:left w:val="nil"/>
              <w:bottom w:val="single" w:sz="8" w:space="0" w:color="808080"/>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101,0</w:t>
            </w:r>
          </w:p>
        </w:tc>
      </w:tr>
      <w:tr w:rsidR="002B4B85" w:rsidRPr="00C402C9" w:rsidTr="000E40B9">
        <w:tc>
          <w:tcPr>
            <w:tcW w:w="2526" w:type="dxa"/>
            <w:tcBorders>
              <w:top w:val="nil"/>
              <w:left w:val="double" w:sz="4" w:space="0" w:color="auto"/>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продовольственные </w:t>
            </w:r>
            <w:r w:rsidRPr="00C402C9">
              <w:rPr>
                <w:sz w:val="22"/>
                <w:szCs w:val="22"/>
                <w:lang w:eastAsia="ru-RU"/>
              </w:rPr>
              <w:br/>
              <w:t>      товары без плодо-</w:t>
            </w:r>
            <w:r w:rsidRPr="00C402C9">
              <w:rPr>
                <w:sz w:val="22"/>
                <w:szCs w:val="22"/>
                <w:lang w:eastAsia="ru-RU"/>
              </w:rPr>
              <w:br/>
              <w:t>      овощной проду</w:t>
            </w:r>
            <w:r w:rsidRPr="00C402C9">
              <w:rPr>
                <w:sz w:val="22"/>
                <w:szCs w:val="22"/>
                <w:lang w:eastAsia="ru-RU"/>
              </w:rPr>
              <w:t>к</w:t>
            </w:r>
            <w:r w:rsidRPr="00C402C9">
              <w:rPr>
                <w:sz w:val="22"/>
                <w:szCs w:val="22"/>
                <w:lang w:eastAsia="ru-RU"/>
              </w:rPr>
              <w:t>ции</w:t>
            </w:r>
          </w:p>
        </w:tc>
        <w:tc>
          <w:tcPr>
            <w:tcW w:w="92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100,3</w:t>
            </w:r>
          </w:p>
        </w:tc>
        <w:tc>
          <w:tcPr>
            <w:tcW w:w="827"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101,3</w:t>
            </w:r>
          </w:p>
        </w:tc>
        <w:tc>
          <w:tcPr>
            <w:tcW w:w="850"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105,7</w:t>
            </w:r>
          </w:p>
        </w:tc>
        <w:tc>
          <w:tcPr>
            <w:tcW w:w="851" w:type="dxa"/>
            <w:tcBorders>
              <w:top w:val="nil"/>
              <w:left w:val="nil"/>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105,5</w:t>
            </w:r>
          </w:p>
        </w:tc>
        <w:tc>
          <w:tcPr>
            <w:tcW w:w="97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100,1</w:t>
            </w:r>
          </w:p>
        </w:tc>
        <w:tc>
          <w:tcPr>
            <w:tcW w:w="864"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100,2</w:t>
            </w:r>
          </w:p>
        </w:tc>
        <w:tc>
          <w:tcPr>
            <w:tcW w:w="876"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100,6</w:t>
            </w:r>
          </w:p>
        </w:tc>
        <w:tc>
          <w:tcPr>
            <w:tcW w:w="966" w:type="dxa"/>
            <w:tcBorders>
              <w:top w:val="nil"/>
              <w:left w:val="nil"/>
              <w:bottom w:val="single" w:sz="8" w:space="0" w:color="808080"/>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100,7</w:t>
            </w:r>
          </w:p>
        </w:tc>
      </w:tr>
      <w:tr w:rsidR="002B4B85" w:rsidRPr="00C402C9" w:rsidTr="000E40B9">
        <w:tc>
          <w:tcPr>
            <w:tcW w:w="2526" w:type="dxa"/>
            <w:tcBorders>
              <w:top w:val="nil"/>
              <w:left w:val="double" w:sz="4" w:space="0" w:color="auto"/>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непродовольственные</w:t>
            </w:r>
            <w:r w:rsidRPr="00C402C9">
              <w:rPr>
                <w:sz w:val="22"/>
                <w:szCs w:val="22"/>
                <w:lang w:eastAsia="ru-RU"/>
              </w:rPr>
              <w:br/>
              <w:t>    товары</w:t>
            </w:r>
          </w:p>
        </w:tc>
        <w:tc>
          <w:tcPr>
            <w:tcW w:w="92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100,3</w:t>
            </w:r>
          </w:p>
        </w:tc>
        <w:tc>
          <w:tcPr>
            <w:tcW w:w="827"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101,2</w:t>
            </w:r>
          </w:p>
        </w:tc>
        <w:tc>
          <w:tcPr>
            <w:tcW w:w="850"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104,7</w:t>
            </w:r>
          </w:p>
        </w:tc>
        <w:tc>
          <w:tcPr>
            <w:tcW w:w="851" w:type="dxa"/>
            <w:tcBorders>
              <w:top w:val="nil"/>
              <w:left w:val="nil"/>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104,6</w:t>
            </w:r>
          </w:p>
        </w:tc>
        <w:tc>
          <w:tcPr>
            <w:tcW w:w="97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100,2</w:t>
            </w:r>
          </w:p>
        </w:tc>
        <w:tc>
          <w:tcPr>
            <w:tcW w:w="864"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100,6</w:t>
            </w:r>
          </w:p>
        </w:tc>
        <w:tc>
          <w:tcPr>
            <w:tcW w:w="876"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102,4</w:t>
            </w:r>
          </w:p>
        </w:tc>
        <w:tc>
          <w:tcPr>
            <w:tcW w:w="966" w:type="dxa"/>
            <w:tcBorders>
              <w:top w:val="nil"/>
              <w:left w:val="nil"/>
              <w:bottom w:val="single" w:sz="8" w:space="0" w:color="808080"/>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102,5</w:t>
            </w:r>
          </w:p>
        </w:tc>
      </w:tr>
      <w:tr w:rsidR="002B4B85" w:rsidRPr="00C402C9" w:rsidTr="000E40B9">
        <w:tc>
          <w:tcPr>
            <w:tcW w:w="2526" w:type="dxa"/>
            <w:tcBorders>
              <w:top w:val="nil"/>
              <w:left w:val="double" w:sz="4" w:space="0" w:color="auto"/>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услуги</w:t>
            </w:r>
          </w:p>
        </w:tc>
        <w:tc>
          <w:tcPr>
            <w:tcW w:w="92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100,1</w:t>
            </w:r>
          </w:p>
        </w:tc>
        <w:tc>
          <w:tcPr>
            <w:tcW w:w="827"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101,5</w:t>
            </w:r>
          </w:p>
        </w:tc>
        <w:tc>
          <w:tcPr>
            <w:tcW w:w="850"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105,1</w:t>
            </w:r>
          </w:p>
        </w:tc>
        <w:tc>
          <w:tcPr>
            <w:tcW w:w="851" w:type="dxa"/>
            <w:tcBorders>
              <w:top w:val="nil"/>
              <w:left w:val="nil"/>
              <w:bottom w:val="single" w:sz="8" w:space="0" w:color="808080"/>
              <w:right w:val="single" w:sz="8" w:space="0" w:color="00000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105,1</w:t>
            </w:r>
          </w:p>
        </w:tc>
        <w:tc>
          <w:tcPr>
            <w:tcW w:w="979"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100,1</w:t>
            </w:r>
          </w:p>
        </w:tc>
        <w:tc>
          <w:tcPr>
            <w:tcW w:w="864"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100,3</w:t>
            </w:r>
          </w:p>
        </w:tc>
        <w:tc>
          <w:tcPr>
            <w:tcW w:w="876" w:type="dxa"/>
            <w:tcBorders>
              <w:top w:val="nil"/>
              <w:left w:val="nil"/>
              <w:bottom w:val="single" w:sz="8" w:space="0" w:color="808080"/>
              <w:right w:val="single" w:sz="8" w:space="0" w:color="808080"/>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103,9</w:t>
            </w:r>
          </w:p>
        </w:tc>
        <w:tc>
          <w:tcPr>
            <w:tcW w:w="966" w:type="dxa"/>
            <w:tcBorders>
              <w:top w:val="nil"/>
              <w:left w:val="nil"/>
              <w:bottom w:val="single" w:sz="8" w:space="0" w:color="808080"/>
              <w:right w:val="double" w:sz="4" w:space="0" w:color="auto"/>
            </w:tcBorders>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103,8</w:t>
            </w:r>
          </w:p>
        </w:tc>
      </w:tr>
      <w:tr w:rsidR="002B4B85" w:rsidRPr="00C402C9" w:rsidTr="000E40B9">
        <w:tc>
          <w:tcPr>
            <w:tcW w:w="2526" w:type="dxa"/>
            <w:tcBorders>
              <w:top w:val="nil"/>
              <w:left w:val="double" w:sz="4" w:space="0" w:color="auto"/>
              <w:bottom w:val="double" w:sz="4" w:space="0" w:color="auto"/>
              <w:right w:val="single" w:sz="8" w:space="0" w:color="000000"/>
            </w:tcBorders>
            <w:shd w:val="clear" w:color="auto" w:fill="D9D9D9"/>
            <w:tcMar>
              <w:top w:w="0" w:type="dxa"/>
              <w:left w:w="71" w:type="dxa"/>
              <w:bottom w:w="0" w:type="dxa"/>
              <w:right w:w="71" w:type="dxa"/>
            </w:tcMar>
            <w:vAlign w:val="center"/>
            <w:hideMark/>
          </w:tcPr>
          <w:p w:rsidR="002B4B85" w:rsidRPr="00C402C9" w:rsidRDefault="002B4B85" w:rsidP="000E40B9">
            <w:pPr>
              <w:jc w:val="center"/>
              <w:rPr>
                <w:sz w:val="24"/>
                <w:szCs w:val="24"/>
                <w:lang w:eastAsia="ru-RU"/>
              </w:rPr>
            </w:pPr>
            <w:r w:rsidRPr="00C402C9">
              <w:rPr>
                <w:sz w:val="22"/>
                <w:szCs w:val="22"/>
                <w:lang w:eastAsia="ru-RU"/>
              </w:rPr>
              <w:t>Базовый индекс </w:t>
            </w:r>
            <w:r w:rsidRPr="00C402C9">
              <w:rPr>
                <w:sz w:val="22"/>
                <w:szCs w:val="22"/>
                <w:lang w:eastAsia="ru-RU"/>
              </w:rPr>
              <w:br/>
              <w:t> потребительских цен</w:t>
            </w:r>
          </w:p>
        </w:tc>
        <w:tc>
          <w:tcPr>
            <w:tcW w:w="929"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b/>
                <w:bCs/>
                <w:color w:val="000000"/>
                <w:sz w:val="22"/>
                <w:szCs w:val="22"/>
                <w:lang w:eastAsia="ru-RU"/>
              </w:rPr>
              <w:t>100,3</w:t>
            </w:r>
          </w:p>
        </w:tc>
        <w:tc>
          <w:tcPr>
            <w:tcW w:w="827"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101,3</w:t>
            </w:r>
          </w:p>
        </w:tc>
        <w:tc>
          <w:tcPr>
            <w:tcW w:w="850"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104,6</w:t>
            </w:r>
          </w:p>
        </w:tc>
        <w:tc>
          <w:tcPr>
            <w:tcW w:w="851" w:type="dxa"/>
            <w:tcBorders>
              <w:top w:val="nil"/>
              <w:left w:val="nil"/>
              <w:bottom w:val="double" w:sz="4" w:space="0" w:color="auto"/>
              <w:right w:val="single" w:sz="8" w:space="0" w:color="00000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104,4</w:t>
            </w:r>
          </w:p>
        </w:tc>
        <w:tc>
          <w:tcPr>
            <w:tcW w:w="979"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100,1</w:t>
            </w:r>
          </w:p>
        </w:tc>
        <w:tc>
          <w:tcPr>
            <w:tcW w:w="864"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100,4</w:t>
            </w:r>
          </w:p>
        </w:tc>
        <w:tc>
          <w:tcPr>
            <w:tcW w:w="876" w:type="dxa"/>
            <w:tcBorders>
              <w:top w:val="nil"/>
              <w:left w:val="nil"/>
              <w:bottom w:val="double" w:sz="4" w:space="0" w:color="auto"/>
              <w:right w:val="single" w:sz="8" w:space="0" w:color="808080"/>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101,8</w:t>
            </w:r>
          </w:p>
        </w:tc>
        <w:tc>
          <w:tcPr>
            <w:tcW w:w="966" w:type="dxa"/>
            <w:tcBorders>
              <w:top w:val="nil"/>
              <w:left w:val="nil"/>
              <w:bottom w:val="double" w:sz="4" w:space="0" w:color="auto"/>
              <w:right w:val="double" w:sz="4" w:space="0" w:color="auto"/>
            </w:tcBorders>
            <w:shd w:val="clear" w:color="auto" w:fill="D9D9D9"/>
            <w:tcMar>
              <w:top w:w="0" w:type="dxa"/>
              <w:left w:w="71" w:type="dxa"/>
              <w:bottom w:w="0" w:type="dxa"/>
              <w:right w:w="71" w:type="dxa"/>
            </w:tcMar>
            <w:vAlign w:val="center"/>
            <w:hideMark/>
          </w:tcPr>
          <w:p w:rsidR="002B4B85" w:rsidRPr="00C402C9" w:rsidRDefault="002B4B85" w:rsidP="000E40B9">
            <w:pPr>
              <w:ind w:right="170"/>
              <w:jc w:val="center"/>
              <w:rPr>
                <w:sz w:val="24"/>
                <w:szCs w:val="24"/>
                <w:lang w:eastAsia="ru-RU"/>
              </w:rPr>
            </w:pPr>
            <w:r w:rsidRPr="00C402C9">
              <w:rPr>
                <w:color w:val="000000"/>
                <w:sz w:val="22"/>
                <w:szCs w:val="22"/>
                <w:lang w:eastAsia="ru-RU"/>
              </w:rPr>
              <w:t>101,</w:t>
            </w:r>
          </w:p>
        </w:tc>
      </w:tr>
    </w:tbl>
    <w:p w:rsidR="002B4B85" w:rsidRDefault="002B4B85" w:rsidP="002B4B85">
      <w:pPr>
        <w:pStyle w:val="120"/>
        <w:tabs>
          <w:tab w:val="left" w:pos="0"/>
        </w:tabs>
        <w:spacing w:before="0" w:after="0"/>
        <w:jc w:val="both"/>
        <w:rPr>
          <w:sz w:val="18"/>
        </w:rPr>
      </w:pPr>
    </w:p>
    <w:p w:rsidR="002B4B85" w:rsidRPr="002B4B85" w:rsidRDefault="002B4B85" w:rsidP="002B4B85">
      <w:pPr>
        <w:shd w:val="clear" w:color="auto" w:fill="FFFFFF"/>
        <w:ind w:left="283" w:firstLine="149"/>
        <w:jc w:val="both"/>
        <w:textAlignment w:val="baseline"/>
        <w:rPr>
          <w:b/>
        </w:rPr>
      </w:pPr>
      <w:r>
        <w:tab/>
        <w:t xml:space="preserve">- </w:t>
      </w:r>
      <w:r>
        <w:rPr>
          <w:b/>
        </w:rPr>
        <w:t>Индексы потребительских цен на товары и услуги1) по Карачаево-Черкесской Республике в январе – марте 2019 года.</w:t>
      </w:r>
    </w:p>
    <w:tbl>
      <w:tblPr>
        <w:tblW w:w="0" w:type="auto"/>
        <w:tblLayout w:type="fixed"/>
        <w:tblCellMar>
          <w:left w:w="0" w:type="dxa"/>
          <w:right w:w="0" w:type="dxa"/>
        </w:tblCellMar>
        <w:tblLook w:val="0000"/>
      </w:tblPr>
      <w:tblGrid>
        <w:gridCol w:w="1310"/>
        <w:gridCol w:w="835"/>
        <w:gridCol w:w="979"/>
        <w:gridCol w:w="979"/>
        <w:gridCol w:w="979"/>
        <w:gridCol w:w="888"/>
        <w:gridCol w:w="1195"/>
        <w:gridCol w:w="974"/>
        <w:gridCol w:w="998"/>
      </w:tblGrid>
      <w:tr w:rsidR="002B4B85" w:rsidRPr="00C402C9" w:rsidTr="000E40B9">
        <w:trPr>
          <w:trHeight w:val="202"/>
        </w:trPr>
        <w:tc>
          <w:tcPr>
            <w:tcW w:w="9137" w:type="dxa"/>
            <w:gridSpan w:val="9"/>
            <w:tcBorders>
              <w:top w:val="nil"/>
              <w:left w:val="nil"/>
              <w:bottom w:val="nil"/>
              <w:right w:val="nil"/>
            </w:tcBorders>
            <w:shd w:val="clear" w:color="auto" w:fill="FFFFFF"/>
          </w:tcPr>
          <w:p w:rsidR="002B4B85" w:rsidRDefault="002B4B85" w:rsidP="000E40B9">
            <w:pPr>
              <w:spacing w:line="200" w:lineRule="exact"/>
              <w:rPr>
                <w:color w:val="000000"/>
                <w:lang w:eastAsia="ru-RU"/>
              </w:rPr>
            </w:pPr>
            <w:r w:rsidRPr="00C402C9">
              <w:rPr>
                <w:color w:val="000000"/>
                <w:lang w:eastAsia="ru-RU"/>
              </w:rPr>
              <w:t>на конец периода, в процентах</w:t>
            </w:r>
          </w:p>
          <w:p w:rsidR="002B4B85" w:rsidRDefault="002B4B85" w:rsidP="000E40B9">
            <w:pPr>
              <w:spacing w:line="200" w:lineRule="exact"/>
              <w:rPr>
                <w:color w:val="000000"/>
                <w:lang w:eastAsia="ru-RU"/>
              </w:rPr>
            </w:pPr>
          </w:p>
          <w:p w:rsidR="002B4B85" w:rsidRDefault="002B4B85" w:rsidP="002B4B85">
            <w:pPr>
              <w:pStyle w:val="120"/>
              <w:tabs>
                <w:tab w:val="clear" w:pos="360"/>
                <w:tab w:val="left" w:pos="708"/>
              </w:tabs>
              <w:spacing w:before="0" w:after="0"/>
              <w:jc w:val="right"/>
              <w:rPr>
                <w:b/>
                <w:color w:val="000000"/>
              </w:rPr>
            </w:pPr>
            <w:r>
              <w:rPr>
                <w:b/>
                <w:sz w:val="22"/>
              </w:rPr>
              <w:t>Таблица 5.</w:t>
            </w:r>
            <w:r>
              <w:t xml:space="preserve"> </w:t>
            </w:r>
          </w:p>
          <w:p w:rsidR="002B4B85" w:rsidRPr="00C402C9" w:rsidRDefault="002B4B85" w:rsidP="000E40B9">
            <w:pPr>
              <w:spacing w:line="200" w:lineRule="exact"/>
              <w:rPr>
                <w:sz w:val="24"/>
                <w:szCs w:val="24"/>
                <w:lang w:eastAsia="ru-RU"/>
              </w:rPr>
            </w:pPr>
          </w:p>
        </w:tc>
      </w:tr>
      <w:tr w:rsidR="002B4B85" w:rsidRPr="00C402C9" w:rsidTr="000E40B9">
        <w:trPr>
          <w:trHeight w:val="269"/>
        </w:trPr>
        <w:tc>
          <w:tcPr>
            <w:tcW w:w="1310" w:type="dxa"/>
            <w:vMerge w:val="restart"/>
            <w:tcBorders>
              <w:top w:val="single" w:sz="4" w:space="0" w:color="auto"/>
              <w:left w:val="single" w:sz="4" w:space="0" w:color="auto"/>
              <w:right w:val="nil"/>
            </w:tcBorders>
            <w:shd w:val="clear" w:color="auto" w:fill="FFFFFF"/>
          </w:tcPr>
          <w:p w:rsidR="002B4B85" w:rsidRPr="00C402C9" w:rsidRDefault="002B4B85" w:rsidP="000E40B9">
            <w:pPr>
              <w:rPr>
                <w:sz w:val="10"/>
                <w:szCs w:val="10"/>
                <w:lang w:eastAsia="ru-RU"/>
              </w:rPr>
            </w:pPr>
          </w:p>
        </w:tc>
        <w:tc>
          <w:tcPr>
            <w:tcW w:w="1814" w:type="dxa"/>
            <w:gridSpan w:val="2"/>
            <w:vMerge w:val="restart"/>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Все товары</w:t>
            </w:r>
          </w:p>
          <w:p w:rsidR="002B4B85" w:rsidRPr="00C402C9" w:rsidRDefault="002B4B85" w:rsidP="000E40B9">
            <w:pPr>
              <w:spacing w:line="200" w:lineRule="exact"/>
              <w:jc w:val="center"/>
              <w:rPr>
                <w:sz w:val="24"/>
                <w:szCs w:val="24"/>
                <w:lang w:eastAsia="ru-RU"/>
              </w:rPr>
            </w:pPr>
            <w:r w:rsidRPr="00C402C9">
              <w:rPr>
                <w:i/>
                <w:iCs/>
                <w:color w:val="000000"/>
                <w:lang w:eastAsia="ru-RU"/>
              </w:rPr>
              <w:t>и платные</w:t>
            </w:r>
          </w:p>
          <w:p w:rsidR="002B4B85" w:rsidRPr="00C402C9" w:rsidRDefault="002B4B85" w:rsidP="000E40B9">
            <w:pPr>
              <w:spacing w:line="200" w:lineRule="exact"/>
              <w:jc w:val="center"/>
              <w:rPr>
                <w:sz w:val="24"/>
                <w:szCs w:val="24"/>
                <w:lang w:eastAsia="ru-RU"/>
              </w:rPr>
            </w:pPr>
            <w:r w:rsidRPr="00C402C9">
              <w:rPr>
                <w:i/>
                <w:iCs/>
                <w:color w:val="000000"/>
                <w:lang w:eastAsia="ru-RU"/>
              </w:rPr>
              <w:t>услуги</w:t>
            </w:r>
          </w:p>
        </w:tc>
        <w:tc>
          <w:tcPr>
            <w:tcW w:w="6013" w:type="dxa"/>
            <w:gridSpan w:val="6"/>
            <w:tcBorders>
              <w:top w:val="single" w:sz="4" w:space="0" w:color="auto"/>
              <w:left w:val="single" w:sz="4" w:space="0" w:color="auto"/>
              <w:bottom w:val="nil"/>
              <w:right w:val="single" w:sz="4" w:space="0" w:color="auto"/>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в том числе</w:t>
            </w:r>
          </w:p>
        </w:tc>
      </w:tr>
      <w:tr w:rsidR="002B4B85" w:rsidRPr="00C402C9" w:rsidTr="000E40B9">
        <w:trPr>
          <w:trHeight w:val="1032"/>
        </w:trPr>
        <w:tc>
          <w:tcPr>
            <w:tcW w:w="1310" w:type="dxa"/>
            <w:vMerge/>
            <w:tcBorders>
              <w:left w:val="single" w:sz="4" w:space="0" w:color="auto"/>
              <w:right w:val="nil"/>
            </w:tcBorders>
            <w:shd w:val="clear" w:color="auto" w:fill="FFFFFF"/>
          </w:tcPr>
          <w:p w:rsidR="002B4B85" w:rsidRPr="00C402C9" w:rsidRDefault="002B4B85" w:rsidP="000E40B9">
            <w:pPr>
              <w:rPr>
                <w:sz w:val="10"/>
                <w:szCs w:val="10"/>
                <w:lang w:eastAsia="ru-RU"/>
              </w:rPr>
            </w:pPr>
          </w:p>
        </w:tc>
        <w:tc>
          <w:tcPr>
            <w:tcW w:w="1814" w:type="dxa"/>
            <w:gridSpan w:val="2"/>
            <w:vMerge/>
            <w:tcBorders>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p>
        </w:tc>
        <w:tc>
          <w:tcPr>
            <w:tcW w:w="1958" w:type="dxa"/>
            <w:gridSpan w:val="2"/>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продовольственные</w:t>
            </w:r>
          </w:p>
          <w:p w:rsidR="002B4B85" w:rsidRPr="00C402C9" w:rsidRDefault="002B4B85" w:rsidP="000E40B9">
            <w:pPr>
              <w:spacing w:line="200" w:lineRule="exact"/>
              <w:jc w:val="center"/>
              <w:rPr>
                <w:sz w:val="24"/>
                <w:szCs w:val="24"/>
                <w:lang w:eastAsia="ru-RU"/>
              </w:rPr>
            </w:pPr>
            <w:r w:rsidRPr="00C402C9">
              <w:rPr>
                <w:i/>
                <w:iCs/>
                <w:color w:val="000000"/>
                <w:lang w:eastAsia="ru-RU"/>
              </w:rPr>
              <w:t>товары (включая</w:t>
            </w:r>
          </w:p>
          <w:p w:rsidR="002B4B85" w:rsidRPr="00C402C9" w:rsidRDefault="002B4B85" w:rsidP="000E40B9">
            <w:pPr>
              <w:spacing w:line="200" w:lineRule="exact"/>
              <w:jc w:val="center"/>
              <w:rPr>
                <w:sz w:val="24"/>
                <w:szCs w:val="24"/>
                <w:lang w:eastAsia="ru-RU"/>
              </w:rPr>
            </w:pPr>
            <w:r w:rsidRPr="00C402C9">
              <w:rPr>
                <w:i/>
                <w:iCs/>
                <w:color w:val="000000"/>
                <w:lang w:eastAsia="ru-RU"/>
              </w:rPr>
              <w:t>алкогольные напитки)</w:t>
            </w:r>
          </w:p>
        </w:tc>
        <w:tc>
          <w:tcPr>
            <w:tcW w:w="2083" w:type="dxa"/>
            <w:gridSpan w:val="2"/>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непродовольственные</w:t>
            </w:r>
          </w:p>
          <w:p w:rsidR="002B4B85" w:rsidRPr="00C402C9" w:rsidRDefault="002B4B85" w:rsidP="000E40B9">
            <w:pPr>
              <w:spacing w:line="200" w:lineRule="exact"/>
              <w:jc w:val="center"/>
              <w:rPr>
                <w:sz w:val="24"/>
                <w:szCs w:val="24"/>
                <w:lang w:eastAsia="ru-RU"/>
              </w:rPr>
            </w:pPr>
            <w:r w:rsidRPr="00C402C9">
              <w:rPr>
                <w:i/>
                <w:iCs/>
                <w:color w:val="000000"/>
                <w:lang w:eastAsia="ru-RU"/>
              </w:rPr>
              <w:t>товары</w:t>
            </w:r>
          </w:p>
        </w:tc>
        <w:tc>
          <w:tcPr>
            <w:tcW w:w="1972" w:type="dxa"/>
            <w:gridSpan w:val="2"/>
            <w:tcBorders>
              <w:top w:val="single" w:sz="4" w:space="0" w:color="auto"/>
              <w:left w:val="single" w:sz="4" w:space="0" w:color="auto"/>
              <w:right w:val="single" w:sz="4" w:space="0" w:color="auto"/>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платные услуги</w:t>
            </w:r>
          </w:p>
        </w:tc>
      </w:tr>
      <w:tr w:rsidR="002B4B85" w:rsidRPr="00C402C9" w:rsidTr="000E40B9">
        <w:trPr>
          <w:trHeight w:val="1282"/>
        </w:trPr>
        <w:tc>
          <w:tcPr>
            <w:tcW w:w="1310" w:type="dxa"/>
            <w:vMerge/>
            <w:tcBorders>
              <w:left w:val="single" w:sz="4" w:space="0" w:color="auto"/>
              <w:right w:val="nil"/>
            </w:tcBorders>
            <w:shd w:val="clear" w:color="auto" w:fill="FFFFFF"/>
          </w:tcPr>
          <w:p w:rsidR="002B4B85" w:rsidRPr="00C402C9" w:rsidRDefault="002B4B85" w:rsidP="000E40B9">
            <w:pPr>
              <w:rPr>
                <w:sz w:val="10"/>
                <w:szCs w:val="10"/>
                <w:lang w:eastAsia="ru-RU"/>
              </w:rPr>
            </w:pPr>
          </w:p>
        </w:tc>
        <w:tc>
          <w:tcPr>
            <w:tcW w:w="835"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преды</w:t>
            </w:r>
            <w:r w:rsidRPr="00C402C9">
              <w:rPr>
                <w:i/>
                <w:iCs/>
                <w:color w:val="000000"/>
                <w:lang w:eastAsia="ru-RU"/>
              </w:rPr>
              <w:softHyphen/>
              <w:t>дущему</w:t>
            </w:r>
          </w:p>
          <w:p w:rsidR="002B4B85" w:rsidRPr="00C402C9" w:rsidRDefault="002B4B85" w:rsidP="000E40B9">
            <w:pPr>
              <w:jc w:val="center"/>
              <w:rPr>
                <w:sz w:val="24"/>
                <w:szCs w:val="24"/>
                <w:lang w:eastAsia="ru-RU"/>
              </w:rPr>
            </w:pPr>
            <w:r w:rsidRPr="00C402C9">
              <w:rPr>
                <w:i/>
                <w:iCs/>
                <w:color w:val="000000"/>
                <w:lang w:eastAsia="ru-RU"/>
              </w:rPr>
              <w:t>периоду</w:t>
            </w:r>
          </w:p>
        </w:tc>
        <w:tc>
          <w:tcPr>
            <w:tcW w:w="979"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декабрю</w:t>
            </w:r>
          </w:p>
          <w:p w:rsidR="002B4B85" w:rsidRPr="00C402C9" w:rsidRDefault="002B4B85" w:rsidP="000E40B9">
            <w:pPr>
              <w:jc w:val="center"/>
              <w:rPr>
                <w:sz w:val="24"/>
                <w:szCs w:val="24"/>
                <w:lang w:eastAsia="ru-RU"/>
              </w:rPr>
            </w:pPr>
            <w:r w:rsidRPr="00C402C9">
              <w:rPr>
                <w:i/>
                <w:iCs/>
                <w:color w:val="000000"/>
                <w:lang w:eastAsia="ru-RU"/>
              </w:rPr>
              <w:t>предыду</w:t>
            </w:r>
            <w:r w:rsidRPr="00C402C9">
              <w:rPr>
                <w:i/>
                <w:iCs/>
                <w:color w:val="000000"/>
                <w:lang w:eastAsia="ru-RU"/>
              </w:rPr>
              <w:softHyphen/>
              <w:t>щего</w:t>
            </w:r>
          </w:p>
          <w:p w:rsidR="002B4B85" w:rsidRPr="00C402C9" w:rsidRDefault="002B4B85" w:rsidP="000E40B9">
            <w:pPr>
              <w:jc w:val="center"/>
              <w:rPr>
                <w:sz w:val="24"/>
                <w:szCs w:val="24"/>
                <w:lang w:eastAsia="ru-RU"/>
              </w:rPr>
            </w:pPr>
            <w:r w:rsidRPr="00C402C9">
              <w:rPr>
                <w:i/>
                <w:iCs/>
                <w:color w:val="000000"/>
                <w:lang w:eastAsia="ru-RU"/>
              </w:rPr>
              <w:t>года</w:t>
            </w:r>
          </w:p>
        </w:tc>
        <w:tc>
          <w:tcPr>
            <w:tcW w:w="979"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преды</w:t>
            </w:r>
            <w:r w:rsidRPr="00C402C9">
              <w:rPr>
                <w:i/>
                <w:iCs/>
                <w:color w:val="000000"/>
                <w:lang w:eastAsia="ru-RU"/>
              </w:rPr>
              <w:softHyphen/>
              <w:t>дущему</w:t>
            </w:r>
          </w:p>
          <w:p w:rsidR="002B4B85" w:rsidRPr="00C402C9" w:rsidRDefault="002B4B85" w:rsidP="000E40B9">
            <w:pPr>
              <w:jc w:val="center"/>
              <w:rPr>
                <w:sz w:val="24"/>
                <w:szCs w:val="24"/>
                <w:lang w:eastAsia="ru-RU"/>
              </w:rPr>
            </w:pPr>
            <w:r w:rsidRPr="00C402C9">
              <w:rPr>
                <w:i/>
                <w:iCs/>
                <w:color w:val="000000"/>
                <w:lang w:eastAsia="ru-RU"/>
              </w:rPr>
              <w:t>периоду</w:t>
            </w:r>
          </w:p>
        </w:tc>
        <w:tc>
          <w:tcPr>
            <w:tcW w:w="979"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декабрю</w:t>
            </w:r>
          </w:p>
          <w:p w:rsidR="002B4B85" w:rsidRPr="00C402C9" w:rsidRDefault="002B4B85" w:rsidP="000E40B9">
            <w:pPr>
              <w:jc w:val="center"/>
              <w:rPr>
                <w:sz w:val="24"/>
                <w:szCs w:val="24"/>
                <w:lang w:eastAsia="ru-RU"/>
              </w:rPr>
            </w:pPr>
            <w:r w:rsidRPr="00C402C9">
              <w:rPr>
                <w:i/>
                <w:iCs/>
                <w:color w:val="000000"/>
                <w:lang w:eastAsia="ru-RU"/>
              </w:rPr>
              <w:t>предыду</w:t>
            </w:r>
            <w:r w:rsidRPr="00C402C9">
              <w:rPr>
                <w:i/>
                <w:iCs/>
                <w:color w:val="000000"/>
                <w:lang w:eastAsia="ru-RU"/>
              </w:rPr>
              <w:softHyphen/>
              <w:t>щего</w:t>
            </w:r>
          </w:p>
          <w:p w:rsidR="002B4B85" w:rsidRPr="00C402C9" w:rsidRDefault="002B4B85" w:rsidP="000E40B9">
            <w:pPr>
              <w:jc w:val="center"/>
              <w:rPr>
                <w:sz w:val="24"/>
                <w:szCs w:val="24"/>
                <w:lang w:eastAsia="ru-RU"/>
              </w:rPr>
            </w:pPr>
            <w:r w:rsidRPr="00C402C9">
              <w:rPr>
                <w:i/>
                <w:iCs/>
                <w:color w:val="000000"/>
                <w:lang w:eastAsia="ru-RU"/>
              </w:rPr>
              <w:t>года</w:t>
            </w:r>
          </w:p>
        </w:tc>
        <w:tc>
          <w:tcPr>
            <w:tcW w:w="888"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преды</w:t>
            </w:r>
            <w:r w:rsidRPr="00C402C9">
              <w:rPr>
                <w:i/>
                <w:iCs/>
                <w:color w:val="000000"/>
                <w:lang w:eastAsia="ru-RU"/>
              </w:rPr>
              <w:softHyphen/>
              <w:t>дущему</w:t>
            </w:r>
          </w:p>
          <w:p w:rsidR="002B4B85" w:rsidRPr="00C402C9" w:rsidRDefault="002B4B85" w:rsidP="000E40B9">
            <w:pPr>
              <w:jc w:val="center"/>
              <w:rPr>
                <w:sz w:val="24"/>
                <w:szCs w:val="24"/>
                <w:lang w:eastAsia="ru-RU"/>
              </w:rPr>
            </w:pPr>
            <w:r w:rsidRPr="00C402C9">
              <w:rPr>
                <w:i/>
                <w:iCs/>
                <w:color w:val="000000"/>
                <w:lang w:eastAsia="ru-RU"/>
              </w:rPr>
              <w:t>периоду</w:t>
            </w:r>
          </w:p>
        </w:tc>
        <w:tc>
          <w:tcPr>
            <w:tcW w:w="1195"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декабрю</w:t>
            </w:r>
          </w:p>
          <w:p w:rsidR="002B4B85" w:rsidRPr="00C402C9" w:rsidRDefault="002B4B85" w:rsidP="000E40B9">
            <w:pPr>
              <w:jc w:val="center"/>
              <w:rPr>
                <w:sz w:val="24"/>
                <w:szCs w:val="24"/>
                <w:lang w:eastAsia="ru-RU"/>
              </w:rPr>
            </w:pPr>
            <w:r w:rsidRPr="00C402C9">
              <w:rPr>
                <w:i/>
                <w:iCs/>
                <w:color w:val="000000"/>
                <w:lang w:eastAsia="ru-RU"/>
              </w:rPr>
              <w:t>преды</w:t>
            </w:r>
            <w:r w:rsidRPr="00C402C9">
              <w:rPr>
                <w:i/>
                <w:iCs/>
                <w:color w:val="000000"/>
                <w:lang w:eastAsia="ru-RU"/>
              </w:rPr>
              <w:softHyphen/>
              <w:t>дущего</w:t>
            </w:r>
          </w:p>
          <w:p w:rsidR="002B4B85" w:rsidRPr="00C402C9" w:rsidRDefault="002B4B85" w:rsidP="000E40B9">
            <w:pPr>
              <w:jc w:val="center"/>
              <w:rPr>
                <w:sz w:val="24"/>
                <w:szCs w:val="24"/>
                <w:lang w:eastAsia="ru-RU"/>
              </w:rPr>
            </w:pPr>
            <w:r w:rsidRPr="00C402C9">
              <w:rPr>
                <w:i/>
                <w:iCs/>
                <w:color w:val="000000"/>
                <w:lang w:eastAsia="ru-RU"/>
              </w:rPr>
              <w:t>года</w:t>
            </w:r>
          </w:p>
        </w:tc>
        <w:tc>
          <w:tcPr>
            <w:tcW w:w="974" w:type="dxa"/>
            <w:tcBorders>
              <w:top w:val="single" w:sz="4" w:space="0" w:color="auto"/>
              <w:left w:val="single" w:sz="4" w:space="0" w:color="auto"/>
              <w:right w:val="nil"/>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преды</w:t>
            </w:r>
            <w:r w:rsidRPr="00C402C9">
              <w:rPr>
                <w:i/>
                <w:iCs/>
                <w:color w:val="000000"/>
                <w:lang w:eastAsia="ru-RU"/>
              </w:rPr>
              <w:softHyphen/>
              <w:t>дущему</w:t>
            </w:r>
          </w:p>
          <w:p w:rsidR="002B4B85" w:rsidRPr="00C402C9" w:rsidRDefault="002B4B85" w:rsidP="000E40B9">
            <w:pPr>
              <w:jc w:val="center"/>
              <w:rPr>
                <w:sz w:val="24"/>
                <w:szCs w:val="24"/>
                <w:lang w:eastAsia="ru-RU"/>
              </w:rPr>
            </w:pPr>
            <w:r w:rsidRPr="00C402C9">
              <w:rPr>
                <w:i/>
                <w:iCs/>
                <w:color w:val="000000"/>
                <w:lang w:eastAsia="ru-RU"/>
              </w:rPr>
              <w:t>периоду</w:t>
            </w:r>
          </w:p>
        </w:tc>
        <w:tc>
          <w:tcPr>
            <w:tcW w:w="998" w:type="dxa"/>
            <w:tcBorders>
              <w:top w:val="single" w:sz="4" w:space="0" w:color="auto"/>
              <w:left w:val="single" w:sz="4" w:space="0" w:color="auto"/>
              <w:right w:val="single" w:sz="4" w:space="0" w:color="auto"/>
            </w:tcBorders>
            <w:shd w:val="clear" w:color="auto" w:fill="FFFFFF"/>
            <w:vAlign w:val="center"/>
          </w:tcPr>
          <w:p w:rsidR="002B4B85" w:rsidRPr="00C402C9" w:rsidRDefault="002B4B85" w:rsidP="000E40B9">
            <w:pPr>
              <w:spacing w:line="200" w:lineRule="exact"/>
              <w:jc w:val="center"/>
              <w:rPr>
                <w:sz w:val="24"/>
                <w:szCs w:val="24"/>
                <w:lang w:eastAsia="ru-RU"/>
              </w:rPr>
            </w:pPr>
            <w:r w:rsidRPr="00C402C9">
              <w:rPr>
                <w:i/>
                <w:iCs/>
                <w:color w:val="000000"/>
                <w:lang w:eastAsia="ru-RU"/>
              </w:rPr>
              <w:t>к</w:t>
            </w:r>
          </w:p>
          <w:p w:rsidR="002B4B85" w:rsidRPr="00C402C9" w:rsidRDefault="002B4B85" w:rsidP="000E40B9">
            <w:pPr>
              <w:jc w:val="center"/>
              <w:rPr>
                <w:sz w:val="24"/>
                <w:szCs w:val="24"/>
                <w:lang w:eastAsia="ru-RU"/>
              </w:rPr>
            </w:pPr>
            <w:r w:rsidRPr="00C402C9">
              <w:rPr>
                <w:i/>
                <w:iCs/>
                <w:color w:val="000000"/>
                <w:lang w:eastAsia="ru-RU"/>
              </w:rPr>
              <w:t>декабрю</w:t>
            </w:r>
          </w:p>
          <w:p w:rsidR="002B4B85" w:rsidRPr="00C402C9" w:rsidRDefault="002B4B85" w:rsidP="000E40B9">
            <w:pPr>
              <w:jc w:val="center"/>
              <w:rPr>
                <w:sz w:val="24"/>
                <w:szCs w:val="24"/>
                <w:lang w:eastAsia="ru-RU"/>
              </w:rPr>
            </w:pPr>
            <w:r w:rsidRPr="00C402C9">
              <w:rPr>
                <w:i/>
                <w:iCs/>
                <w:color w:val="000000"/>
                <w:lang w:eastAsia="ru-RU"/>
              </w:rPr>
              <w:t>предыду</w:t>
            </w:r>
            <w:r w:rsidRPr="00C402C9">
              <w:rPr>
                <w:i/>
                <w:iCs/>
                <w:color w:val="000000"/>
                <w:lang w:eastAsia="ru-RU"/>
              </w:rPr>
              <w:softHyphen/>
              <w:t>щего</w:t>
            </w:r>
          </w:p>
          <w:p w:rsidR="002B4B85" w:rsidRPr="00C402C9" w:rsidRDefault="002B4B85" w:rsidP="000E40B9">
            <w:pPr>
              <w:jc w:val="center"/>
              <w:rPr>
                <w:sz w:val="24"/>
                <w:szCs w:val="24"/>
                <w:lang w:eastAsia="ru-RU"/>
              </w:rPr>
            </w:pPr>
            <w:r w:rsidRPr="00C402C9">
              <w:rPr>
                <w:i/>
                <w:iCs/>
                <w:color w:val="000000"/>
                <w:lang w:eastAsia="ru-RU"/>
              </w:rPr>
              <w:t>года</w:t>
            </w:r>
          </w:p>
        </w:tc>
      </w:tr>
      <w:tr w:rsidR="002B4B85" w:rsidRPr="00C402C9" w:rsidTr="000E40B9">
        <w:trPr>
          <w:trHeight w:val="264"/>
        </w:trPr>
        <w:tc>
          <w:tcPr>
            <w:tcW w:w="9137" w:type="dxa"/>
            <w:gridSpan w:val="9"/>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2018 год</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январь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февраль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99,8</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март</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101,0</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100,0</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100,0</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r>
      <w:tr w:rsidR="002B4B85" w:rsidRPr="00C402C9" w:rsidTr="000E40B9">
        <w:trPr>
          <w:trHeight w:val="259"/>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I квартал</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101,0</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100,0</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100,0</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100,7</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100,7</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апрель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100,9</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100,0</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100,8</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center"/>
          </w:tcPr>
          <w:p w:rsidR="002B4B85" w:rsidRPr="00C402C9" w:rsidRDefault="002B4B85" w:rsidP="000E40B9">
            <w:pPr>
              <w:spacing w:line="200" w:lineRule="exact"/>
              <w:rPr>
                <w:sz w:val="24"/>
                <w:szCs w:val="24"/>
                <w:lang w:eastAsia="ru-RU"/>
              </w:rPr>
            </w:pPr>
            <w:r w:rsidRPr="00C402C9">
              <w:rPr>
                <w:color w:val="000000"/>
                <w:lang w:eastAsia="ru-RU"/>
              </w:rPr>
              <w:t>май</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101,0</w:t>
            </w:r>
          </w:p>
        </w:tc>
        <w:tc>
          <w:tcPr>
            <w:tcW w:w="979" w:type="dxa"/>
            <w:tcBorders>
              <w:top w:val="single" w:sz="4" w:space="0" w:color="auto"/>
              <w:left w:val="single" w:sz="4" w:space="0" w:color="auto"/>
              <w:bottom w:val="nil"/>
              <w:right w:val="nil"/>
            </w:tcBorders>
            <w:shd w:val="clear" w:color="auto" w:fill="FFFFFF"/>
            <w:vAlign w:val="center"/>
          </w:tcPr>
          <w:p w:rsidR="002B4B85" w:rsidRPr="00C402C9" w:rsidRDefault="002B4B85" w:rsidP="000E40B9">
            <w:pPr>
              <w:spacing w:line="200" w:lineRule="exact"/>
              <w:rPr>
                <w:sz w:val="24"/>
                <w:szCs w:val="24"/>
                <w:lang w:eastAsia="ru-RU"/>
              </w:rPr>
            </w:pPr>
            <w:r w:rsidRPr="00C402C9">
              <w:rPr>
                <w:color w:val="000000"/>
                <w:lang w:eastAsia="ru-RU"/>
              </w:rPr>
              <w:t>99,7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101,1</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100,8</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101,1</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100,8</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июнь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101,8</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101,3</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II квартал</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99,7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100,7</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101,8</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101,8</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100,6</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101,3</w:t>
            </w:r>
          </w:p>
        </w:tc>
      </w:tr>
      <w:tr w:rsidR="002B4B85" w:rsidRPr="00C402C9" w:rsidTr="000E40B9">
        <w:trPr>
          <w:trHeight w:val="259"/>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июль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99,8</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98,8</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99,5</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102,0</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100,9</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102,2</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август</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101,1</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99,5</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102,1</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102,4</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сентябрь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101,5</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99,8</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102,3</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103,1</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lastRenderedPageBreak/>
              <w:t>III квартал</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101,5</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99,1</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99,8</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100,5</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102,3</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101,8</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103,1</w:t>
            </w:r>
          </w:p>
        </w:tc>
      </w:tr>
      <w:tr w:rsidR="002B4B85" w:rsidRPr="00C402C9" w:rsidTr="000E40B9">
        <w:trPr>
          <w:trHeight w:val="259"/>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октябрь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102,4</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103,8</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ноябрь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100,8</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102,8</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102,0</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102,8</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103,8</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декабрь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101,0</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104,4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103,0</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103,9</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IV квартал</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104,6</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104,4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100,6</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103,0</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100,8</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103,9</w:t>
            </w:r>
          </w:p>
        </w:tc>
      </w:tr>
      <w:tr w:rsidR="002B4B85" w:rsidRPr="00C402C9" w:rsidTr="000E40B9">
        <w:trPr>
          <w:trHeight w:val="264"/>
        </w:trPr>
        <w:tc>
          <w:tcPr>
            <w:tcW w:w="9137" w:type="dxa"/>
            <w:gridSpan w:val="9"/>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2019 год</w:t>
            </w:r>
          </w:p>
        </w:tc>
      </w:tr>
      <w:tr w:rsidR="002B4B85" w:rsidRPr="00C402C9" w:rsidTr="000E40B9">
        <w:trPr>
          <w:trHeight w:val="259"/>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январь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101,4</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101,7</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100,4</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102,1</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102,1</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февраль</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100,3</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101,7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102,4</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100,1</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102,3</w:t>
            </w:r>
          </w:p>
        </w:tc>
      </w:tr>
      <w:tr w:rsidR="002B4B85" w:rsidRPr="00C402C9" w:rsidTr="000E40B9">
        <w:trPr>
          <w:trHeight w:val="264"/>
        </w:trPr>
        <w:tc>
          <w:tcPr>
            <w:tcW w:w="1310"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март</w:t>
            </w:r>
          </w:p>
        </w:tc>
        <w:tc>
          <w:tcPr>
            <w:tcW w:w="83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100,5</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102,2</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100,8</w:t>
            </w:r>
          </w:p>
        </w:tc>
        <w:tc>
          <w:tcPr>
            <w:tcW w:w="979"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103,2</w:t>
            </w:r>
          </w:p>
        </w:tc>
        <w:tc>
          <w:tcPr>
            <w:tcW w:w="888"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100,2</w:t>
            </w:r>
          </w:p>
        </w:tc>
        <w:tc>
          <w:tcPr>
            <w:tcW w:w="1195"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100,7</w:t>
            </w:r>
          </w:p>
        </w:tc>
        <w:tc>
          <w:tcPr>
            <w:tcW w:w="974" w:type="dxa"/>
            <w:tcBorders>
              <w:top w:val="single" w:sz="4" w:space="0" w:color="auto"/>
              <w:left w:val="single" w:sz="4" w:space="0" w:color="auto"/>
              <w:bottom w:val="nil"/>
              <w:right w:val="nil"/>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100,6</w:t>
            </w:r>
          </w:p>
        </w:tc>
        <w:tc>
          <w:tcPr>
            <w:tcW w:w="998" w:type="dxa"/>
            <w:tcBorders>
              <w:top w:val="single" w:sz="4" w:space="0" w:color="auto"/>
              <w:left w:val="single" w:sz="4" w:space="0" w:color="auto"/>
              <w:bottom w:val="nil"/>
              <w:right w:val="single" w:sz="4" w:space="0" w:color="auto"/>
            </w:tcBorders>
            <w:shd w:val="clear" w:color="auto" w:fill="FFFFFF"/>
            <w:vAlign w:val="bottom"/>
          </w:tcPr>
          <w:p w:rsidR="002B4B85" w:rsidRPr="00C402C9" w:rsidRDefault="002B4B85" w:rsidP="000E40B9">
            <w:pPr>
              <w:spacing w:line="200" w:lineRule="exact"/>
              <w:rPr>
                <w:sz w:val="24"/>
                <w:szCs w:val="24"/>
                <w:lang w:eastAsia="ru-RU"/>
              </w:rPr>
            </w:pPr>
            <w:r w:rsidRPr="00C402C9">
              <w:rPr>
                <w:color w:val="000000"/>
                <w:lang w:eastAsia="ru-RU"/>
              </w:rPr>
              <w:t>102,9</w:t>
            </w:r>
          </w:p>
        </w:tc>
      </w:tr>
      <w:tr w:rsidR="002B4B85" w:rsidRPr="00C402C9" w:rsidTr="000E40B9">
        <w:trPr>
          <w:trHeight w:val="293"/>
        </w:trPr>
        <w:tc>
          <w:tcPr>
            <w:tcW w:w="1310"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I квартал</w:t>
            </w:r>
          </w:p>
        </w:tc>
        <w:tc>
          <w:tcPr>
            <w:tcW w:w="835"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102,2</w:t>
            </w:r>
          </w:p>
        </w:tc>
        <w:tc>
          <w:tcPr>
            <w:tcW w:w="979"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102,2</w:t>
            </w:r>
          </w:p>
        </w:tc>
        <w:tc>
          <w:tcPr>
            <w:tcW w:w="979"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103,2</w:t>
            </w:r>
          </w:p>
        </w:tc>
        <w:tc>
          <w:tcPr>
            <w:tcW w:w="979"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103,2</w:t>
            </w:r>
          </w:p>
        </w:tc>
        <w:tc>
          <w:tcPr>
            <w:tcW w:w="888"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100,7</w:t>
            </w:r>
          </w:p>
        </w:tc>
        <w:tc>
          <w:tcPr>
            <w:tcW w:w="1195"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100,7</w:t>
            </w:r>
          </w:p>
        </w:tc>
        <w:tc>
          <w:tcPr>
            <w:tcW w:w="974" w:type="dxa"/>
            <w:tcBorders>
              <w:top w:val="single" w:sz="4" w:space="0" w:color="auto"/>
              <w:left w:val="single" w:sz="4" w:space="0" w:color="auto"/>
              <w:bottom w:val="single" w:sz="4" w:space="0" w:color="auto"/>
              <w:right w:val="nil"/>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102,9</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rsidR="002B4B85" w:rsidRPr="00C402C9" w:rsidRDefault="002B4B85" w:rsidP="000E40B9">
            <w:pPr>
              <w:spacing w:line="210" w:lineRule="exact"/>
              <w:rPr>
                <w:sz w:val="24"/>
                <w:szCs w:val="24"/>
                <w:lang w:eastAsia="ru-RU"/>
              </w:rPr>
            </w:pPr>
            <w:r w:rsidRPr="00C402C9">
              <w:rPr>
                <w:b/>
                <w:bCs/>
                <w:i/>
                <w:iCs/>
                <w:color w:val="000000"/>
                <w:sz w:val="21"/>
                <w:szCs w:val="21"/>
                <w:lang w:eastAsia="ru-RU"/>
              </w:rPr>
              <w:t>102,9</w:t>
            </w:r>
          </w:p>
        </w:tc>
      </w:tr>
    </w:tbl>
    <w:p w:rsidR="002B4B85" w:rsidRDefault="002B4B85" w:rsidP="002B4B85">
      <w:pPr>
        <w:shd w:val="clear" w:color="auto" w:fill="FFFFFF"/>
        <w:ind w:left="283" w:firstLine="426"/>
        <w:jc w:val="both"/>
        <w:textAlignment w:val="baseline"/>
        <w:rPr>
          <w:b/>
        </w:rPr>
      </w:pPr>
      <w:r>
        <w:tab/>
        <w:t xml:space="preserve">- </w:t>
      </w:r>
      <w:r>
        <w:rPr>
          <w:rStyle w:val="aa"/>
          <w:rFonts w:eastAsia="Garamond"/>
        </w:rPr>
        <w:footnoteReference w:id="6"/>
      </w:r>
      <w:r>
        <w:rPr>
          <w:b/>
        </w:rPr>
        <w:t>Индексы производителей промышленных товаров по Российской Федерации на 2019.</w:t>
      </w:r>
    </w:p>
    <w:tbl>
      <w:tblPr>
        <w:tblW w:w="10314" w:type="dxa"/>
        <w:tblLayout w:type="fixed"/>
        <w:tblCellMar>
          <w:left w:w="0" w:type="dxa"/>
          <w:right w:w="0" w:type="dxa"/>
        </w:tblCellMar>
        <w:tblLook w:val="04A0"/>
      </w:tblPr>
      <w:tblGrid>
        <w:gridCol w:w="10314"/>
      </w:tblGrid>
      <w:tr w:rsidR="002B4B85" w:rsidTr="000E40B9">
        <w:tc>
          <w:tcPr>
            <w:tcW w:w="10314" w:type="dxa"/>
            <w:tcMar>
              <w:top w:w="0" w:type="dxa"/>
              <w:left w:w="108" w:type="dxa"/>
              <w:bottom w:w="0" w:type="dxa"/>
              <w:right w:w="108" w:type="dxa"/>
            </w:tcMar>
            <w:hideMark/>
          </w:tcPr>
          <w:p w:rsidR="002B4B85" w:rsidRDefault="002B4B85" w:rsidP="000E40B9">
            <w:pPr>
              <w:pStyle w:val="28"/>
              <w:spacing w:after="0" w:line="240" w:lineRule="auto"/>
              <w:ind w:firstLine="454"/>
              <w:jc w:val="both"/>
              <w:rPr>
                <w:sz w:val="16"/>
                <w:szCs w:val="16"/>
              </w:rPr>
            </w:pPr>
            <w:r>
              <w:rPr>
                <w:sz w:val="22"/>
                <w:szCs w:val="22"/>
              </w:rPr>
              <w:t>В марте 2019 г. по сравнению с февралем 2019 г. индекс цен производителей промышленных тов</w:t>
            </w:r>
            <w:r>
              <w:rPr>
                <w:sz w:val="22"/>
                <w:szCs w:val="22"/>
              </w:rPr>
              <w:t>а</w:t>
            </w:r>
            <w:r>
              <w:rPr>
                <w:sz w:val="22"/>
                <w:szCs w:val="22"/>
              </w:rPr>
              <w:t>ров, по предварительным данным, составил 100,9%, по сравнению с декабрем 2018 г. – 98,9%(в марте 2018 г. по сравнению с февралем 2018 г. – 99,1%, по сравнению с декабрем 2017 г. – 100,3%).</w:t>
            </w:r>
          </w:p>
        </w:tc>
      </w:tr>
      <w:tr w:rsidR="002B4B85" w:rsidTr="000E40B9">
        <w:tc>
          <w:tcPr>
            <w:tcW w:w="10314" w:type="dxa"/>
            <w:tcMar>
              <w:top w:w="0" w:type="dxa"/>
              <w:left w:w="108" w:type="dxa"/>
              <w:bottom w:w="0" w:type="dxa"/>
              <w:right w:w="108" w:type="dxa"/>
            </w:tcMar>
            <w:hideMark/>
          </w:tcPr>
          <w:p w:rsidR="002B4B85" w:rsidRDefault="002B4B85" w:rsidP="000E40B9">
            <w:pPr>
              <w:pStyle w:val="ac"/>
              <w:spacing w:after="120" w:line="200" w:lineRule="atLeast"/>
              <w:jc w:val="right"/>
              <w:rPr>
                <w:sz w:val="20"/>
              </w:rPr>
            </w:pPr>
            <w:r>
              <w:rPr>
                <w:szCs w:val="22"/>
              </w:rPr>
              <w:t>на конец периода, в процентах</w:t>
            </w:r>
          </w:p>
        </w:tc>
      </w:tr>
      <w:tr w:rsidR="002B4B85" w:rsidTr="000E40B9">
        <w:tc>
          <w:tcPr>
            <w:tcW w:w="10314" w:type="dxa"/>
            <w:tcMar>
              <w:top w:w="0" w:type="dxa"/>
              <w:left w:w="108" w:type="dxa"/>
              <w:bottom w:w="0" w:type="dxa"/>
              <w:right w:w="108" w:type="dxa"/>
            </w:tcMar>
            <w:hideMark/>
          </w:tcPr>
          <w:p w:rsidR="002B4B85" w:rsidRDefault="002B4B85" w:rsidP="002B4B85">
            <w:pPr>
              <w:pStyle w:val="120"/>
              <w:tabs>
                <w:tab w:val="clear" w:pos="360"/>
                <w:tab w:val="left" w:pos="708"/>
              </w:tabs>
              <w:spacing w:before="0" w:after="0"/>
              <w:jc w:val="right"/>
              <w:rPr>
                <w:b/>
                <w:color w:val="000000"/>
              </w:rPr>
            </w:pPr>
            <w:r>
              <w:rPr>
                <w:b/>
                <w:sz w:val="22"/>
              </w:rPr>
              <w:t xml:space="preserve">Таблица </w:t>
            </w:r>
            <w:r w:rsidR="00C604B1">
              <w:rPr>
                <w:b/>
                <w:sz w:val="22"/>
              </w:rPr>
              <w:t>6</w:t>
            </w:r>
            <w:r>
              <w:rPr>
                <w:b/>
                <w:sz w:val="22"/>
              </w:rPr>
              <w:t>.</w:t>
            </w:r>
            <w:r>
              <w:t xml:space="preserve"> </w:t>
            </w:r>
          </w:p>
          <w:p w:rsidR="002B4B85" w:rsidRDefault="002B4B85" w:rsidP="000E40B9">
            <w:pPr>
              <w:pStyle w:val="ac"/>
              <w:spacing w:after="120" w:line="200" w:lineRule="atLeast"/>
              <w:jc w:val="right"/>
              <w:rPr>
                <w:szCs w:val="22"/>
              </w:rPr>
            </w:pPr>
          </w:p>
        </w:tc>
      </w:tr>
      <w:tr w:rsidR="002B4B85" w:rsidTr="000E40B9">
        <w:tc>
          <w:tcPr>
            <w:tcW w:w="10314" w:type="dxa"/>
            <w:tcMar>
              <w:top w:w="0" w:type="dxa"/>
              <w:left w:w="108" w:type="dxa"/>
              <w:bottom w:w="0" w:type="dxa"/>
              <w:right w:w="108" w:type="dxa"/>
            </w:tcMar>
            <w:hideMark/>
          </w:tcPr>
          <w:tbl>
            <w:tblPr>
              <w:tblW w:w="9978" w:type="dxa"/>
              <w:jc w:val="center"/>
              <w:tblLayout w:type="fixed"/>
              <w:tblCellMar>
                <w:left w:w="0" w:type="dxa"/>
                <w:right w:w="0" w:type="dxa"/>
              </w:tblCellMar>
              <w:tblLook w:val="04A0"/>
            </w:tblPr>
            <w:tblGrid>
              <w:gridCol w:w="2537"/>
              <w:gridCol w:w="988"/>
              <w:gridCol w:w="884"/>
              <w:gridCol w:w="756"/>
              <w:gridCol w:w="1056"/>
              <w:gridCol w:w="782"/>
              <w:gridCol w:w="878"/>
              <w:gridCol w:w="930"/>
              <w:gridCol w:w="1167"/>
            </w:tblGrid>
            <w:tr w:rsidR="002B4B85" w:rsidTr="000E40B9">
              <w:trPr>
                <w:jc w:val="center"/>
              </w:trPr>
              <w:tc>
                <w:tcPr>
                  <w:tcW w:w="1271" w:type="pct"/>
                  <w:vMerge w:val="restart"/>
                  <w:tcBorders>
                    <w:top w:val="double" w:sz="4" w:space="0" w:color="auto"/>
                    <w:left w:val="double" w:sz="4" w:space="0" w:color="auto"/>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rPr>
                    <w:t> </w:t>
                  </w:r>
                </w:p>
              </w:tc>
              <w:tc>
                <w:tcPr>
                  <w:tcW w:w="1317" w:type="pct"/>
                  <w:gridSpan w:val="3"/>
                  <w:tcBorders>
                    <w:top w:val="double" w:sz="4"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b/>
                      <w:bCs/>
                      <w:i/>
                      <w:iCs/>
                      <w:sz w:val="22"/>
                      <w:szCs w:val="22"/>
                    </w:rPr>
                    <w:t>Март 2019 г. к</w:t>
                  </w:r>
                </w:p>
              </w:tc>
              <w:tc>
                <w:tcPr>
                  <w:tcW w:w="529" w:type="pct"/>
                  <w:vMerge w:val="restart"/>
                  <w:tcBorders>
                    <w:top w:val="double" w:sz="4"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rPr>
                  </w:pPr>
                  <w:r>
                    <w:rPr>
                      <w:rFonts w:ascii="Times New Roman CYR" w:hAnsi="Times New Roman CYR" w:cs="Times New Roman CYR"/>
                      <w:i/>
                      <w:iCs/>
                      <w:sz w:val="22"/>
                      <w:szCs w:val="22"/>
                    </w:rPr>
                    <w:t>Январь-март</w:t>
                  </w:r>
                </w:p>
                <w:p w:rsidR="002B4B85" w:rsidRDefault="002B4B85" w:rsidP="000E40B9">
                  <w:pPr>
                    <w:ind w:right="-57"/>
                    <w:jc w:val="center"/>
                    <w:rPr>
                      <w:rFonts w:ascii="Times New Roman CYR" w:hAnsi="Times New Roman CYR" w:cs="Times New Roman CYR"/>
                    </w:rPr>
                  </w:pPr>
                  <w:r>
                    <w:rPr>
                      <w:rFonts w:ascii="Times New Roman CYR" w:hAnsi="Times New Roman CYR" w:cs="Times New Roman CYR"/>
                      <w:i/>
                      <w:iCs/>
                      <w:sz w:val="22"/>
                      <w:szCs w:val="22"/>
                    </w:rPr>
                    <w:t>2019 г. к</w:t>
                  </w:r>
                </w:p>
                <w:p w:rsidR="002B4B85" w:rsidRDefault="002B4B85" w:rsidP="000E40B9">
                  <w:pPr>
                    <w:ind w:right="-57"/>
                    <w:jc w:val="center"/>
                    <w:rPr>
                      <w:rFonts w:ascii="Times New Roman CYR" w:hAnsi="Times New Roman CYR" w:cs="Times New Roman CYR"/>
                    </w:rPr>
                  </w:pPr>
                  <w:r>
                    <w:rPr>
                      <w:rFonts w:ascii="Times New Roman CYR" w:hAnsi="Times New Roman CYR" w:cs="Times New Roman CYR"/>
                      <w:i/>
                      <w:iCs/>
                      <w:sz w:val="22"/>
                      <w:szCs w:val="22"/>
                    </w:rPr>
                    <w:t>январю-марту</w:t>
                  </w:r>
                </w:p>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2018 г.</w:t>
                  </w:r>
                </w:p>
              </w:tc>
              <w:tc>
                <w:tcPr>
                  <w:tcW w:w="1882" w:type="pct"/>
                  <w:gridSpan w:val="4"/>
                  <w:tcBorders>
                    <w:top w:val="double" w:sz="4" w:space="0" w:color="auto"/>
                    <w:left w:val="nil"/>
                    <w:bottom w:val="single" w:sz="8" w:space="0" w:color="auto"/>
                    <w:right w:val="double" w:sz="4"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Справочно</w:t>
                  </w:r>
                </w:p>
              </w:tc>
            </w:tr>
            <w:tr w:rsidR="002B4B85" w:rsidTr="000E40B9">
              <w:trPr>
                <w:trHeight w:val="187"/>
                <w:jc w:val="center"/>
              </w:trPr>
              <w:tc>
                <w:tcPr>
                  <w:tcW w:w="1271" w:type="pct"/>
                  <w:vMerge/>
                  <w:tcBorders>
                    <w:top w:val="double" w:sz="4" w:space="0" w:color="auto"/>
                    <w:left w:val="double" w:sz="4" w:space="0" w:color="auto"/>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495" w:type="pct"/>
                  <w:vMerge w:val="restart"/>
                  <w:tcBorders>
                    <w:top w:val="nil"/>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b/>
                      <w:bCs/>
                      <w:i/>
                      <w:iCs/>
                      <w:sz w:val="22"/>
                      <w:szCs w:val="22"/>
                    </w:rPr>
                    <w:t>февралю </w:t>
                  </w:r>
                  <w:r>
                    <w:rPr>
                      <w:rFonts w:ascii="Times New Roman CYR" w:hAnsi="Times New Roman CYR" w:cs="Times New Roman CYR"/>
                      <w:b/>
                      <w:bCs/>
                      <w:i/>
                      <w:iCs/>
                      <w:sz w:val="22"/>
                      <w:szCs w:val="22"/>
                    </w:rPr>
                    <w:br/>
                    <w:t>2019 г.</w:t>
                  </w:r>
                </w:p>
              </w:tc>
              <w:tc>
                <w:tcPr>
                  <w:tcW w:w="443" w:type="pct"/>
                  <w:vMerge w:val="restart"/>
                  <w:tcBorders>
                    <w:top w:val="single" w:sz="8"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декабрю</w:t>
                  </w:r>
                  <w:r>
                    <w:rPr>
                      <w:rFonts w:ascii="Times New Roman CYR" w:hAnsi="Times New Roman CYR" w:cs="Times New Roman CYR"/>
                      <w:i/>
                      <w:iCs/>
                      <w:sz w:val="22"/>
                      <w:szCs w:val="22"/>
                    </w:rPr>
                    <w:br/>
                    <w:t>2018 г.</w:t>
                  </w:r>
                </w:p>
              </w:tc>
              <w:tc>
                <w:tcPr>
                  <w:tcW w:w="379" w:type="pct"/>
                  <w:vMerge w:val="restart"/>
                  <w:tcBorders>
                    <w:top w:val="single" w:sz="8"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ма</w:t>
                  </w:r>
                  <w:r>
                    <w:rPr>
                      <w:rFonts w:ascii="Times New Roman CYR" w:hAnsi="Times New Roman CYR" w:cs="Times New Roman CYR"/>
                      <w:i/>
                      <w:iCs/>
                      <w:sz w:val="22"/>
                      <w:szCs w:val="22"/>
                    </w:rPr>
                    <w:t>р</w:t>
                  </w:r>
                  <w:r>
                    <w:rPr>
                      <w:rFonts w:ascii="Times New Roman CYR" w:hAnsi="Times New Roman CYR" w:cs="Times New Roman CYR"/>
                      <w:i/>
                      <w:iCs/>
                      <w:sz w:val="22"/>
                      <w:szCs w:val="22"/>
                    </w:rPr>
                    <w:t>ту </w:t>
                  </w:r>
                  <w:r>
                    <w:rPr>
                      <w:rFonts w:ascii="Times New Roman CYR" w:hAnsi="Times New Roman CYR" w:cs="Times New Roman CYR"/>
                      <w:i/>
                      <w:iCs/>
                      <w:sz w:val="22"/>
                      <w:szCs w:val="22"/>
                    </w:rPr>
                    <w:br/>
                    <w:t>2018 г.</w:t>
                  </w:r>
                </w:p>
              </w:tc>
              <w:tc>
                <w:tcPr>
                  <w:tcW w:w="529" w:type="pct"/>
                  <w:vMerge/>
                  <w:tcBorders>
                    <w:top w:val="double" w:sz="4" w:space="0" w:color="auto"/>
                    <w:left w:val="nil"/>
                    <w:bottom w:val="single" w:sz="8" w:space="0" w:color="auto"/>
                    <w:right w:val="single" w:sz="8" w:space="0" w:color="auto"/>
                  </w:tcBorders>
                  <w:tcMar>
                    <w:top w:w="0" w:type="dxa"/>
                    <w:left w:w="71" w:type="dxa"/>
                    <w:bottom w:w="0" w:type="dxa"/>
                    <w:right w:w="71" w:type="dxa"/>
                  </w:tcMar>
                  <w:vAlign w:val="center"/>
                  <w:hideMark/>
                </w:tcPr>
                <w:p w:rsidR="002B4B85" w:rsidRDefault="002B4B85" w:rsidP="000E40B9">
                  <w:pPr>
                    <w:rPr>
                      <w:rFonts w:ascii="Times New Roman CYR" w:hAnsi="Times New Roman CYR" w:cs="Times New Roman CYR"/>
                      <w:sz w:val="24"/>
                      <w:szCs w:val="24"/>
                    </w:rPr>
                  </w:pPr>
                </w:p>
              </w:tc>
              <w:tc>
                <w:tcPr>
                  <w:tcW w:w="1297" w:type="pct"/>
                  <w:gridSpan w:val="3"/>
                  <w:tcBorders>
                    <w:top w:val="nil"/>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март 2018 г. к</w:t>
                  </w:r>
                </w:p>
              </w:tc>
              <w:tc>
                <w:tcPr>
                  <w:tcW w:w="585" w:type="pct"/>
                  <w:vMerge w:val="restart"/>
                  <w:tcBorders>
                    <w:top w:val="single" w:sz="8" w:space="0" w:color="auto"/>
                    <w:left w:val="nil"/>
                    <w:bottom w:val="single" w:sz="8" w:space="0" w:color="auto"/>
                    <w:right w:val="double" w:sz="4"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rPr>
                  </w:pPr>
                  <w:r>
                    <w:rPr>
                      <w:rFonts w:ascii="Times New Roman CYR" w:hAnsi="Times New Roman CYR" w:cs="Times New Roman CYR"/>
                      <w:i/>
                      <w:iCs/>
                      <w:sz w:val="22"/>
                      <w:szCs w:val="22"/>
                    </w:rPr>
                    <w:t>январь-март</w:t>
                  </w:r>
                  <w:r>
                    <w:rPr>
                      <w:rFonts w:ascii="Times New Roman CYR" w:hAnsi="Times New Roman CYR" w:cs="Times New Roman CYR"/>
                      <w:i/>
                      <w:iCs/>
                      <w:sz w:val="22"/>
                      <w:szCs w:val="22"/>
                    </w:rPr>
                    <w:br/>
                    <w:t>2018 г. к</w:t>
                  </w:r>
                </w:p>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январю-марту</w:t>
                  </w:r>
                  <w:r>
                    <w:rPr>
                      <w:rFonts w:ascii="Times New Roman CYR" w:hAnsi="Times New Roman CYR" w:cs="Times New Roman CYR"/>
                      <w:i/>
                      <w:iCs/>
                      <w:sz w:val="22"/>
                      <w:szCs w:val="22"/>
                    </w:rPr>
                    <w:br/>
                    <w:t>2017 г.</w:t>
                  </w:r>
                </w:p>
              </w:tc>
            </w:tr>
            <w:tr w:rsidR="002B4B85" w:rsidTr="000E40B9">
              <w:trPr>
                <w:trHeight w:val="600"/>
                <w:jc w:val="center"/>
              </w:trPr>
              <w:tc>
                <w:tcPr>
                  <w:tcW w:w="1271" w:type="pct"/>
                  <w:vMerge/>
                  <w:tcBorders>
                    <w:top w:val="double" w:sz="4" w:space="0" w:color="auto"/>
                    <w:left w:val="double" w:sz="4" w:space="0" w:color="auto"/>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495" w:type="pct"/>
                  <w:vMerge/>
                  <w:tcBorders>
                    <w:top w:val="nil"/>
                    <w:left w:val="nil"/>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443" w:type="pct"/>
                  <w:vMerge/>
                  <w:tcBorders>
                    <w:top w:val="single" w:sz="8" w:space="0" w:color="auto"/>
                    <w:left w:val="nil"/>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379" w:type="pct"/>
                  <w:vMerge/>
                  <w:tcBorders>
                    <w:top w:val="single" w:sz="8" w:space="0" w:color="auto"/>
                    <w:left w:val="nil"/>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529" w:type="pct"/>
                  <w:vMerge/>
                  <w:tcBorders>
                    <w:top w:val="double" w:sz="4" w:space="0" w:color="auto"/>
                    <w:left w:val="nil"/>
                    <w:bottom w:val="single" w:sz="8" w:space="0" w:color="auto"/>
                    <w:right w:val="single" w:sz="8" w:space="0" w:color="auto"/>
                  </w:tcBorders>
                  <w:vAlign w:val="center"/>
                  <w:hideMark/>
                </w:tcPr>
                <w:p w:rsidR="002B4B85" w:rsidRDefault="002B4B85" w:rsidP="000E40B9">
                  <w:pPr>
                    <w:rPr>
                      <w:rFonts w:ascii="Times New Roman CYR" w:hAnsi="Times New Roman CYR" w:cs="Times New Roman CYR"/>
                      <w:sz w:val="24"/>
                      <w:szCs w:val="24"/>
                    </w:rPr>
                  </w:pPr>
                </w:p>
              </w:tc>
              <w:tc>
                <w:tcPr>
                  <w:tcW w:w="392" w:type="pct"/>
                  <w:tcBorders>
                    <w:top w:val="nil"/>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февр</w:t>
                  </w:r>
                  <w:r>
                    <w:rPr>
                      <w:rFonts w:ascii="Times New Roman CYR" w:hAnsi="Times New Roman CYR" w:cs="Times New Roman CYR"/>
                      <w:i/>
                      <w:iCs/>
                      <w:sz w:val="22"/>
                      <w:szCs w:val="22"/>
                    </w:rPr>
                    <w:t>а</w:t>
                  </w:r>
                  <w:r>
                    <w:rPr>
                      <w:rFonts w:ascii="Times New Roman CYR" w:hAnsi="Times New Roman CYR" w:cs="Times New Roman CYR"/>
                      <w:i/>
                      <w:iCs/>
                      <w:sz w:val="22"/>
                      <w:szCs w:val="22"/>
                    </w:rPr>
                    <w:t>лю 2018 г.</w:t>
                  </w:r>
                </w:p>
              </w:tc>
              <w:tc>
                <w:tcPr>
                  <w:tcW w:w="440" w:type="pct"/>
                  <w:tcBorders>
                    <w:top w:val="single" w:sz="8"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дека</w:t>
                  </w:r>
                  <w:r>
                    <w:rPr>
                      <w:rFonts w:ascii="Times New Roman CYR" w:hAnsi="Times New Roman CYR" w:cs="Times New Roman CYR"/>
                      <w:i/>
                      <w:iCs/>
                      <w:sz w:val="22"/>
                      <w:szCs w:val="22"/>
                    </w:rPr>
                    <w:t>б</w:t>
                  </w:r>
                  <w:r>
                    <w:rPr>
                      <w:rFonts w:ascii="Times New Roman CYR" w:hAnsi="Times New Roman CYR" w:cs="Times New Roman CYR"/>
                      <w:i/>
                      <w:iCs/>
                      <w:sz w:val="22"/>
                      <w:szCs w:val="22"/>
                    </w:rPr>
                    <w:t>рю 2017 г.</w:t>
                  </w:r>
                </w:p>
              </w:tc>
              <w:tc>
                <w:tcPr>
                  <w:tcW w:w="466" w:type="pct"/>
                  <w:tcBorders>
                    <w:top w:val="single" w:sz="8" w:space="0" w:color="auto"/>
                    <w:left w:val="nil"/>
                    <w:bottom w:val="single" w:sz="8" w:space="0" w:color="auto"/>
                    <w:right w:val="single" w:sz="8" w:space="0" w:color="auto"/>
                  </w:tcBorders>
                  <w:shd w:val="clear" w:color="auto" w:fill="99CCFF"/>
                  <w:tcMar>
                    <w:top w:w="0" w:type="dxa"/>
                    <w:left w:w="71" w:type="dxa"/>
                    <w:bottom w:w="0" w:type="dxa"/>
                    <w:right w:w="71" w:type="dxa"/>
                  </w:tcMar>
                  <w:hideMark/>
                </w:tcPr>
                <w:p w:rsidR="002B4B85" w:rsidRDefault="002B4B85" w:rsidP="000E40B9">
                  <w:pPr>
                    <w:ind w:right="-57"/>
                    <w:jc w:val="center"/>
                    <w:rPr>
                      <w:rFonts w:ascii="Times New Roman CYR" w:hAnsi="Times New Roman CYR" w:cs="Times New Roman CYR"/>
                      <w:sz w:val="24"/>
                      <w:szCs w:val="24"/>
                    </w:rPr>
                  </w:pPr>
                  <w:r>
                    <w:rPr>
                      <w:rFonts w:ascii="Times New Roman CYR" w:hAnsi="Times New Roman CYR" w:cs="Times New Roman CYR"/>
                      <w:i/>
                      <w:iCs/>
                      <w:sz w:val="22"/>
                      <w:szCs w:val="22"/>
                    </w:rPr>
                    <w:t>марту </w:t>
                  </w:r>
                  <w:r>
                    <w:rPr>
                      <w:rFonts w:ascii="Times New Roman CYR" w:hAnsi="Times New Roman CYR" w:cs="Times New Roman CYR"/>
                      <w:i/>
                      <w:iCs/>
                      <w:sz w:val="22"/>
                      <w:szCs w:val="22"/>
                    </w:rPr>
                    <w:br/>
                    <w:t>2017 г.</w:t>
                  </w:r>
                </w:p>
              </w:tc>
              <w:tc>
                <w:tcPr>
                  <w:tcW w:w="585" w:type="pct"/>
                  <w:vMerge/>
                  <w:tcBorders>
                    <w:top w:val="single" w:sz="8" w:space="0" w:color="auto"/>
                    <w:left w:val="nil"/>
                    <w:bottom w:val="single" w:sz="8" w:space="0" w:color="auto"/>
                    <w:right w:val="double" w:sz="4" w:space="0" w:color="auto"/>
                  </w:tcBorders>
                  <w:vAlign w:val="center"/>
                  <w:hideMark/>
                </w:tcPr>
                <w:p w:rsidR="002B4B85" w:rsidRDefault="002B4B85" w:rsidP="000E40B9">
                  <w:pPr>
                    <w:rPr>
                      <w:rFonts w:ascii="Times New Roman CYR" w:hAnsi="Times New Roman CYR" w:cs="Times New Roman CYR"/>
                      <w:sz w:val="24"/>
                      <w:szCs w:val="24"/>
                    </w:rPr>
                  </w:pPr>
                </w:p>
              </w:tc>
            </w:tr>
            <w:tr w:rsidR="002B4B85" w:rsidTr="000E40B9">
              <w:trPr>
                <w:jc w:val="center"/>
              </w:trPr>
              <w:tc>
                <w:tcPr>
                  <w:tcW w:w="1271" w:type="pct"/>
                  <w:tcBorders>
                    <w:top w:val="nil"/>
                    <w:left w:val="double" w:sz="4" w:space="0" w:color="auto"/>
                    <w:bottom w:val="single" w:sz="8" w:space="0" w:color="808080"/>
                    <w:right w:val="single" w:sz="8" w:space="0" w:color="auto"/>
                  </w:tcBorders>
                  <w:tcMar>
                    <w:top w:w="0" w:type="dxa"/>
                    <w:left w:w="71" w:type="dxa"/>
                    <w:bottom w:w="0" w:type="dxa"/>
                    <w:right w:w="71" w:type="dxa"/>
                  </w:tcMar>
                  <w:hideMark/>
                </w:tcPr>
                <w:p w:rsidR="002B4B85" w:rsidRPr="00A04DC7" w:rsidRDefault="002B4B85" w:rsidP="000E40B9">
                  <w:pPr>
                    <w:ind w:right="-57"/>
                    <w:rPr>
                      <w:rFonts w:ascii="Times New Roman CYR" w:hAnsi="Times New Roman CYR" w:cs="Times New Roman CYR"/>
                      <w:szCs w:val="24"/>
                    </w:rPr>
                  </w:pPr>
                  <w:r w:rsidRPr="00A04DC7">
                    <w:rPr>
                      <w:rFonts w:ascii="Times New Roman CYR" w:hAnsi="Times New Roman CYR" w:cs="Times New Roman CYR"/>
                      <w:szCs w:val="22"/>
                    </w:rPr>
                    <w:t> Индекс цен производит</w:t>
                  </w:r>
                  <w:r w:rsidRPr="00A04DC7">
                    <w:rPr>
                      <w:rFonts w:ascii="Times New Roman CYR" w:hAnsi="Times New Roman CYR" w:cs="Times New Roman CYR"/>
                      <w:szCs w:val="22"/>
                    </w:rPr>
                    <w:t>е</w:t>
                  </w:r>
                  <w:r w:rsidRPr="00A04DC7">
                    <w:rPr>
                      <w:rFonts w:ascii="Times New Roman CYR" w:hAnsi="Times New Roman CYR" w:cs="Times New Roman CYR"/>
                      <w:szCs w:val="22"/>
                    </w:rPr>
                    <w:t>лей </w:t>
                  </w:r>
                  <w:r w:rsidRPr="00A04DC7">
                    <w:rPr>
                      <w:rFonts w:ascii="Times New Roman CYR" w:hAnsi="Times New Roman CYR" w:cs="Times New Roman CYR"/>
                      <w:szCs w:val="22"/>
                    </w:rPr>
                    <w:br/>
                    <w:t>  промышленных товаров</w:t>
                  </w:r>
                </w:p>
              </w:tc>
              <w:tc>
                <w:tcPr>
                  <w:tcW w:w="495"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b/>
                      <w:bCs/>
                      <w:color w:val="000000"/>
                      <w:sz w:val="22"/>
                      <w:szCs w:val="22"/>
                    </w:rPr>
                    <w:t>100,9</w:t>
                  </w:r>
                </w:p>
              </w:tc>
              <w:tc>
                <w:tcPr>
                  <w:tcW w:w="443"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98,9</w:t>
                  </w:r>
                </w:p>
              </w:tc>
              <w:tc>
                <w:tcPr>
                  <w:tcW w:w="379"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110,9</w:t>
                  </w:r>
                </w:p>
              </w:tc>
              <w:tc>
                <w:tcPr>
                  <w:tcW w:w="529" w:type="pct"/>
                  <w:tcBorders>
                    <w:top w:val="nil"/>
                    <w:left w:val="nil"/>
                    <w:bottom w:val="single" w:sz="8" w:space="0" w:color="808080"/>
                    <w:right w:val="single" w:sz="8"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110,0</w:t>
                  </w:r>
                </w:p>
              </w:tc>
              <w:tc>
                <w:tcPr>
                  <w:tcW w:w="392"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99,1</w:t>
                  </w:r>
                </w:p>
              </w:tc>
              <w:tc>
                <w:tcPr>
                  <w:tcW w:w="440"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100,3</w:t>
                  </w:r>
                </w:p>
              </w:tc>
              <w:tc>
                <w:tcPr>
                  <w:tcW w:w="466"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104,8</w:t>
                  </w:r>
                </w:p>
              </w:tc>
              <w:tc>
                <w:tcPr>
                  <w:tcW w:w="585" w:type="pct"/>
                  <w:tcBorders>
                    <w:top w:val="nil"/>
                    <w:left w:val="nil"/>
                    <w:bottom w:val="single" w:sz="8" w:space="0" w:color="808080"/>
                    <w:right w:val="double" w:sz="4"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105,2</w:t>
                  </w:r>
                </w:p>
              </w:tc>
            </w:tr>
            <w:tr w:rsidR="002B4B85" w:rsidTr="000E40B9">
              <w:trPr>
                <w:jc w:val="center"/>
              </w:trPr>
              <w:tc>
                <w:tcPr>
                  <w:tcW w:w="1271" w:type="pct"/>
                  <w:tcBorders>
                    <w:top w:val="nil"/>
                    <w:left w:val="double" w:sz="4" w:space="0" w:color="auto"/>
                    <w:bottom w:val="single" w:sz="8" w:space="0" w:color="808080"/>
                    <w:right w:val="single" w:sz="8" w:space="0" w:color="auto"/>
                  </w:tcBorders>
                  <w:tcMar>
                    <w:top w:w="0" w:type="dxa"/>
                    <w:left w:w="71" w:type="dxa"/>
                    <w:bottom w:w="0" w:type="dxa"/>
                    <w:right w:w="71" w:type="dxa"/>
                  </w:tcMar>
                  <w:vAlign w:val="bottom"/>
                  <w:hideMark/>
                </w:tcPr>
                <w:p w:rsidR="002B4B85" w:rsidRPr="00A04DC7" w:rsidRDefault="002B4B85" w:rsidP="000E40B9">
                  <w:pPr>
                    <w:pStyle w:val="af8"/>
                    <w:rPr>
                      <w:rFonts w:ascii="Times New Roman CYR" w:hAnsi="Times New Roman CYR" w:cs="Times New Roman CYR"/>
                    </w:rPr>
                  </w:pPr>
                  <w:r w:rsidRPr="00A04DC7">
                    <w:rPr>
                      <w:rFonts w:ascii="Times New Roman CYR" w:hAnsi="Times New Roman CYR" w:cs="Times New Roman CYR"/>
                      <w:szCs w:val="22"/>
                    </w:rPr>
                    <w:t> Добыча полезных иск</w:t>
                  </w:r>
                  <w:r w:rsidRPr="00A04DC7">
                    <w:rPr>
                      <w:rFonts w:ascii="Times New Roman CYR" w:hAnsi="Times New Roman CYR" w:cs="Times New Roman CYR"/>
                      <w:szCs w:val="22"/>
                    </w:rPr>
                    <w:t>о</w:t>
                  </w:r>
                  <w:r w:rsidRPr="00A04DC7">
                    <w:rPr>
                      <w:rFonts w:ascii="Times New Roman CYR" w:hAnsi="Times New Roman CYR" w:cs="Times New Roman CYR"/>
                      <w:szCs w:val="22"/>
                    </w:rPr>
                    <w:t>паемых</w:t>
                  </w:r>
                </w:p>
              </w:tc>
              <w:tc>
                <w:tcPr>
                  <w:tcW w:w="495"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b/>
                      <w:bCs/>
                      <w:color w:val="000000"/>
                      <w:sz w:val="22"/>
                      <w:szCs w:val="22"/>
                    </w:rPr>
                    <w:t>104,0</w:t>
                  </w:r>
                </w:p>
              </w:tc>
              <w:tc>
                <w:tcPr>
                  <w:tcW w:w="443"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101,3</w:t>
                  </w:r>
                </w:p>
              </w:tc>
              <w:tc>
                <w:tcPr>
                  <w:tcW w:w="379"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124,4</w:t>
                  </w:r>
                </w:p>
              </w:tc>
              <w:tc>
                <w:tcPr>
                  <w:tcW w:w="529" w:type="pct"/>
                  <w:tcBorders>
                    <w:top w:val="nil"/>
                    <w:left w:val="nil"/>
                    <w:bottom w:val="single" w:sz="8" w:space="0" w:color="808080"/>
                    <w:right w:val="single" w:sz="8"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118,3</w:t>
                  </w:r>
                </w:p>
              </w:tc>
              <w:tc>
                <w:tcPr>
                  <w:tcW w:w="392"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95,8</w:t>
                  </w:r>
                </w:p>
              </w:tc>
              <w:tc>
                <w:tcPr>
                  <w:tcW w:w="440"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98,9</w:t>
                  </w:r>
                </w:p>
              </w:tc>
              <w:tc>
                <w:tcPr>
                  <w:tcW w:w="466"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107,4</w:t>
                  </w:r>
                </w:p>
              </w:tc>
              <w:tc>
                <w:tcPr>
                  <w:tcW w:w="585" w:type="pct"/>
                  <w:tcBorders>
                    <w:top w:val="nil"/>
                    <w:left w:val="nil"/>
                    <w:bottom w:val="single" w:sz="8" w:space="0" w:color="808080"/>
                    <w:right w:val="double" w:sz="4"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110,4</w:t>
                  </w:r>
                </w:p>
              </w:tc>
            </w:tr>
            <w:tr w:rsidR="002B4B85" w:rsidTr="000E40B9">
              <w:trPr>
                <w:jc w:val="center"/>
              </w:trPr>
              <w:tc>
                <w:tcPr>
                  <w:tcW w:w="1271" w:type="pct"/>
                  <w:tcBorders>
                    <w:top w:val="nil"/>
                    <w:left w:val="double" w:sz="4" w:space="0" w:color="auto"/>
                    <w:bottom w:val="single" w:sz="8" w:space="0" w:color="808080"/>
                    <w:right w:val="single" w:sz="8" w:space="0" w:color="auto"/>
                  </w:tcBorders>
                  <w:tcMar>
                    <w:top w:w="0" w:type="dxa"/>
                    <w:left w:w="71" w:type="dxa"/>
                    <w:bottom w:w="0" w:type="dxa"/>
                    <w:right w:w="71" w:type="dxa"/>
                  </w:tcMar>
                  <w:vAlign w:val="bottom"/>
                  <w:hideMark/>
                </w:tcPr>
                <w:p w:rsidR="002B4B85" w:rsidRPr="00A04DC7" w:rsidRDefault="002B4B85" w:rsidP="000E40B9">
                  <w:pPr>
                    <w:pStyle w:val="af8"/>
                    <w:ind w:right="-57"/>
                    <w:rPr>
                      <w:rFonts w:ascii="Times New Roman CYR" w:hAnsi="Times New Roman CYR" w:cs="Times New Roman CYR"/>
                    </w:rPr>
                  </w:pPr>
                  <w:r w:rsidRPr="00A04DC7">
                    <w:rPr>
                      <w:rFonts w:ascii="Times New Roman CYR" w:hAnsi="Times New Roman CYR" w:cs="Times New Roman CYR"/>
                      <w:szCs w:val="22"/>
                    </w:rPr>
                    <w:t> Обрабатывающие </w:t>
                  </w:r>
                  <w:r w:rsidRPr="00A04DC7">
                    <w:rPr>
                      <w:rFonts w:ascii="Times New Roman CYR" w:hAnsi="Times New Roman CYR" w:cs="Times New Roman CYR"/>
                      <w:szCs w:val="22"/>
                    </w:rPr>
                    <w:br/>
                    <w:t>  производства</w:t>
                  </w:r>
                </w:p>
              </w:tc>
              <w:tc>
                <w:tcPr>
                  <w:tcW w:w="495"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b/>
                      <w:bCs/>
                      <w:color w:val="000000"/>
                      <w:sz w:val="22"/>
                      <w:szCs w:val="22"/>
                    </w:rPr>
                    <w:t>99,6</w:t>
                  </w:r>
                </w:p>
              </w:tc>
              <w:tc>
                <w:tcPr>
                  <w:tcW w:w="443"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97,6</w:t>
                  </w:r>
                </w:p>
              </w:tc>
              <w:tc>
                <w:tcPr>
                  <w:tcW w:w="379"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107,4</w:t>
                  </w:r>
                </w:p>
              </w:tc>
              <w:tc>
                <w:tcPr>
                  <w:tcW w:w="529" w:type="pct"/>
                  <w:tcBorders>
                    <w:top w:val="nil"/>
                    <w:left w:val="nil"/>
                    <w:bottom w:val="single" w:sz="8" w:space="0" w:color="808080"/>
                    <w:right w:val="single" w:sz="8"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108,3</w:t>
                  </w:r>
                </w:p>
              </w:tc>
              <w:tc>
                <w:tcPr>
                  <w:tcW w:w="392"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100,1</w:t>
                  </w:r>
                </w:p>
              </w:tc>
              <w:tc>
                <w:tcPr>
                  <w:tcW w:w="440"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100,9</w:t>
                  </w:r>
                </w:p>
              </w:tc>
              <w:tc>
                <w:tcPr>
                  <w:tcW w:w="466"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104,3</w:t>
                  </w:r>
                </w:p>
              </w:tc>
              <w:tc>
                <w:tcPr>
                  <w:tcW w:w="585" w:type="pct"/>
                  <w:tcBorders>
                    <w:top w:val="nil"/>
                    <w:left w:val="nil"/>
                    <w:bottom w:val="single" w:sz="8" w:space="0" w:color="808080"/>
                    <w:right w:val="double" w:sz="4"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103,7</w:t>
                  </w:r>
                </w:p>
              </w:tc>
            </w:tr>
            <w:tr w:rsidR="002B4B85" w:rsidTr="000E40B9">
              <w:trPr>
                <w:jc w:val="center"/>
              </w:trPr>
              <w:tc>
                <w:tcPr>
                  <w:tcW w:w="1271" w:type="pct"/>
                  <w:tcBorders>
                    <w:top w:val="nil"/>
                    <w:left w:val="double" w:sz="4" w:space="0" w:color="auto"/>
                    <w:bottom w:val="single" w:sz="8" w:space="0" w:color="808080"/>
                    <w:right w:val="single" w:sz="8" w:space="0" w:color="auto"/>
                  </w:tcBorders>
                  <w:tcMar>
                    <w:top w:w="0" w:type="dxa"/>
                    <w:left w:w="71" w:type="dxa"/>
                    <w:bottom w:w="0" w:type="dxa"/>
                    <w:right w:w="71" w:type="dxa"/>
                  </w:tcMar>
                  <w:vAlign w:val="bottom"/>
                  <w:hideMark/>
                </w:tcPr>
                <w:p w:rsidR="002B4B85" w:rsidRPr="00A04DC7" w:rsidRDefault="002B4B85" w:rsidP="000E40B9">
                  <w:pPr>
                    <w:ind w:right="-57"/>
                    <w:rPr>
                      <w:rFonts w:ascii="Times New Roman CYR" w:hAnsi="Times New Roman CYR" w:cs="Times New Roman CYR"/>
                      <w:szCs w:val="24"/>
                    </w:rPr>
                  </w:pPr>
                  <w:r w:rsidRPr="00A04DC7">
                    <w:rPr>
                      <w:rFonts w:ascii="Times New Roman CYR" w:hAnsi="Times New Roman CYR" w:cs="Times New Roman CYR"/>
                      <w:szCs w:val="22"/>
                    </w:rPr>
                    <w:t> Обеспечение электрич</w:t>
                  </w:r>
                  <w:r w:rsidRPr="00A04DC7">
                    <w:rPr>
                      <w:rFonts w:ascii="Times New Roman CYR" w:hAnsi="Times New Roman CYR" w:cs="Times New Roman CYR"/>
                      <w:szCs w:val="22"/>
                    </w:rPr>
                    <w:t>е</w:t>
                  </w:r>
                  <w:r w:rsidRPr="00A04DC7">
                    <w:rPr>
                      <w:rFonts w:ascii="Times New Roman CYR" w:hAnsi="Times New Roman CYR" w:cs="Times New Roman CYR"/>
                      <w:szCs w:val="22"/>
                    </w:rPr>
                    <w:t>ской</w:t>
                  </w:r>
                  <w:r w:rsidRPr="00A04DC7">
                    <w:rPr>
                      <w:rFonts w:ascii="Times New Roman CYR" w:hAnsi="Times New Roman CYR" w:cs="Times New Roman CYR"/>
                      <w:szCs w:val="22"/>
                    </w:rPr>
                    <w:br/>
                    <w:t>  энергией, газом и паром;</w:t>
                  </w:r>
                  <w:r w:rsidRPr="00A04DC7">
                    <w:rPr>
                      <w:rFonts w:ascii="Times New Roman CYR" w:hAnsi="Times New Roman CYR" w:cs="Times New Roman CYR"/>
                      <w:szCs w:val="22"/>
                    </w:rPr>
                    <w:br/>
                    <w:t>  кондиционирование во</w:t>
                  </w:r>
                  <w:r w:rsidRPr="00A04DC7">
                    <w:rPr>
                      <w:rFonts w:ascii="Times New Roman CYR" w:hAnsi="Times New Roman CYR" w:cs="Times New Roman CYR"/>
                      <w:szCs w:val="22"/>
                    </w:rPr>
                    <w:t>з</w:t>
                  </w:r>
                  <w:r w:rsidRPr="00A04DC7">
                    <w:rPr>
                      <w:rFonts w:ascii="Times New Roman CYR" w:hAnsi="Times New Roman CYR" w:cs="Times New Roman CYR"/>
                      <w:szCs w:val="22"/>
                    </w:rPr>
                    <w:t>духа</w:t>
                  </w:r>
                </w:p>
              </w:tc>
              <w:tc>
                <w:tcPr>
                  <w:tcW w:w="495"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b/>
                      <w:bCs/>
                      <w:color w:val="000000"/>
                      <w:sz w:val="22"/>
                      <w:szCs w:val="22"/>
                    </w:rPr>
                    <w:t>100,6</w:t>
                  </w:r>
                </w:p>
              </w:tc>
              <w:tc>
                <w:tcPr>
                  <w:tcW w:w="443"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101,0</w:t>
                  </w:r>
                </w:p>
              </w:tc>
              <w:tc>
                <w:tcPr>
                  <w:tcW w:w="379"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104,9</w:t>
                  </w:r>
                </w:p>
              </w:tc>
              <w:tc>
                <w:tcPr>
                  <w:tcW w:w="529" w:type="pct"/>
                  <w:tcBorders>
                    <w:top w:val="nil"/>
                    <w:left w:val="nil"/>
                    <w:bottom w:val="single" w:sz="8" w:space="0" w:color="808080"/>
                    <w:right w:val="single" w:sz="8"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104,5</w:t>
                  </w:r>
                </w:p>
              </w:tc>
              <w:tc>
                <w:tcPr>
                  <w:tcW w:w="392"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100,5</w:t>
                  </w:r>
                </w:p>
              </w:tc>
              <w:tc>
                <w:tcPr>
                  <w:tcW w:w="440"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99,4</w:t>
                  </w:r>
                </w:p>
              </w:tc>
              <w:tc>
                <w:tcPr>
                  <w:tcW w:w="466" w:type="pct"/>
                  <w:tcBorders>
                    <w:top w:val="nil"/>
                    <w:left w:val="nil"/>
                    <w:bottom w:val="single" w:sz="8" w:space="0" w:color="808080"/>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103,3</w:t>
                  </w:r>
                </w:p>
              </w:tc>
              <w:tc>
                <w:tcPr>
                  <w:tcW w:w="585" w:type="pct"/>
                  <w:tcBorders>
                    <w:top w:val="nil"/>
                    <w:left w:val="nil"/>
                    <w:bottom w:val="single" w:sz="8" w:space="0" w:color="808080"/>
                    <w:right w:val="double" w:sz="4"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104,4</w:t>
                  </w:r>
                </w:p>
              </w:tc>
            </w:tr>
            <w:tr w:rsidR="002B4B85" w:rsidTr="000E40B9">
              <w:trPr>
                <w:jc w:val="center"/>
              </w:trPr>
              <w:tc>
                <w:tcPr>
                  <w:tcW w:w="1271" w:type="pct"/>
                  <w:tcBorders>
                    <w:top w:val="nil"/>
                    <w:left w:val="double" w:sz="4" w:space="0" w:color="auto"/>
                    <w:bottom w:val="double" w:sz="4" w:space="0" w:color="auto"/>
                    <w:right w:val="single" w:sz="8" w:space="0" w:color="auto"/>
                  </w:tcBorders>
                  <w:tcMar>
                    <w:top w:w="0" w:type="dxa"/>
                    <w:left w:w="71" w:type="dxa"/>
                    <w:bottom w:w="0" w:type="dxa"/>
                    <w:right w:w="71" w:type="dxa"/>
                  </w:tcMar>
                  <w:vAlign w:val="bottom"/>
                  <w:hideMark/>
                </w:tcPr>
                <w:p w:rsidR="002B4B85" w:rsidRPr="00A04DC7" w:rsidRDefault="002B4B85" w:rsidP="000E40B9">
                  <w:pPr>
                    <w:ind w:right="-57"/>
                    <w:rPr>
                      <w:rFonts w:ascii="Times New Roman CYR" w:hAnsi="Times New Roman CYR" w:cs="Times New Roman CYR"/>
                      <w:szCs w:val="24"/>
                    </w:rPr>
                  </w:pPr>
                  <w:r w:rsidRPr="00A04DC7">
                    <w:rPr>
                      <w:rFonts w:ascii="Times New Roman CYR" w:hAnsi="Times New Roman CYR" w:cs="Times New Roman CYR"/>
                      <w:szCs w:val="22"/>
                    </w:rPr>
                    <w:t> Водоснабжение; водоотв</w:t>
                  </w:r>
                  <w:r w:rsidRPr="00A04DC7">
                    <w:rPr>
                      <w:rFonts w:ascii="Times New Roman CYR" w:hAnsi="Times New Roman CYR" w:cs="Times New Roman CYR"/>
                      <w:szCs w:val="22"/>
                    </w:rPr>
                    <w:t>е</w:t>
                  </w:r>
                  <w:r w:rsidRPr="00A04DC7">
                    <w:rPr>
                      <w:rFonts w:ascii="Times New Roman CYR" w:hAnsi="Times New Roman CYR" w:cs="Times New Roman CYR"/>
                      <w:szCs w:val="22"/>
                    </w:rPr>
                    <w:t>дение </w:t>
                  </w:r>
                  <w:r w:rsidRPr="00A04DC7">
                    <w:rPr>
                      <w:rFonts w:ascii="Times New Roman CYR" w:hAnsi="Times New Roman CYR" w:cs="Times New Roman CYR"/>
                      <w:szCs w:val="22"/>
                    </w:rPr>
                    <w:br/>
                  </w:r>
                  <w:r>
                    <w:rPr>
                      <w:rFonts w:ascii="Times New Roman CYR" w:hAnsi="Times New Roman CYR" w:cs="Times New Roman CYR"/>
                      <w:szCs w:val="22"/>
                    </w:rPr>
                    <w:t>  организация сбора и ут</w:t>
                  </w:r>
                  <w:r>
                    <w:rPr>
                      <w:rFonts w:ascii="Times New Roman CYR" w:hAnsi="Times New Roman CYR" w:cs="Times New Roman CYR"/>
                      <w:szCs w:val="22"/>
                    </w:rPr>
                    <w:t>и</w:t>
                  </w:r>
                  <w:r>
                    <w:rPr>
                      <w:rFonts w:ascii="Times New Roman CYR" w:hAnsi="Times New Roman CYR" w:cs="Times New Roman CYR"/>
                      <w:szCs w:val="22"/>
                    </w:rPr>
                    <w:t>лизации отходов, деятел</w:t>
                  </w:r>
                  <w:r>
                    <w:rPr>
                      <w:rFonts w:ascii="Times New Roman CYR" w:hAnsi="Times New Roman CYR" w:cs="Times New Roman CYR"/>
                      <w:szCs w:val="22"/>
                    </w:rPr>
                    <w:t>ь</w:t>
                  </w:r>
                  <w:r>
                    <w:rPr>
                      <w:rFonts w:ascii="Times New Roman CYR" w:hAnsi="Times New Roman CYR" w:cs="Times New Roman CYR"/>
                      <w:szCs w:val="22"/>
                    </w:rPr>
                    <w:t>ность по </w:t>
                  </w:r>
                  <w:r w:rsidRPr="00A04DC7">
                    <w:rPr>
                      <w:rFonts w:ascii="Times New Roman CYR" w:hAnsi="Times New Roman CYR" w:cs="Times New Roman CYR"/>
                      <w:szCs w:val="22"/>
                    </w:rPr>
                    <w:t xml:space="preserve"> ликвидации з</w:t>
                  </w:r>
                  <w:r w:rsidRPr="00A04DC7">
                    <w:rPr>
                      <w:rFonts w:ascii="Times New Roman CYR" w:hAnsi="Times New Roman CYR" w:cs="Times New Roman CYR"/>
                      <w:szCs w:val="22"/>
                    </w:rPr>
                    <w:t>а</w:t>
                  </w:r>
                  <w:r w:rsidRPr="00A04DC7">
                    <w:rPr>
                      <w:rFonts w:ascii="Times New Roman CYR" w:hAnsi="Times New Roman CYR" w:cs="Times New Roman CYR"/>
                      <w:szCs w:val="22"/>
                    </w:rPr>
                    <w:t>грязнений</w:t>
                  </w:r>
                </w:p>
              </w:tc>
              <w:tc>
                <w:tcPr>
                  <w:tcW w:w="495"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b/>
                      <w:bCs/>
                      <w:color w:val="000000"/>
                      <w:sz w:val="22"/>
                      <w:szCs w:val="22"/>
                    </w:rPr>
                    <w:t>101,7</w:t>
                  </w:r>
                </w:p>
              </w:tc>
              <w:tc>
                <w:tcPr>
                  <w:tcW w:w="443"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101,6</w:t>
                  </w:r>
                </w:p>
              </w:tc>
              <w:tc>
                <w:tcPr>
                  <w:tcW w:w="379"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104,5</w:t>
                  </w:r>
                </w:p>
              </w:tc>
              <w:tc>
                <w:tcPr>
                  <w:tcW w:w="529" w:type="pct"/>
                  <w:tcBorders>
                    <w:top w:val="nil"/>
                    <w:left w:val="nil"/>
                    <w:bottom w:val="double" w:sz="4" w:space="0" w:color="auto"/>
                    <w:right w:val="single" w:sz="8"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103,3</w:t>
                  </w:r>
                </w:p>
              </w:tc>
              <w:tc>
                <w:tcPr>
                  <w:tcW w:w="392"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100,0</w:t>
                  </w:r>
                </w:p>
              </w:tc>
              <w:tc>
                <w:tcPr>
                  <w:tcW w:w="440"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99,9</w:t>
                  </w:r>
                </w:p>
              </w:tc>
              <w:tc>
                <w:tcPr>
                  <w:tcW w:w="466" w:type="pct"/>
                  <w:tcBorders>
                    <w:top w:val="nil"/>
                    <w:left w:val="nil"/>
                    <w:bottom w:val="double" w:sz="4" w:space="0" w:color="auto"/>
                    <w:right w:val="single" w:sz="8" w:space="0" w:color="808080"/>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103,3</w:t>
                  </w:r>
                </w:p>
              </w:tc>
              <w:tc>
                <w:tcPr>
                  <w:tcW w:w="585" w:type="pct"/>
                  <w:tcBorders>
                    <w:top w:val="nil"/>
                    <w:left w:val="nil"/>
                    <w:bottom w:val="double" w:sz="4" w:space="0" w:color="auto"/>
                    <w:right w:val="double" w:sz="4" w:space="0" w:color="auto"/>
                  </w:tcBorders>
                  <w:tcMar>
                    <w:top w:w="0" w:type="dxa"/>
                    <w:left w:w="71" w:type="dxa"/>
                    <w:bottom w:w="0" w:type="dxa"/>
                    <w:right w:w="71" w:type="dxa"/>
                  </w:tcMar>
                  <w:vAlign w:val="bottom"/>
                  <w:hideMark/>
                </w:tcPr>
                <w:p w:rsidR="002B4B85" w:rsidRDefault="002B4B85" w:rsidP="000E40B9">
                  <w:pPr>
                    <w:ind w:right="113"/>
                    <w:jc w:val="right"/>
                    <w:rPr>
                      <w:rFonts w:ascii="Times New Roman CYR" w:hAnsi="Times New Roman CYR" w:cs="Times New Roman CYR"/>
                      <w:sz w:val="24"/>
                      <w:szCs w:val="24"/>
                    </w:rPr>
                  </w:pPr>
                  <w:r>
                    <w:rPr>
                      <w:rFonts w:ascii="Times New Roman CYR" w:hAnsi="Times New Roman CYR" w:cs="Times New Roman CYR"/>
                      <w:color w:val="000000"/>
                      <w:sz w:val="22"/>
                      <w:szCs w:val="22"/>
                    </w:rPr>
                    <w:t>103,4</w:t>
                  </w:r>
                </w:p>
              </w:tc>
            </w:tr>
          </w:tbl>
          <w:p w:rsidR="002B4B85" w:rsidRDefault="002B4B85" w:rsidP="000E40B9">
            <w:pPr>
              <w:rPr>
                <w:sz w:val="24"/>
                <w:szCs w:val="24"/>
              </w:rPr>
            </w:pPr>
          </w:p>
        </w:tc>
      </w:tr>
      <w:tr w:rsidR="002B4B85" w:rsidTr="000E40B9">
        <w:tc>
          <w:tcPr>
            <w:tcW w:w="10314"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sz w:val="22"/>
                <w:szCs w:val="22"/>
              </w:rPr>
              <w:t>В марте 2019 г. в добыче полезных ископаемых увеличение цен на продукцию добычи и обогащения железных руд составило 8,2%, на сырую нефть – 5,5%.</w:t>
            </w:r>
          </w:p>
        </w:tc>
      </w:tr>
      <w:tr w:rsidR="002B4B85" w:rsidTr="000E40B9">
        <w:tc>
          <w:tcPr>
            <w:tcW w:w="10314"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sz w:val="22"/>
                <w:szCs w:val="22"/>
              </w:rPr>
              <w:t>При снижении цен в обрабатывающих производствах на 0,4% более всего снизились цены на отдел</w:t>
            </w:r>
            <w:r>
              <w:rPr>
                <w:rFonts w:ascii="Times New Roman CYR" w:hAnsi="Times New Roman CYR" w:cs="Times New Roman CYR"/>
                <w:sz w:val="22"/>
                <w:szCs w:val="22"/>
              </w:rPr>
              <w:t>ь</w:t>
            </w:r>
            <w:r>
              <w:rPr>
                <w:rFonts w:ascii="Times New Roman CYR" w:hAnsi="Times New Roman CYR" w:cs="Times New Roman CYR"/>
                <w:sz w:val="22"/>
                <w:szCs w:val="22"/>
              </w:rPr>
              <w:t>ные виды нефтепродуктов: конденсат газовый стабильный – на 8,7%, пропан и бутан сжиженные – на 6,4%, бензин автомобильный – на 4,0%, топливо дизельное зимнее – на 3,4%.</w:t>
            </w:r>
          </w:p>
        </w:tc>
      </w:tr>
      <w:tr w:rsidR="002B4B85" w:rsidTr="000E40B9">
        <w:tc>
          <w:tcPr>
            <w:tcW w:w="10314"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sz w:val="22"/>
                <w:szCs w:val="22"/>
              </w:rPr>
              <w:t>Вместе с тем в производстве прочей неметаллической минеральной продукции на 5,0% выросли цены на полые стеклянные изделия, на 4,3% – абразивные и неметаллические минеральные изделия, не вкл</w:t>
            </w:r>
            <w:r>
              <w:rPr>
                <w:rFonts w:ascii="Times New Roman CYR" w:hAnsi="Times New Roman CYR" w:cs="Times New Roman CYR"/>
                <w:sz w:val="22"/>
                <w:szCs w:val="22"/>
              </w:rPr>
              <w:t>ю</w:t>
            </w:r>
            <w:r>
              <w:rPr>
                <w:rFonts w:ascii="Times New Roman CYR" w:hAnsi="Times New Roman CYR" w:cs="Times New Roman CYR"/>
                <w:sz w:val="22"/>
                <w:szCs w:val="22"/>
              </w:rPr>
              <w:t>ченные в другие группировки.</w:t>
            </w:r>
          </w:p>
        </w:tc>
      </w:tr>
    </w:tbl>
    <w:p w:rsidR="002B4B85" w:rsidRDefault="002B4B85" w:rsidP="002B4B85">
      <w:pPr>
        <w:pStyle w:val="120"/>
        <w:tabs>
          <w:tab w:val="clear" w:pos="360"/>
          <w:tab w:val="left" w:pos="708"/>
        </w:tabs>
        <w:spacing w:before="0" w:after="0"/>
        <w:jc w:val="right"/>
        <w:rPr>
          <w:sz w:val="22"/>
        </w:rPr>
      </w:pPr>
    </w:p>
    <w:p w:rsidR="002B4B85" w:rsidRDefault="002B4B85" w:rsidP="002B4B85">
      <w:pPr>
        <w:pStyle w:val="120"/>
        <w:tabs>
          <w:tab w:val="clear" w:pos="360"/>
          <w:tab w:val="left" w:pos="708"/>
        </w:tabs>
        <w:spacing w:before="0" w:after="0"/>
        <w:jc w:val="both"/>
        <w:rPr>
          <w:b/>
          <w:sz w:val="22"/>
        </w:rPr>
      </w:pPr>
      <w:r>
        <w:rPr>
          <w:sz w:val="22"/>
        </w:rPr>
        <w:tab/>
        <w:t xml:space="preserve">- </w:t>
      </w:r>
      <w:r>
        <w:rPr>
          <w:rStyle w:val="aa"/>
          <w:rFonts w:eastAsia="Garamond"/>
          <w:sz w:val="22"/>
        </w:rPr>
        <w:footnoteReference w:id="7"/>
      </w:r>
      <w:r>
        <w:rPr>
          <w:b/>
          <w:sz w:val="22"/>
        </w:rPr>
        <w:t>Индекс предпринимательской уверенности</w:t>
      </w:r>
      <w:r>
        <w:rPr>
          <w:sz w:val="22"/>
        </w:rPr>
        <w:t xml:space="preserve"> </w:t>
      </w:r>
      <w:r>
        <w:rPr>
          <w:b/>
          <w:sz w:val="22"/>
          <w:szCs w:val="22"/>
        </w:rPr>
        <w:t>по Российской Федерации на май</w:t>
      </w:r>
      <w:r>
        <w:rPr>
          <w:b/>
          <w:sz w:val="22"/>
        </w:rPr>
        <w:t xml:space="preserve"> 2018 г.</w:t>
      </w:r>
    </w:p>
    <w:tbl>
      <w:tblPr>
        <w:tblW w:w="0" w:type="auto"/>
        <w:tblCellMar>
          <w:left w:w="0" w:type="dxa"/>
          <w:right w:w="0" w:type="dxa"/>
        </w:tblCellMar>
        <w:tblLook w:val="04A0"/>
      </w:tblPr>
      <w:tblGrid>
        <w:gridCol w:w="9570"/>
      </w:tblGrid>
      <w:tr w:rsidR="002B4B85" w:rsidTr="000E40B9">
        <w:tc>
          <w:tcPr>
            <w:tcW w:w="9853"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spacing w:val="8"/>
                <w:sz w:val="22"/>
                <w:szCs w:val="22"/>
              </w:rPr>
              <w:t>Росстат представляет итоги выборочного обследования потребительских ожиданий н</w:t>
            </w:r>
            <w:r>
              <w:rPr>
                <w:spacing w:val="8"/>
                <w:sz w:val="22"/>
                <w:szCs w:val="22"/>
              </w:rPr>
              <w:t>а</w:t>
            </w:r>
            <w:r>
              <w:rPr>
                <w:spacing w:val="8"/>
                <w:sz w:val="22"/>
                <w:szCs w:val="22"/>
              </w:rPr>
              <w:lastRenderedPageBreak/>
              <w:t>селения за II квартал 2019 года.</w:t>
            </w:r>
          </w:p>
        </w:tc>
      </w:tr>
      <w:tr w:rsidR="002B4B85" w:rsidTr="000E40B9">
        <w:trPr>
          <w:trHeight w:val="74"/>
        </w:trPr>
        <w:tc>
          <w:tcPr>
            <w:tcW w:w="9853" w:type="dxa"/>
            <w:tcMar>
              <w:top w:w="0" w:type="dxa"/>
              <w:left w:w="108" w:type="dxa"/>
              <w:bottom w:w="0" w:type="dxa"/>
              <w:right w:w="108" w:type="dxa"/>
            </w:tcMar>
            <w:hideMark/>
          </w:tcPr>
          <w:p w:rsidR="002B4B85" w:rsidRDefault="002B4B85" w:rsidP="000E40B9">
            <w:pPr>
              <w:pStyle w:val="ae"/>
              <w:ind w:firstLine="454"/>
              <w:jc w:val="both"/>
              <w:rPr>
                <w:b/>
                <w:bCs/>
              </w:rPr>
            </w:pPr>
            <w:r>
              <w:rPr>
                <w:b/>
                <w:bCs/>
                <w:sz w:val="22"/>
                <w:szCs w:val="22"/>
              </w:rPr>
              <w:lastRenderedPageBreak/>
              <w:t>Индекс потребительской уверенности</w:t>
            </w:r>
            <w:r>
              <w:rPr>
                <w:sz w:val="22"/>
                <w:szCs w:val="22"/>
              </w:rPr>
              <w:t>, отражающий совокупные потребительские ожид</w:t>
            </w:r>
            <w:r>
              <w:rPr>
                <w:sz w:val="22"/>
                <w:szCs w:val="22"/>
              </w:rPr>
              <w:t>а</w:t>
            </w:r>
            <w:r>
              <w:rPr>
                <w:sz w:val="22"/>
                <w:szCs w:val="22"/>
              </w:rPr>
              <w:t>ния населения, во II квартале 2019 г. по сравнению с I кварталом 2019 г. возрос на 1 процентный пункт и составил (-15%).</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before="120" w:line="240" w:lineRule="atLeast"/>
              <w:jc w:val="both"/>
              <w:rPr>
                <w:b/>
                <w:bCs/>
              </w:rPr>
            </w:pPr>
            <w:r>
              <w:rPr>
                <w:b/>
                <w:bCs/>
                <w:sz w:val="22"/>
                <w:szCs w:val="22"/>
              </w:rPr>
              <w:t> </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before="120"/>
              <w:jc w:val="center"/>
              <w:rPr>
                <w:b/>
                <w:bCs/>
              </w:rPr>
            </w:pPr>
            <w:r>
              <w:rPr>
                <w:b/>
                <w:bCs/>
                <w:noProof/>
                <w:sz w:val="22"/>
                <w:szCs w:val="22"/>
                <w:lang w:eastAsia="ru-RU"/>
              </w:rPr>
              <w:drawing>
                <wp:inline distT="0" distB="0" distL="0" distR="0">
                  <wp:extent cx="5953125" cy="2867025"/>
                  <wp:effectExtent l="19050" t="0" r="9525" b="0"/>
                  <wp:docPr id="12"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
                          <pic:cNvPicPr>
                            <a:picLocks noChangeAspect="1" noChangeArrowheads="1"/>
                          </pic:cNvPicPr>
                        </pic:nvPicPr>
                        <pic:blipFill>
                          <a:blip r:embed="rId28"/>
                          <a:srcRect/>
                          <a:stretch>
                            <a:fillRect/>
                          </a:stretch>
                        </pic:blipFill>
                        <pic:spPr bwMode="auto">
                          <a:xfrm>
                            <a:off x="0" y="0"/>
                            <a:ext cx="5953125" cy="2867025"/>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pStyle w:val="ae"/>
              <w:spacing w:before="120" w:line="300" w:lineRule="atLeast"/>
              <w:jc w:val="both"/>
              <w:rPr>
                <w:b/>
                <w:bCs/>
              </w:rPr>
            </w:pPr>
            <w:r>
              <w:rPr>
                <w:b/>
                <w:bCs/>
                <w:sz w:val="22"/>
                <w:szCs w:val="22"/>
              </w:rPr>
              <w:t> </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567"/>
              <w:jc w:val="both"/>
              <w:rPr>
                <w:b/>
                <w:bCs/>
              </w:rPr>
            </w:pPr>
            <w:r>
              <w:rPr>
                <w:b/>
                <w:bCs/>
                <w:sz w:val="22"/>
                <w:szCs w:val="22"/>
              </w:rPr>
              <w:t>Индекс ожидаемых изменений экономической ситуации в России</w:t>
            </w:r>
            <w:r>
              <w:rPr>
                <w:sz w:val="22"/>
                <w:szCs w:val="22"/>
              </w:rPr>
              <w:t> на краткосрочную перспективу повысился с (-11%) в I квартале 2019 года до (-10%) во II квартале 2019 года.</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567"/>
              <w:jc w:val="both"/>
              <w:rPr>
                <w:b/>
                <w:bCs/>
              </w:rPr>
            </w:pPr>
            <w:r>
              <w:rPr>
                <w:sz w:val="22"/>
                <w:szCs w:val="22"/>
              </w:rPr>
              <w:t>Доля респондентов, положительно оценивающих  изменения в экономике России в течение следующих 12-ти месяцев, во II квартале 2019 г. по сравнению с I кварталом 2019 г. уменьшилась на 1</w:t>
            </w:r>
            <w:r>
              <w:rPr>
                <w:sz w:val="22"/>
                <w:szCs w:val="22"/>
                <w:lang w:val="en-US"/>
              </w:rPr>
              <w:t> </w:t>
            </w:r>
            <w:r>
              <w:rPr>
                <w:sz w:val="22"/>
                <w:szCs w:val="22"/>
              </w:rPr>
              <w:t>процентный пункт и составила 15% (в </w:t>
            </w:r>
            <w:r>
              <w:rPr>
                <w:sz w:val="22"/>
                <w:szCs w:val="22"/>
                <w:lang w:val="en-US"/>
              </w:rPr>
              <w:t>I</w:t>
            </w:r>
            <w:r>
              <w:rPr>
                <w:sz w:val="22"/>
                <w:szCs w:val="22"/>
              </w:rPr>
              <w:t> квартале 2019 г. – 16%). Доля негативных оценок уменьшилась до 29% (в I квартале 2019 г. – 33%). Доля респондентов, считающих, что экономич</w:t>
            </w:r>
            <w:r>
              <w:rPr>
                <w:sz w:val="22"/>
                <w:szCs w:val="22"/>
              </w:rPr>
              <w:t>е</w:t>
            </w:r>
            <w:r>
              <w:rPr>
                <w:sz w:val="22"/>
                <w:szCs w:val="22"/>
              </w:rPr>
              <w:t>ская ситуация в России останется прежней, возросла до 52% (в I квартале 2019 г. – 49%).</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567"/>
              <w:jc w:val="both"/>
              <w:rPr>
                <w:b/>
                <w:bCs/>
              </w:rPr>
            </w:pPr>
            <w:r>
              <w:rPr>
                <w:sz w:val="22"/>
                <w:szCs w:val="22"/>
              </w:rPr>
              <w:t> </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567"/>
              <w:jc w:val="both"/>
              <w:rPr>
                <w:b/>
                <w:bCs/>
              </w:rPr>
            </w:pPr>
            <w:r>
              <w:rPr>
                <w:b/>
                <w:bCs/>
                <w:sz w:val="22"/>
                <w:szCs w:val="22"/>
              </w:rPr>
              <w:t>Индекс произошедших изменений в экономике России</w:t>
            </w:r>
            <w:r>
              <w:rPr>
                <w:i/>
                <w:iCs/>
                <w:sz w:val="22"/>
                <w:szCs w:val="22"/>
              </w:rPr>
              <w:t> </w:t>
            </w:r>
            <w:r>
              <w:rPr>
                <w:sz w:val="22"/>
                <w:szCs w:val="22"/>
              </w:rPr>
              <w:t>увеличился на 2 процентных пункта и составил (-19%) против (-21%) в I квартале 2019 года.</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567"/>
              <w:jc w:val="both"/>
              <w:rPr>
                <w:b/>
                <w:bCs/>
              </w:rPr>
            </w:pPr>
            <w:r>
              <w:rPr>
                <w:sz w:val="22"/>
                <w:szCs w:val="22"/>
              </w:rPr>
              <w:t>Доля респондентов, положительно оценивающих произошедшие изменения в экономич</w:t>
            </w:r>
            <w:r>
              <w:rPr>
                <w:sz w:val="22"/>
                <w:szCs w:val="22"/>
              </w:rPr>
              <w:t>е</w:t>
            </w:r>
            <w:r>
              <w:rPr>
                <w:sz w:val="22"/>
                <w:szCs w:val="22"/>
              </w:rPr>
              <w:t>ской ситуации, по сравнению с </w:t>
            </w:r>
            <w:r>
              <w:rPr>
                <w:sz w:val="22"/>
                <w:szCs w:val="22"/>
                <w:lang w:val="en-US"/>
              </w:rPr>
              <w:t>I</w:t>
            </w:r>
            <w:r>
              <w:rPr>
                <w:sz w:val="22"/>
                <w:szCs w:val="22"/>
              </w:rPr>
              <w:t> кварталом 2019 г.  увеличилась до 12% (в I квартале 2019 г. – 11%). Доля отрицательных оценок снизилась до 42%  против 45% в I квартале 2019 года. Доля нейтральных оценок увеличилась до 46% (в I квартале 2019 г. – 43%).</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100" w:lineRule="atLeast"/>
              <w:jc w:val="both"/>
              <w:rPr>
                <w:b/>
                <w:bCs/>
              </w:rPr>
            </w:pPr>
            <w:r>
              <w:t> </w:t>
            </w:r>
          </w:p>
        </w:tc>
      </w:tr>
      <w:tr w:rsidR="002B4B85" w:rsidTr="000E40B9">
        <w:tc>
          <w:tcPr>
            <w:tcW w:w="9853" w:type="dxa"/>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noProof/>
                <w:lang w:eastAsia="ru-RU"/>
              </w:rPr>
              <w:drawing>
                <wp:inline distT="0" distB="0" distL="0" distR="0">
                  <wp:extent cx="6010275" cy="2743200"/>
                  <wp:effectExtent l="19050" t="0" r="9525" b="0"/>
                  <wp:docPr id="11" name="Рисунок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29"/>
                          <a:srcRect/>
                          <a:stretch>
                            <a:fillRect/>
                          </a:stretch>
                        </pic:blipFill>
                        <pic:spPr bwMode="auto">
                          <a:xfrm>
                            <a:off x="0" y="0"/>
                            <a:ext cx="6010275" cy="2743200"/>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b/>
                <w:bCs/>
                <w:spacing w:val="4"/>
                <w:sz w:val="22"/>
                <w:szCs w:val="22"/>
              </w:rPr>
              <w:lastRenderedPageBreak/>
              <w:t>Индекс ожидаемых изменений в личном материальном положении</w:t>
            </w:r>
            <w:r>
              <w:rPr>
                <w:rFonts w:ascii="Times New Roman CYR" w:hAnsi="Times New Roman CYR" w:cs="Times New Roman CYR"/>
                <w:spacing w:val="4"/>
                <w:sz w:val="22"/>
                <w:szCs w:val="22"/>
              </w:rPr>
              <w:t> во </w:t>
            </w:r>
            <w:r>
              <w:rPr>
                <w:rFonts w:ascii="Times New Roman CYR" w:hAnsi="Times New Roman CYR" w:cs="Times New Roman CYR"/>
                <w:spacing w:val="4"/>
                <w:sz w:val="22"/>
                <w:szCs w:val="22"/>
                <w:lang w:val="en-US"/>
              </w:rPr>
              <w:t>II </w:t>
            </w:r>
            <w:r>
              <w:rPr>
                <w:rFonts w:ascii="Times New Roman CYR" w:hAnsi="Times New Roman CYR" w:cs="Times New Roman CYR"/>
                <w:spacing w:val="4"/>
                <w:sz w:val="22"/>
                <w:szCs w:val="22"/>
              </w:rPr>
              <w:t>квартале 2019 г. возрос на 1 процентный пункт и составил (-6%) против (-7%) в </w:t>
            </w:r>
            <w:r>
              <w:rPr>
                <w:rFonts w:ascii="Times New Roman CYR" w:hAnsi="Times New Roman CYR" w:cs="Times New Roman CYR"/>
                <w:spacing w:val="4"/>
                <w:sz w:val="22"/>
                <w:szCs w:val="22"/>
                <w:lang w:val="en-US"/>
              </w:rPr>
              <w:t>I</w:t>
            </w:r>
            <w:r>
              <w:rPr>
                <w:rFonts w:ascii="Times New Roman CYR" w:hAnsi="Times New Roman CYR" w:cs="Times New Roman CYR"/>
                <w:spacing w:val="4"/>
                <w:sz w:val="22"/>
                <w:szCs w:val="22"/>
              </w:rPr>
              <w:t> квартале 2019 года.</w:t>
            </w:r>
          </w:p>
        </w:tc>
      </w:tr>
      <w:tr w:rsidR="002B4B85" w:rsidTr="000E40B9">
        <w:tc>
          <w:tcPr>
            <w:tcW w:w="9853" w:type="dxa"/>
            <w:tcMar>
              <w:top w:w="0" w:type="dxa"/>
              <w:left w:w="108" w:type="dxa"/>
              <w:bottom w:w="0" w:type="dxa"/>
              <w:right w:w="108" w:type="dxa"/>
            </w:tcMar>
            <w:hideMark/>
          </w:tcPr>
          <w:p w:rsidR="002B4B85" w:rsidRDefault="002B4B85" w:rsidP="000E40B9">
            <w:pPr>
              <w:pStyle w:val="ae"/>
              <w:ind w:firstLine="454"/>
              <w:jc w:val="both"/>
              <w:rPr>
                <w:b/>
                <w:bCs/>
              </w:rPr>
            </w:pPr>
            <w:r>
              <w:rPr>
                <w:sz w:val="22"/>
                <w:szCs w:val="22"/>
              </w:rPr>
              <w:t>Доля респондентов, ожидающих ухудшения своего материального положения в течение сл</w:t>
            </w:r>
            <w:r>
              <w:rPr>
                <w:sz w:val="22"/>
                <w:szCs w:val="22"/>
              </w:rPr>
              <w:t>е</w:t>
            </w:r>
            <w:r>
              <w:rPr>
                <w:sz w:val="22"/>
                <w:szCs w:val="22"/>
              </w:rPr>
              <w:t>дующих 12-ти месяцев, по сравнению с </w:t>
            </w:r>
            <w:r>
              <w:rPr>
                <w:sz w:val="22"/>
                <w:szCs w:val="22"/>
                <w:lang w:val="en-US"/>
              </w:rPr>
              <w:t>I</w:t>
            </w:r>
            <w:r>
              <w:rPr>
                <w:sz w:val="22"/>
                <w:szCs w:val="22"/>
              </w:rPr>
              <w:t> кварталом 2019 г. снизилась до 19% против 23% в  ква</w:t>
            </w:r>
            <w:r>
              <w:rPr>
                <w:sz w:val="22"/>
                <w:szCs w:val="22"/>
              </w:rPr>
              <w:t>р</w:t>
            </w:r>
            <w:r>
              <w:rPr>
                <w:sz w:val="22"/>
                <w:szCs w:val="22"/>
              </w:rPr>
              <w:t>тале 2019 года. Доля нейтральных оценок возросла</w:t>
            </w:r>
            <w:r>
              <w:rPr>
                <w:b/>
                <w:bCs/>
                <w:sz w:val="22"/>
                <w:szCs w:val="22"/>
              </w:rPr>
              <w:t> </w:t>
            </w:r>
            <w:r>
              <w:rPr>
                <w:sz w:val="22"/>
                <w:szCs w:val="22"/>
              </w:rPr>
              <w:t>до 67% (в I квартале 2019 г. – 64%).</w:t>
            </w:r>
          </w:p>
        </w:tc>
      </w:tr>
      <w:tr w:rsidR="002B4B85" w:rsidTr="000E40B9">
        <w:tc>
          <w:tcPr>
            <w:tcW w:w="9853"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b/>
                <w:bCs/>
                <w:spacing w:val="8"/>
                <w:sz w:val="22"/>
                <w:szCs w:val="22"/>
              </w:rPr>
              <w:t>Индекс произошедших изменений в личном материальном положении</w:t>
            </w:r>
            <w:r>
              <w:rPr>
                <w:rFonts w:ascii="Times New Roman CYR" w:hAnsi="Times New Roman CYR" w:cs="Times New Roman CYR"/>
                <w:spacing w:val="8"/>
                <w:sz w:val="22"/>
                <w:szCs w:val="22"/>
              </w:rPr>
              <w:t> возрос на 2 процентных пункта и составил (-12%) против (-14%) в </w:t>
            </w:r>
            <w:r>
              <w:rPr>
                <w:rFonts w:ascii="Times New Roman CYR" w:hAnsi="Times New Roman CYR" w:cs="Times New Roman CYR"/>
                <w:spacing w:val="8"/>
                <w:sz w:val="22"/>
                <w:szCs w:val="22"/>
                <w:lang w:val="en-US"/>
              </w:rPr>
              <w:t>I </w:t>
            </w:r>
            <w:r>
              <w:rPr>
                <w:rFonts w:ascii="Times New Roman CYR" w:hAnsi="Times New Roman CYR" w:cs="Times New Roman CYR"/>
                <w:spacing w:val="8"/>
                <w:sz w:val="22"/>
                <w:szCs w:val="22"/>
              </w:rPr>
              <w:t>квартале 2019 года.  </w:t>
            </w:r>
          </w:p>
        </w:tc>
      </w:tr>
      <w:tr w:rsidR="002B4B85" w:rsidTr="000E40B9">
        <w:tc>
          <w:tcPr>
            <w:tcW w:w="9853"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sz w:val="22"/>
                <w:szCs w:val="22"/>
              </w:rPr>
              <w:t>Доля респондентов, положительно оценивающих изменения в своем материальном полож</w:t>
            </w:r>
            <w:r>
              <w:rPr>
                <w:rFonts w:ascii="Times New Roman CYR" w:hAnsi="Times New Roman CYR" w:cs="Times New Roman CYR"/>
                <w:sz w:val="22"/>
                <w:szCs w:val="22"/>
              </w:rPr>
              <w:t>е</w:t>
            </w:r>
            <w:r>
              <w:rPr>
                <w:rFonts w:ascii="Times New Roman CYR" w:hAnsi="Times New Roman CYR" w:cs="Times New Roman CYR"/>
                <w:sz w:val="22"/>
                <w:szCs w:val="22"/>
              </w:rPr>
              <w:t>нии в течение года, во </w:t>
            </w:r>
            <w:r>
              <w:rPr>
                <w:rFonts w:ascii="Times New Roman CYR" w:hAnsi="Times New Roman CYR" w:cs="Times New Roman CYR"/>
                <w:sz w:val="22"/>
                <w:szCs w:val="22"/>
                <w:lang w:val="en-US"/>
              </w:rPr>
              <w:t>I</w:t>
            </w:r>
            <w:r>
              <w:rPr>
                <w:rFonts w:ascii="Times New Roman CYR" w:hAnsi="Times New Roman CYR" w:cs="Times New Roman CYR"/>
                <w:sz w:val="22"/>
                <w:szCs w:val="22"/>
              </w:rPr>
              <w:t>I квартале 2019 г. по сравнению с I кварталом 2019 г. увеличилась на 1 процентный пункт и составила 11%. Доля отрицательных оценок уменьшилась до 32% (в I кварт</w:t>
            </w:r>
            <w:r>
              <w:rPr>
                <w:rFonts w:ascii="Times New Roman CYR" w:hAnsi="Times New Roman CYR" w:cs="Times New Roman CYR"/>
                <w:sz w:val="22"/>
                <w:szCs w:val="22"/>
              </w:rPr>
              <w:t>а</w:t>
            </w:r>
            <w:r>
              <w:rPr>
                <w:rFonts w:ascii="Times New Roman CYR" w:hAnsi="Times New Roman CYR" w:cs="Times New Roman CYR"/>
                <w:sz w:val="22"/>
                <w:szCs w:val="22"/>
              </w:rPr>
              <w:t>ле 2019 г. – 34%).</w:t>
            </w:r>
          </w:p>
        </w:tc>
      </w:tr>
      <w:tr w:rsidR="002B4B85" w:rsidTr="000E40B9">
        <w:tc>
          <w:tcPr>
            <w:tcW w:w="9853" w:type="dxa"/>
            <w:tcMar>
              <w:top w:w="0" w:type="dxa"/>
              <w:left w:w="108" w:type="dxa"/>
              <w:bottom w:w="0" w:type="dxa"/>
              <w:right w:w="108" w:type="dxa"/>
            </w:tcMar>
            <w:hideMark/>
          </w:tcPr>
          <w:p w:rsidR="002B4B85" w:rsidRDefault="002B4B85" w:rsidP="000E40B9">
            <w:pPr>
              <w:spacing w:before="240"/>
              <w:jc w:val="center"/>
              <w:rPr>
                <w:rFonts w:ascii="Times New Roman CYR" w:hAnsi="Times New Roman CYR" w:cs="Times New Roman CYR"/>
                <w:sz w:val="24"/>
                <w:szCs w:val="24"/>
              </w:rPr>
            </w:pPr>
            <w:r>
              <w:rPr>
                <w:rFonts w:ascii="Times New Roman CYR" w:hAnsi="Times New Roman CYR" w:cs="Times New Roman CYR"/>
                <w:b/>
                <w:bCs/>
                <w:noProof/>
                <w:sz w:val="22"/>
                <w:szCs w:val="22"/>
                <w:lang w:eastAsia="ru-RU"/>
              </w:rPr>
              <w:drawing>
                <wp:inline distT="0" distB="0" distL="0" distR="0">
                  <wp:extent cx="5753100" cy="2590800"/>
                  <wp:effectExtent l="19050" t="0" r="0" b="0"/>
                  <wp:docPr id="10" name="Рисунок 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30"/>
                          <a:srcRect/>
                          <a:stretch>
                            <a:fillRect/>
                          </a:stretch>
                        </pic:blipFill>
                        <pic:spPr bwMode="auto">
                          <a:xfrm>
                            <a:off x="0" y="0"/>
                            <a:ext cx="5753100" cy="2590800"/>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ind w:firstLine="454"/>
              <w:jc w:val="both"/>
              <w:rPr>
                <w:rFonts w:ascii="Times New Roman CYR" w:hAnsi="Times New Roman CYR" w:cs="Times New Roman CYR"/>
                <w:sz w:val="24"/>
                <w:szCs w:val="24"/>
              </w:rPr>
            </w:pPr>
            <w:r>
              <w:rPr>
                <w:rFonts w:ascii="Times New Roman CYR" w:hAnsi="Times New Roman CYR" w:cs="Times New Roman CYR"/>
                <w:b/>
                <w:bCs/>
                <w:sz w:val="22"/>
                <w:szCs w:val="22"/>
              </w:rPr>
              <w:t>Индекс благоприятности условий для крупных покупок</w:t>
            </w:r>
            <w:r>
              <w:rPr>
                <w:rFonts w:ascii="Times New Roman CYR" w:hAnsi="Times New Roman CYR" w:cs="Times New Roman CYR"/>
                <w:sz w:val="22"/>
                <w:szCs w:val="22"/>
              </w:rPr>
              <w:t> повысился на 3 процентных пункта и составил (-26%) против (-29%) в I квартале 2019 года. </w:t>
            </w:r>
            <w:r>
              <w:rPr>
                <w:rFonts w:ascii="Times New Roman CYR" w:hAnsi="Times New Roman CYR" w:cs="Times New Roman CYR"/>
                <w:b/>
                <w:bCs/>
                <w:sz w:val="22"/>
                <w:szCs w:val="22"/>
              </w:rPr>
              <w:t>Индекс благоприятности усл</w:t>
            </w:r>
            <w:r>
              <w:rPr>
                <w:rFonts w:ascii="Times New Roman CYR" w:hAnsi="Times New Roman CYR" w:cs="Times New Roman CYR"/>
                <w:b/>
                <w:bCs/>
                <w:sz w:val="22"/>
                <w:szCs w:val="22"/>
              </w:rPr>
              <w:t>о</w:t>
            </w:r>
            <w:r>
              <w:rPr>
                <w:rFonts w:ascii="Times New Roman CYR" w:hAnsi="Times New Roman CYR" w:cs="Times New Roman CYR"/>
                <w:b/>
                <w:bCs/>
                <w:sz w:val="22"/>
                <w:szCs w:val="22"/>
              </w:rPr>
              <w:t>вий для сбережений</w:t>
            </w:r>
            <w:r>
              <w:rPr>
                <w:rFonts w:ascii="Times New Roman CYR" w:hAnsi="Times New Roman CYR" w:cs="Times New Roman CYR"/>
                <w:sz w:val="22"/>
                <w:szCs w:val="22"/>
              </w:rPr>
              <w:t> возрос на 1 процентный пункт и составил (-36%) против (-37%) в I квартале 2019 года.</w:t>
            </w:r>
          </w:p>
        </w:tc>
      </w:tr>
      <w:tr w:rsidR="002B4B85" w:rsidTr="000E40B9">
        <w:tc>
          <w:tcPr>
            <w:tcW w:w="9853" w:type="dxa"/>
            <w:tcMar>
              <w:top w:w="0" w:type="dxa"/>
              <w:left w:w="108" w:type="dxa"/>
              <w:bottom w:w="0" w:type="dxa"/>
              <w:right w:w="108" w:type="dxa"/>
            </w:tcMar>
            <w:hideMark/>
          </w:tcPr>
          <w:p w:rsidR="002B4B85" w:rsidRDefault="002B4B85" w:rsidP="000E40B9">
            <w:pPr>
              <w:spacing w:line="120" w:lineRule="atLeast"/>
              <w:jc w:val="both"/>
              <w:rPr>
                <w:rFonts w:ascii="Times New Roman CYR" w:hAnsi="Times New Roman CYR" w:cs="Times New Roman CYR"/>
                <w:sz w:val="24"/>
                <w:szCs w:val="24"/>
              </w:rPr>
            </w:pPr>
            <w:r>
              <w:rPr>
                <w:rFonts w:ascii="Times New Roman CYR" w:hAnsi="Times New Roman CYR" w:cs="Times New Roman CYR"/>
                <w:sz w:val="10"/>
                <w:szCs w:val="10"/>
              </w:rPr>
              <w:t> </w:t>
            </w:r>
          </w:p>
        </w:tc>
      </w:tr>
      <w:tr w:rsidR="002B4B85" w:rsidTr="000E40B9">
        <w:tc>
          <w:tcPr>
            <w:tcW w:w="9853" w:type="dxa"/>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noProof/>
                <w:lang w:eastAsia="ru-RU"/>
              </w:rPr>
              <w:drawing>
                <wp:inline distT="0" distB="0" distL="0" distR="0">
                  <wp:extent cx="5791200" cy="2619375"/>
                  <wp:effectExtent l="19050" t="0" r="0" b="0"/>
                  <wp:docPr id="9" name="Рисунок 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31"/>
                          <a:srcRect/>
                          <a:stretch>
                            <a:fillRect/>
                          </a:stretch>
                        </pic:blipFill>
                        <pic:spPr bwMode="auto">
                          <a:xfrm>
                            <a:off x="0" y="0"/>
                            <a:ext cx="5791200" cy="2619375"/>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sz w:val="10"/>
                <w:szCs w:val="10"/>
                <w:shd w:val="clear" w:color="auto" w:fill="FFFF00"/>
              </w:rPr>
              <w:t> </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after="240" w:line="300" w:lineRule="atLeast"/>
              <w:jc w:val="center"/>
              <w:rPr>
                <w:b/>
                <w:bCs/>
              </w:rPr>
            </w:pPr>
            <w:r>
              <w:rPr>
                <w:b/>
                <w:bCs/>
              </w:rPr>
              <w:t>Индекс потребительской уверенности по возрастным группам</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200" w:lineRule="atLeast"/>
              <w:jc w:val="right"/>
              <w:rPr>
                <w:b/>
                <w:bCs/>
              </w:rPr>
            </w:pPr>
            <w:r>
              <w:rPr>
                <w:sz w:val="22"/>
                <w:szCs w:val="22"/>
              </w:rPr>
              <w:t>в процентах</w:t>
            </w:r>
          </w:p>
        </w:tc>
      </w:tr>
      <w:tr w:rsidR="002B4B85" w:rsidTr="000E40B9">
        <w:tc>
          <w:tcPr>
            <w:tcW w:w="9853" w:type="dxa"/>
            <w:tcMar>
              <w:top w:w="0" w:type="dxa"/>
              <w:left w:w="108" w:type="dxa"/>
              <w:bottom w:w="0" w:type="dxa"/>
              <w:right w:w="108" w:type="dxa"/>
            </w:tcMar>
            <w:hideMark/>
          </w:tcPr>
          <w:p w:rsidR="002B4B85" w:rsidRDefault="002B4B85" w:rsidP="002B4B85">
            <w:pPr>
              <w:pStyle w:val="120"/>
              <w:tabs>
                <w:tab w:val="clear" w:pos="360"/>
                <w:tab w:val="left" w:pos="708"/>
              </w:tabs>
              <w:spacing w:before="0" w:after="0"/>
              <w:jc w:val="right"/>
              <w:rPr>
                <w:b/>
                <w:color w:val="000000"/>
              </w:rPr>
            </w:pPr>
            <w:r>
              <w:rPr>
                <w:b/>
                <w:sz w:val="22"/>
              </w:rPr>
              <w:t xml:space="preserve">Таблица </w:t>
            </w:r>
            <w:r w:rsidR="00C604B1">
              <w:rPr>
                <w:b/>
                <w:sz w:val="22"/>
              </w:rPr>
              <w:t>7</w:t>
            </w:r>
            <w:r>
              <w:rPr>
                <w:b/>
                <w:sz w:val="22"/>
              </w:rPr>
              <w:t>.</w:t>
            </w:r>
            <w:r>
              <w:t xml:space="preserve"> </w:t>
            </w:r>
          </w:p>
          <w:p w:rsidR="002B4B85" w:rsidRDefault="002B4B85" w:rsidP="000E40B9">
            <w:pPr>
              <w:pStyle w:val="ae"/>
              <w:spacing w:line="200" w:lineRule="atLeast"/>
              <w:jc w:val="right"/>
              <w:rPr>
                <w:sz w:val="22"/>
                <w:szCs w:val="22"/>
              </w:rPr>
            </w:pP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200" w:lineRule="atLeast"/>
              <w:jc w:val="right"/>
              <w:rPr>
                <w:b/>
                <w:bCs/>
              </w:rPr>
            </w:pPr>
            <w:r>
              <w:rPr>
                <w:sz w:val="22"/>
                <w:szCs w:val="22"/>
              </w:rPr>
              <w:t> </w:t>
            </w:r>
          </w:p>
        </w:tc>
      </w:tr>
      <w:tr w:rsidR="002B4B85" w:rsidTr="000E40B9">
        <w:tc>
          <w:tcPr>
            <w:tcW w:w="9853" w:type="dxa"/>
            <w:tcMar>
              <w:top w:w="0" w:type="dxa"/>
              <w:left w:w="108" w:type="dxa"/>
              <w:bottom w:w="0" w:type="dxa"/>
              <w:right w:w="108" w:type="dxa"/>
            </w:tcMar>
            <w:hideMark/>
          </w:tcPr>
          <w:tbl>
            <w:tblPr>
              <w:tblW w:w="0" w:type="auto"/>
              <w:tblCellMar>
                <w:left w:w="0" w:type="dxa"/>
                <w:right w:w="0" w:type="dxa"/>
              </w:tblCellMar>
              <w:tblLook w:val="04A0"/>
            </w:tblPr>
            <w:tblGrid>
              <w:gridCol w:w="2871"/>
              <w:gridCol w:w="1989"/>
              <w:gridCol w:w="1990"/>
              <w:gridCol w:w="2474"/>
            </w:tblGrid>
            <w:tr w:rsidR="002B4B85" w:rsidTr="000E40B9">
              <w:tc>
                <w:tcPr>
                  <w:tcW w:w="3085" w:type="dxa"/>
                  <w:tcBorders>
                    <w:top w:val="double" w:sz="4" w:space="0" w:color="auto"/>
                    <w:left w:val="double" w:sz="4" w:space="0" w:color="auto"/>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rPr>
                    <w:t> </w:t>
                  </w:r>
                </w:p>
              </w:tc>
              <w:tc>
                <w:tcPr>
                  <w:tcW w:w="2055"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rPr>
                    <w:t>I квартал 2019 г.</w:t>
                  </w:r>
                </w:p>
              </w:tc>
              <w:tc>
                <w:tcPr>
                  <w:tcW w:w="2056"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lang w:val="en-US"/>
                    </w:rPr>
                    <w:t>I</w:t>
                  </w:r>
                  <w:r>
                    <w:rPr>
                      <w:i/>
                      <w:iCs/>
                      <w:sz w:val="22"/>
                      <w:szCs w:val="22"/>
                    </w:rPr>
                    <w:t>I квартал 2019 г.</w:t>
                  </w:r>
                </w:p>
              </w:tc>
              <w:tc>
                <w:tcPr>
                  <w:tcW w:w="2657" w:type="dxa"/>
                  <w:tcBorders>
                    <w:top w:val="double" w:sz="4" w:space="0" w:color="auto"/>
                    <w:left w:val="nil"/>
                    <w:bottom w:val="single" w:sz="8" w:space="0" w:color="auto"/>
                    <w:right w:val="double" w:sz="4" w:space="0" w:color="auto"/>
                  </w:tcBorders>
                  <w:shd w:val="clear" w:color="auto" w:fill="99CCFF"/>
                  <w:tcMar>
                    <w:top w:w="0" w:type="dxa"/>
                    <w:left w:w="108" w:type="dxa"/>
                    <w:bottom w:w="0" w:type="dxa"/>
                    <w:right w:w="108" w:type="dxa"/>
                  </w:tcMar>
                  <w:hideMark/>
                </w:tcPr>
                <w:p w:rsidR="002B4B85" w:rsidRDefault="002B4B85" w:rsidP="000E40B9">
                  <w:pPr>
                    <w:pStyle w:val="ae"/>
                    <w:jc w:val="center"/>
                    <w:rPr>
                      <w:i/>
                      <w:iCs/>
                      <w:sz w:val="22"/>
                      <w:szCs w:val="22"/>
                    </w:rPr>
                  </w:pPr>
                  <w:r>
                    <w:rPr>
                      <w:i/>
                      <w:iCs/>
                      <w:sz w:val="22"/>
                      <w:szCs w:val="22"/>
                      <w:lang w:val="en-US"/>
                    </w:rPr>
                    <w:t>I</w:t>
                  </w:r>
                  <w:r>
                    <w:rPr>
                      <w:i/>
                      <w:iCs/>
                      <w:sz w:val="22"/>
                      <w:szCs w:val="22"/>
                    </w:rPr>
                    <w:t>I квартал 2019 г. К</w:t>
                  </w:r>
                </w:p>
                <w:p w:rsidR="002B4B85" w:rsidRDefault="002B4B85" w:rsidP="000E40B9">
                  <w:pPr>
                    <w:pStyle w:val="ae"/>
                    <w:jc w:val="center"/>
                    <w:rPr>
                      <w:b/>
                      <w:bCs/>
                    </w:rPr>
                  </w:pPr>
                  <w:r>
                    <w:rPr>
                      <w:i/>
                      <w:iCs/>
                      <w:sz w:val="22"/>
                      <w:szCs w:val="22"/>
                    </w:rPr>
                    <w:t>I кварталу 2019 г. (+,-)</w:t>
                  </w:r>
                </w:p>
              </w:tc>
            </w:tr>
            <w:tr w:rsidR="002B4B85" w:rsidTr="000E40B9">
              <w:tc>
                <w:tcPr>
                  <w:tcW w:w="3085" w:type="dxa"/>
                  <w:tcBorders>
                    <w:top w:val="nil"/>
                    <w:left w:val="double" w:sz="4" w:space="0" w:color="auto"/>
                    <w:bottom w:val="single" w:sz="8" w:space="0" w:color="7F7F7F"/>
                    <w:right w:val="single" w:sz="8" w:space="0" w:color="auto"/>
                  </w:tcBorders>
                  <w:tcMar>
                    <w:top w:w="0" w:type="dxa"/>
                    <w:left w:w="108" w:type="dxa"/>
                    <w:bottom w:w="0" w:type="dxa"/>
                    <w:right w:w="108" w:type="dxa"/>
                  </w:tcMar>
                  <w:hideMark/>
                </w:tcPr>
                <w:p w:rsidR="002B4B85" w:rsidRDefault="002B4B85" w:rsidP="000E40B9">
                  <w:pPr>
                    <w:pStyle w:val="ae"/>
                    <w:rPr>
                      <w:b/>
                      <w:bCs/>
                    </w:rPr>
                  </w:pPr>
                  <w:r>
                    <w:rPr>
                      <w:sz w:val="22"/>
                      <w:szCs w:val="22"/>
                    </w:rPr>
                    <w:lastRenderedPageBreak/>
                    <w:t>Молодое поколение </w:t>
                  </w:r>
                  <w:r>
                    <w:rPr>
                      <w:sz w:val="22"/>
                      <w:szCs w:val="22"/>
                    </w:rPr>
                    <w:br/>
                    <w:t> (в возрасте от 16 до 29 лет)</w:t>
                  </w:r>
                </w:p>
              </w:tc>
              <w:tc>
                <w:tcPr>
                  <w:tcW w:w="205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-11</w:t>
                  </w:r>
                </w:p>
              </w:tc>
              <w:tc>
                <w:tcPr>
                  <w:tcW w:w="2056"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-10</w:t>
                  </w:r>
                </w:p>
              </w:tc>
              <w:tc>
                <w:tcPr>
                  <w:tcW w:w="2657" w:type="dxa"/>
                  <w:tcBorders>
                    <w:top w:val="nil"/>
                    <w:left w:val="nil"/>
                    <w:bottom w:val="single" w:sz="8" w:space="0" w:color="7F7F7F"/>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+1</w:t>
                  </w:r>
                </w:p>
              </w:tc>
            </w:tr>
            <w:tr w:rsidR="002B4B85" w:rsidTr="000E40B9">
              <w:tc>
                <w:tcPr>
                  <w:tcW w:w="3085" w:type="dxa"/>
                  <w:tcBorders>
                    <w:top w:val="nil"/>
                    <w:left w:val="double" w:sz="4" w:space="0" w:color="auto"/>
                    <w:bottom w:val="single" w:sz="8" w:space="0" w:color="7F7F7F"/>
                    <w:right w:val="single" w:sz="8" w:space="0" w:color="auto"/>
                  </w:tcBorders>
                  <w:tcMar>
                    <w:top w:w="0" w:type="dxa"/>
                    <w:left w:w="108" w:type="dxa"/>
                    <w:bottom w:w="0" w:type="dxa"/>
                    <w:right w:w="108" w:type="dxa"/>
                  </w:tcMar>
                  <w:hideMark/>
                </w:tcPr>
                <w:p w:rsidR="002B4B85" w:rsidRDefault="002B4B85" w:rsidP="000E40B9">
                  <w:pPr>
                    <w:pStyle w:val="ae"/>
                    <w:ind w:left="19"/>
                    <w:rPr>
                      <w:b/>
                      <w:bCs/>
                    </w:rPr>
                  </w:pPr>
                  <w:r>
                    <w:rPr>
                      <w:sz w:val="22"/>
                      <w:szCs w:val="22"/>
                    </w:rPr>
                    <w:t>Лица среднего  возраста </w:t>
                  </w:r>
                  <w:r>
                    <w:rPr>
                      <w:sz w:val="22"/>
                      <w:szCs w:val="22"/>
                    </w:rPr>
                    <w:br/>
                    <w:t> (от 30 до 49 лет)</w:t>
                  </w:r>
                </w:p>
              </w:tc>
              <w:tc>
                <w:tcPr>
                  <w:tcW w:w="205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-16</w:t>
                  </w:r>
                </w:p>
              </w:tc>
              <w:tc>
                <w:tcPr>
                  <w:tcW w:w="2056"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-15</w:t>
                  </w:r>
                </w:p>
              </w:tc>
              <w:tc>
                <w:tcPr>
                  <w:tcW w:w="2657" w:type="dxa"/>
                  <w:tcBorders>
                    <w:top w:val="nil"/>
                    <w:left w:val="nil"/>
                    <w:bottom w:val="single" w:sz="8" w:space="0" w:color="7F7F7F"/>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+1</w:t>
                  </w:r>
                </w:p>
              </w:tc>
            </w:tr>
            <w:tr w:rsidR="002B4B85" w:rsidTr="000E40B9">
              <w:tc>
                <w:tcPr>
                  <w:tcW w:w="3085" w:type="dxa"/>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2B4B85" w:rsidRDefault="002B4B85" w:rsidP="000E40B9">
                  <w:pPr>
                    <w:pStyle w:val="ae"/>
                    <w:rPr>
                      <w:b/>
                      <w:bCs/>
                    </w:rPr>
                  </w:pPr>
                  <w:r>
                    <w:rPr>
                      <w:sz w:val="22"/>
                      <w:szCs w:val="22"/>
                    </w:rPr>
                    <w:t>Лица старшего возраста  </w:t>
                  </w:r>
                  <w:r>
                    <w:rPr>
                      <w:sz w:val="22"/>
                      <w:szCs w:val="22"/>
                    </w:rPr>
                    <w:br/>
                    <w:t> (50 лет и более)</w:t>
                  </w:r>
                </w:p>
              </w:tc>
              <w:tc>
                <w:tcPr>
                  <w:tcW w:w="2055"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-19</w:t>
                  </w:r>
                </w:p>
              </w:tc>
              <w:tc>
                <w:tcPr>
                  <w:tcW w:w="2056"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-16</w:t>
                  </w:r>
                </w:p>
              </w:tc>
              <w:tc>
                <w:tcPr>
                  <w:tcW w:w="2657" w:type="dxa"/>
                  <w:tcBorders>
                    <w:top w:val="nil"/>
                    <w:left w:val="nil"/>
                    <w:bottom w:val="double" w:sz="4" w:space="0" w:color="auto"/>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+3</w:t>
                  </w:r>
                </w:p>
              </w:tc>
            </w:tr>
          </w:tbl>
          <w:p w:rsidR="002B4B85" w:rsidRDefault="002B4B85" w:rsidP="000E40B9">
            <w:pPr>
              <w:pStyle w:val="ae"/>
              <w:spacing w:before="120"/>
              <w:jc w:val="center"/>
              <w:rPr>
                <w:b/>
                <w:bCs/>
              </w:rPr>
            </w:pPr>
            <w:r>
              <w:rPr>
                <w:b/>
                <w:bCs/>
                <w:noProof/>
                <w:lang w:eastAsia="ru-RU"/>
              </w:rPr>
              <w:drawing>
                <wp:inline distT="0" distB="0" distL="0" distR="0">
                  <wp:extent cx="4772025" cy="3048000"/>
                  <wp:effectExtent l="19050" t="0" r="9525" b="0"/>
                  <wp:docPr id="7" name="Рисунок 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5"/>
                          <pic:cNvPicPr>
                            <a:picLocks noChangeAspect="1" noChangeArrowheads="1"/>
                          </pic:cNvPicPr>
                        </pic:nvPicPr>
                        <pic:blipFill>
                          <a:blip r:embed="rId32"/>
                          <a:srcRect/>
                          <a:stretch>
                            <a:fillRect/>
                          </a:stretch>
                        </pic:blipFill>
                        <pic:spPr bwMode="auto">
                          <a:xfrm>
                            <a:off x="0" y="0"/>
                            <a:ext cx="4772025" cy="3048000"/>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pStyle w:val="ae"/>
              <w:spacing w:before="120" w:line="300" w:lineRule="atLeast"/>
              <w:jc w:val="center"/>
              <w:rPr>
                <w:b/>
                <w:bCs/>
              </w:rPr>
            </w:pPr>
            <w:r>
              <w:rPr>
                <w:b/>
                <w:bCs/>
              </w:rPr>
              <w:lastRenderedPageBreak/>
              <w:t>Индекс ожидаемых изменений экономической ситуации в России</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200" w:lineRule="atLeast"/>
              <w:jc w:val="right"/>
              <w:rPr>
                <w:b/>
                <w:bCs/>
              </w:rPr>
            </w:pPr>
            <w:r>
              <w:rPr>
                <w:sz w:val="22"/>
                <w:szCs w:val="22"/>
              </w:rPr>
              <w:t> </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200" w:lineRule="atLeast"/>
              <w:jc w:val="right"/>
              <w:rPr>
                <w:sz w:val="22"/>
                <w:szCs w:val="22"/>
              </w:rPr>
            </w:pPr>
            <w:r>
              <w:rPr>
                <w:sz w:val="22"/>
                <w:szCs w:val="22"/>
              </w:rPr>
              <w:t>в процентах</w:t>
            </w:r>
          </w:p>
          <w:p w:rsidR="002B4B85" w:rsidRDefault="002B4B85" w:rsidP="002B4B85">
            <w:pPr>
              <w:pStyle w:val="120"/>
              <w:tabs>
                <w:tab w:val="clear" w:pos="360"/>
                <w:tab w:val="left" w:pos="708"/>
              </w:tabs>
              <w:spacing w:before="0" w:after="0"/>
              <w:jc w:val="right"/>
              <w:rPr>
                <w:b/>
                <w:color w:val="000000"/>
              </w:rPr>
            </w:pPr>
            <w:r>
              <w:rPr>
                <w:b/>
                <w:sz w:val="22"/>
              </w:rPr>
              <w:t xml:space="preserve">Таблица </w:t>
            </w:r>
            <w:r w:rsidR="00C604B1">
              <w:rPr>
                <w:b/>
                <w:sz w:val="22"/>
              </w:rPr>
              <w:t>8</w:t>
            </w:r>
            <w:r>
              <w:rPr>
                <w:b/>
                <w:sz w:val="22"/>
              </w:rPr>
              <w:t>.</w:t>
            </w:r>
            <w:r>
              <w:t xml:space="preserve"> </w:t>
            </w:r>
          </w:p>
          <w:p w:rsidR="002B4B85" w:rsidRDefault="002B4B85" w:rsidP="000E40B9">
            <w:pPr>
              <w:pStyle w:val="ae"/>
              <w:spacing w:line="200" w:lineRule="atLeast"/>
              <w:jc w:val="right"/>
              <w:rPr>
                <w:b/>
                <w:bCs/>
              </w:rPr>
            </w:pPr>
          </w:p>
        </w:tc>
      </w:tr>
      <w:tr w:rsidR="002B4B85" w:rsidTr="000E40B9">
        <w:tc>
          <w:tcPr>
            <w:tcW w:w="9853" w:type="dxa"/>
            <w:tcMar>
              <w:top w:w="0" w:type="dxa"/>
              <w:left w:w="108" w:type="dxa"/>
              <w:bottom w:w="0" w:type="dxa"/>
              <w:right w:w="108" w:type="dxa"/>
            </w:tcMar>
            <w:hideMark/>
          </w:tcPr>
          <w:p w:rsidR="002B4B85" w:rsidRDefault="002B4B85" w:rsidP="002B4B85">
            <w:pPr>
              <w:pStyle w:val="ae"/>
              <w:spacing w:line="200" w:lineRule="atLeast"/>
              <w:rPr>
                <w:b/>
                <w:bCs/>
              </w:rPr>
            </w:pPr>
            <w:r>
              <w:rPr>
                <w:sz w:val="22"/>
                <w:szCs w:val="22"/>
              </w:rPr>
              <w:t> </w:t>
            </w:r>
          </w:p>
        </w:tc>
      </w:tr>
      <w:tr w:rsidR="002B4B85" w:rsidTr="000E40B9">
        <w:tc>
          <w:tcPr>
            <w:tcW w:w="9853" w:type="dxa"/>
            <w:tcMar>
              <w:top w:w="0" w:type="dxa"/>
              <w:left w:w="108" w:type="dxa"/>
              <w:bottom w:w="0" w:type="dxa"/>
              <w:right w:w="108" w:type="dxa"/>
            </w:tcMar>
            <w:hideMark/>
          </w:tcPr>
          <w:tbl>
            <w:tblPr>
              <w:tblW w:w="0" w:type="auto"/>
              <w:tblCellMar>
                <w:left w:w="0" w:type="dxa"/>
                <w:right w:w="0" w:type="dxa"/>
              </w:tblCellMar>
              <w:tblLook w:val="04A0"/>
            </w:tblPr>
            <w:tblGrid>
              <w:gridCol w:w="2871"/>
              <w:gridCol w:w="1989"/>
              <w:gridCol w:w="1990"/>
              <w:gridCol w:w="2474"/>
            </w:tblGrid>
            <w:tr w:rsidR="002B4B85" w:rsidTr="000E40B9">
              <w:tc>
                <w:tcPr>
                  <w:tcW w:w="3085" w:type="dxa"/>
                  <w:tcBorders>
                    <w:top w:val="double" w:sz="4" w:space="0" w:color="auto"/>
                    <w:left w:val="double" w:sz="4" w:space="0" w:color="auto"/>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rPr>
                    <w:t> </w:t>
                  </w:r>
                </w:p>
              </w:tc>
              <w:tc>
                <w:tcPr>
                  <w:tcW w:w="2055"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rPr>
                    <w:t>I квартал 2019 г.</w:t>
                  </w:r>
                </w:p>
              </w:tc>
              <w:tc>
                <w:tcPr>
                  <w:tcW w:w="2056"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pStyle w:val="ae"/>
                    <w:jc w:val="center"/>
                    <w:rPr>
                      <w:b/>
                      <w:bCs/>
                    </w:rPr>
                  </w:pPr>
                  <w:r>
                    <w:rPr>
                      <w:i/>
                      <w:iCs/>
                      <w:sz w:val="22"/>
                      <w:szCs w:val="22"/>
                      <w:lang w:val="en-US"/>
                    </w:rPr>
                    <w:t>I</w:t>
                  </w:r>
                  <w:r>
                    <w:rPr>
                      <w:i/>
                      <w:iCs/>
                      <w:sz w:val="22"/>
                      <w:szCs w:val="22"/>
                    </w:rPr>
                    <w:t>I квартал 2019 г.</w:t>
                  </w:r>
                </w:p>
              </w:tc>
              <w:tc>
                <w:tcPr>
                  <w:tcW w:w="2657" w:type="dxa"/>
                  <w:tcBorders>
                    <w:top w:val="double" w:sz="4" w:space="0" w:color="auto"/>
                    <w:left w:val="nil"/>
                    <w:bottom w:val="single" w:sz="8" w:space="0" w:color="auto"/>
                    <w:right w:val="double" w:sz="4" w:space="0" w:color="auto"/>
                  </w:tcBorders>
                  <w:shd w:val="clear" w:color="auto" w:fill="99CCFF"/>
                  <w:tcMar>
                    <w:top w:w="0" w:type="dxa"/>
                    <w:left w:w="108" w:type="dxa"/>
                    <w:bottom w:w="0" w:type="dxa"/>
                    <w:right w:w="108" w:type="dxa"/>
                  </w:tcMar>
                  <w:hideMark/>
                </w:tcPr>
                <w:p w:rsidR="002B4B85" w:rsidRDefault="002B4B85" w:rsidP="000E40B9">
                  <w:pPr>
                    <w:pStyle w:val="ae"/>
                    <w:jc w:val="center"/>
                    <w:rPr>
                      <w:i/>
                      <w:iCs/>
                      <w:sz w:val="22"/>
                      <w:szCs w:val="22"/>
                    </w:rPr>
                  </w:pPr>
                  <w:r>
                    <w:rPr>
                      <w:i/>
                      <w:iCs/>
                      <w:sz w:val="22"/>
                      <w:szCs w:val="22"/>
                      <w:lang w:val="en-US"/>
                    </w:rPr>
                    <w:t>I</w:t>
                  </w:r>
                  <w:r>
                    <w:rPr>
                      <w:i/>
                      <w:iCs/>
                      <w:sz w:val="22"/>
                      <w:szCs w:val="22"/>
                    </w:rPr>
                    <w:t>I квартал 2019 г. к </w:t>
                  </w:r>
                </w:p>
                <w:p w:rsidR="002B4B85" w:rsidRDefault="002B4B85" w:rsidP="000E40B9">
                  <w:pPr>
                    <w:pStyle w:val="ae"/>
                    <w:jc w:val="center"/>
                    <w:rPr>
                      <w:b/>
                      <w:bCs/>
                    </w:rPr>
                  </w:pPr>
                  <w:r>
                    <w:rPr>
                      <w:i/>
                      <w:iCs/>
                      <w:sz w:val="22"/>
                      <w:szCs w:val="22"/>
                    </w:rPr>
                    <w:t>I кварталу 2019 г. (+,-)</w:t>
                  </w:r>
                </w:p>
              </w:tc>
            </w:tr>
            <w:tr w:rsidR="002B4B85" w:rsidTr="000E40B9">
              <w:tc>
                <w:tcPr>
                  <w:tcW w:w="3085" w:type="dxa"/>
                  <w:tcBorders>
                    <w:top w:val="nil"/>
                    <w:left w:val="double" w:sz="4" w:space="0" w:color="auto"/>
                    <w:bottom w:val="single" w:sz="8" w:space="0" w:color="7F7F7F"/>
                    <w:right w:val="single" w:sz="8" w:space="0" w:color="auto"/>
                  </w:tcBorders>
                  <w:tcMar>
                    <w:top w:w="0" w:type="dxa"/>
                    <w:left w:w="108" w:type="dxa"/>
                    <w:bottom w:w="0" w:type="dxa"/>
                    <w:right w:w="108" w:type="dxa"/>
                  </w:tcMar>
                  <w:hideMark/>
                </w:tcPr>
                <w:p w:rsidR="002B4B85" w:rsidRDefault="002B4B85" w:rsidP="000E40B9">
                  <w:pPr>
                    <w:pStyle w:val="ae"/>
                    <w:rPr>
                      <w:b/>
                      <w:bCs/>
                    </w:rPr>
                  </w:pPr>
                  <w:r>
                    <w:rPr>
                      <w:sz w:val="22"/>
                      <w:szCs w:val="22"/>
                    </w:rPr>
                    <w:t>Молодое поколение </w:t>
                  </w:r>
                  <w:r>
                    <w:rPr>
                      <w:sz w:val="22"/>
                      <w:szCs w:val="22"/>
                    </w:rPr>
                    <w:br/>
                    <w:t> (в возрасте от 16 до 29 лет)</w:t>
                  </w:r>
                </w:p>
              </w:tc>
              <w:tc>
                <w:tcPr>
                  <w:tcW w:w="205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-7</w:t>
                  </w:r>
                </w:p>
              </w:tc>
              <w:tc>
                <w:tcPr>
                  <w:tcW w:w="2056"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-8</w:t>
                  </w:r>
                </w:p>
              </w:tc>
              <w:tc>
                <w:tcPr>
                  <w:tcW w:w="2657" w:type="dxa"/>
                  <w:tcBorders>
                    <w:top w:val="nil"/>
                    <w:left w:val="nil"/>
                    <w:bottom w:val="single" w:sz="8" w:space="0" w:color="7F7F7F"/>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-1</w:t>
                  </w:r>
                </w:p>
              </w:tc>
            </w:tr>
            <w:tr w:rsidR="002B4B85" w:rsidTr="000E40B9">
              <w:tc>
                <w:tcPr>
                  <w:tcW w:w="3085" w:type="dxa"/>
                  <w:tcBorders>
                    <w:top w:val="nil"/>
                    <w:left w:val="double" w:sz="4" w:space="0" w:color="auto"/>
                    <w:bottom w:val="single" w:sz="8" w:space="0" w:color="7F7F7F"/>
                    <w:right w:val="single" w:sz="8" w:space="0" w:color="auto"/>
                  </w:tcBorders>
                  <w:tcMar>
                    <w:top w:w="0" w:type="dxa"/>
                    <w:left w:w="108" w:type="dxa"/>
                    <w:bottom w:w="0" w:type="dxa"/>
                    <w:right w:w="108" w:type="dxa"/>
                  </w:tcMar>
                  <w:hideMark/>
                </w:tcPr>
                <w:p w:rsidR="002B4B85" w:rsidRDefault="002B4B85" w:rsidP="000E40B9">
                  <w:pPr>
                    <w:pStyle w:val="ae"/>
                    <w:ind w:left="19" w:hanging="19"/>
                    <w:rPr>
                      <w:b/>
                      <w:bCs/>
                    </w:rPr>
                  </w:pPr>
                  <w:r>
                    <w:rPr>
                      <w:sz w:val="22"/>
                      <w:szCs w:val="22"/>
                    </w:rPr>
                    <w:t>Лица среднего  возраста </w:t>
                  </w:r>
                  <w:r>
                    <w:rPr>
                      <w:sz w:val="22"/>
                      <w:szCs w:val="22"/>
                    </w:rPr>
                    <w:br/>
                    <w:t> (от 30 до 49 лет)</w:t>
                  </w:r>
                </w:p>
              </w:tc>
              <w:tc>
                <w:tcPr>
                  <w:tcW w:w="2055"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-11</w:t>
                  </w:r>
                </w:p>
              </w:tc>
              <w:tc>
                <w:tcPr>
                  <w:tcW w:w="2056" w:type="dxa"/>
                  <w:tcBorders>
                    <w:top w:val="nil"/>
                    <w:left w:val="nil"/>
                    <w:bottom w:val="single" w:sz="8" w:space="0" w:color="7F7F7F"/>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-10</w:t>
                  </w:r>
                </w:p>
              </w:tc>
              <w:tc>
                <w:tcPr>
                  <w:tcW w:w="2657" w:type="dxa"/>
                  <w:tcBorders>
                    <w:top w:val="nil"/>
                    <w:left w:val="nil"/>
                    <w:bottom w:val="single" w:sz="8" w:space="0" w:color="7F7F7F"/>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+1</w:t>
                  </w:r>
                </w:p>
              </w:tc>
            </w:tr>
            <w:tr w:rsidR="002B4B85" w:rsidTr="000E40B9">
              <w:tc>
                <w:tcPr>
                  <w:tcW w:w="3085" w:type="dxa"/>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2B4B85" w:rsidRDefault="002B4B85" w:rsidP="000E40B9">
                  <w:pPr>
                    <w:pStyle w:val="ae"/>
                    <w:ind w:firstLine="19"/>
                    <w:rPr>
                      <w:b/>
                      <w:bCs/>
                    </w:rPr>
                  </w:pPr>
                  <w:r>
                    <w:rPr>
                      <w:sz w:val="22"/>
                      <w:szCs w:val="22"/>
                    </w:rPr>
                    <w:t>Лица старшего возраста  </w:t>
                  </w:r>
                  <w:r>
                    <w:rPr>
                      <w:sz w:val="22"/>
                      <w:szCs w:val="22"/>
                    </w:rPr>
                    <w:br/>
                    <w:t> (50 лет и более)</w:t>
                  </w:r>
                </w:p>
              </w:tc>
              <w:tc>
                <w:tcPr>
                  <w:tcW w:w="2055"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-13</w:t>
                  </w:r>
                </w:p>
              </w:tc>
              <w:tc>
                <w:tcPr>
                  <w:tcW w:w="2056" w:type="dxa"/>
                  <w:tcBorders>
                    <w:top w:val="nil"/>
                    <w:left w:val="nil"/>
                    <w:bottom w:val="double" w:sz="4" w:space="0" w:color="auto"/>
                    <w:right w:val="single" w:sz="8" w:space="0" w:color="7F7F7F"/>
                  </w:tcBorders>
                  <w:tcMar>
                    <w:top w:w="0" w:type="dxa"/>
                    <w:left w:w="108" w:type="dxa"/>
                    <w:bottom w:w="0" w:type="dxa"/>
                    <w:right w:w="108" w:type="dxa"/>
                  </w:tcMar>
                  <w:vAlign w:val="bottom"/>
                  <w:hideMark/>
                </w:tcPr>
                <w:p w:rsidR="002B4B85" w:rsidRDefault="002B4B85" w:rsidP="000E40B9">
                  <w:pPr>
                    <w:pStyle w:val="ae"/>
                    <w:ind w:right="794"/>
                    <w:jc w:val="right"/>
                    <w:rPr>
                      <w:b/>
                      <w:bCs/>
                    </w:rPr>
                  </w:pPr>
                  <w:r>
                    <w:rPr>
                      <w:sz w:val="22"/>
                      <w:szCs w:val="22"/>
                    </w:rPr>
                    <w:t>-10</w:t>
                  </w:r>
                </w:p>
              </w:tc>
              <w:tc>
                <w:tcPr>
                  <w:tcW w:w="2657" w:type="dxa"/>
                  <w:tcBorders>
                    <w:top w:val="nil"/>
                    <w:left w:val="nil"/>
                    <w:bottom w:val="double" w:sz="4" w:space="0" w:color="auto"/>
                    <w:right w:val="double" w:sz="4" w:space="0" w:color="auto"/>
                  </w:tcBorders>
                  <w:tcMar>
                    <w:top w:w="0" w:type="dxa"/>
                    <w:left w:w="108" w:type="dxa"/>
                    <w:bottom w:w="0" w:type="dxa"/>
                    <w:right w:w="108" w:type="dxa"/>
                  </w:tcMar>
                  <w:vAlign w:val="bottom"/>
                  <w:hideMark/>
                </w:tcPr>
                <w:p w:rsidR="002B4B85" w:rsidRDefault="002B4B85" w:rsidP="000E40B9">
                  <w:pPr>
                    <w:pStyle w:val="ae"/>
                    <w:jc w:val="center"/>
                    <w:rPr>
                      <w:b/>
                      <w:bCs/>
                    </w:rPr>
                  </w:pPr>
                  <w:r>
                    <w:rPr>
                      <w:sz w:val="22"/>
                      <w:szCs w:val="22"/>
                    </w:rPr>
                    <w:t>+3</w:t>
                  </w:r>
                </w:p>
              </w:tc>
            </w:tr>
          </w:tbl>
          <w:p w:rsidR="002B4B85" w:rsidRDefault="002B4B85" w:rsidP="000E40B9">
            <w:pPr>
              <w:rPr>
                <w:sz w:val="24"/>
                <w:szCs w:val="24"/>
              </w:rPr>
            </w:pPr>
          </w:p>
        </w:tc>
      </w:tr>
      <w:tr w:rsidR="002B4B85" w:rsidTr="000E40B9">
        <w:tc>
          <w:tcPr>
            <w:tcW w:w="9853" w:type="dxa"/>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noProof/>
                <w:lang w:eastAsia="ru-RU"/>
              </w:rPr>
              <w:drawing>
                <wp:inline distT="0" distB="0" distL="0" distR="0">
                  <wp:extent cx="5514975" cy="2676525"/>
                  <wp:effectExtent l="19050" t="0" r="9525" b="0"/>
                  <wp:docPr id="6" name="Рисунок 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6"/>
                          <pic:cNvPicPr>
                            <a:picLocks noChangeAspect="1" noChangeArrowheads="1"/>
                          </pic:cNvPicPr>
                        </pic:nvPicPr>
                        <pic:blipFill>
                          <a:blip r:embed="rId33"/>
                          <a:srcRect/>
                          <a:stretch>
                            <a:fillRect/>
                          </a:stretch>
                        </pic:blipFill>
                        <pic:spPr bwMode="auto">
                          <a:xfrm>
                            <a:off x="0" y="0"/>
                            <a:ext cx="5514975" cy="2676525"/>
                          </a:xfrm>
                          <a:prstGeom prst="rect">
                            <a:avLst/>
                          </a:prstGeom>
                          <a:noFill/>
                          <a:ln w="9525">
                            <a:noFill/>
                            <a:miter lim="800000"/>
                            <a:headEnd/>
                            <a:tailEnd/>
                          </a:ln>
                        </pic:spPr>
                      </pic:pic>
                    </a:graphicData>
                  </a:graphic>
                </wp:inline>
              </w:drawing>
            </w:r>
          </w:p>
        </w:tc>
      </w:tr>
      <w:tr w:rsidR="002B4B85" w:rsidTr="000E40B9">
        <w:tc>
          <w:tcPr>
            <w:tcW w:w="9853" w:type="dxa"/>
            <w:tcMar>
              <w:top w:w="0" w:type="dxa"/>
              <w:left w:w="108" w:type="dxa"/>
              <w:bottom w:w="0" w:type="dxa"/>
              <w:right w:w="108" w:type="dxa"/>
            </w:tcMar>
            <w:hideMark/>
          </w:tcPr>
          <w:p w:rsidR="002B4B85" w:rsidRDefault="002B4B85" w:rsidP="000E40B9">
            <w:pPr>
              <w:pStyle w:val="ae"/>
              <w:spacing w:line="200" w:lineRule="atLeast"/>
              <w:jc w:val="center"/>
              <w:rPr>
                <w:b/>
                <w:bCs/>
              </w:rPr>
            </w:pPr>
            <w:r>
              <w:rPr>
                <w:b/>
                <w:bCs/>
              </w:rPr>
              <w:lastRenderedPageBreak/>
              <w:t> </w:t>
            </w:r>
          </w:p>
        </w:tc>
      </w:tr>
      <w:tr w:rsidR="002B4B85" w:rsidTr="000E40B9">
        <w:tc>
          <w:tcPr>
            <w:tcW w:w="9853" w:type="dxa"/>
            <w:tcMar>
              <w:top w:w="0" w:type="dxa"/>
              <w:left w:w="108" w:type="dxa"/>
              <w:bottom w:w="0" w:type="dxa"/>
              <w:right w:w="108" w:type="dxa"/>
            </w:tcMar>
            <w:hideMark/>
          </w:tcPr>
          <w:p w:rsidR="002B4B85" w:rsidRDefault="002B4B85" w:rsidP="000E40B9">
            <w:pPr>
              <w:pStyle w:val="ae"/>
              <w:spacing w:after="120" w:line="240" w:lineRule="atLeast"/>
              <w:jc w:val="center"/>
              <w:rPr>
                <w:b/>
                <w:bCs/>
              </w:rPr>
            </w:pPr>
            <w:r>
              <w:rPr>
                <w:b/>
                <w:bCs/>
              </w:rPr>
              <w:t>Индекс потребительской уверенности в России и странах ЕС</w:t>
            </w:r>
            <w:r>
              <w:rPr>
                <w:b/>
                <w:bCs/>
                <w:vertAlign w:val="superscript"/>
              </w:rPr>
              <w:t>1)</w:t>
            </w:r>
          </w:p>
        </w:tc>
      </w:tr>
      <w:tr w:rsidR="002B4B85" w:rsidTr="000E40B9">
        <w:tc>
          <w:tcPr>
            <w:tcW w:w="9853" w:type="dxa"/>
            <w:tcMar>
              <w:top w:w="0" w:type="dxa"/>
              <w:left w:w="108" w:type="dxa"/>
              <w:bottom w:w="0" w:type="dxa"/>
              <w:right w:w="108" w:type="dxa"/>
            </w:tcMar>
            <w:hideMark/>
          </w:tcPr>
          <w:p w:rsidR="002B4B85" w:rsidRDefault="002B4B85" w:rsidP="002B4B85">
            <w:pPr>
              <w:pStyle w:val="120"/>
              <w:tabs>
                <w:tab w:val="clear" w:pos="360"/>
                <w:tab w:val="left" w:pos="708"/>
              </w:tabs>
              <w:spacing w:before="0" w:after="0"/>
              <w:jc w:val="right"/>
              <w:rPr>
                <w:b/>
                <w:color w:val="000000"/>
              </w:rPr>
            </w:pPr>
            <w:r>
              <w:rPr>
                <w:sz w:val="22"/>
                <w:szCs w:val="22"/>
              </w:rPr>
              <w:t> </w:t>
            </w:r>
            <w:r>
              <w:rPr>
                <w:b/>
                <w:sz w:val="22"/>
              </w:rPr>
              <w:t xml:space="preserve">Таблица </w:t>
            </w:r>
            <w:r w:rsidR="00C604B1">
              <w:rPr>
                <w:b/>
                <w:sz w:val="22"/>
              </w:rPr>
              <w:t>9</w:t>
            </w:r>
            <w:r>
              <w:rPr>
                <w:b/>
                <w:sz w:val="22"/>
              </w:rPr>
              <w:t>.</w:t>
            </w:r>
            <w:r>
              <w:t xml:space="preserve"> </w:t>
            </w:r>
          </w:p>
          <w:p w:rsidR="002B4B85" w:rsidRDefault="002B4B85" w:rsidP="000E40B9">
            <w:pPr>
              <w:pStyle w:val="ae"/>
              <w:spacing w:line="200" w:lineRule="atLeast"/>
              <w:rPr>
                <w:b/>
                <w:bCs/>
              </w:rPr>
            </w:pPr>
          </w:p>
        </w:tc>
      </w:tr>
      <w:tr w:rsidR="002B4B85" w:rsidTr="000E40B9">
        <w:tc>
          <w:tcPr>
            <w:tcW w:w="9853" w:type="dxa"/>
            <w:tcMar>
              <w:top w:w="0" w:type="dxa"/>
              <w:left w:w="108" w:type="dxa"/>
              <w:bottom w:w="0" w:type="dxa"/>
              <w:right w:w="108" w:type="dxa"/>
            </w:tcMar>
            <w:hideMark/>
          </w:tcPr>
          <w:tbl>
            <w:tblPr>
              <w:tblW w:w="4900" w:type="pct"/>
              <w:tblInd w:w="108" w:type="dxa"/>
              <w:tblCellMar>
                <w:left w:w="0" w:type="dxa"/>
                <w:right w:w="0" w:type="dxa"/>
              </w:tblCellMar>
              <w:tblLook w:val="04A0"/>
            </w:tblPr>
            <w:tblGrid>
              <w:gridCol w:w="2087"/>
              <w:gridCol w:w="1284"/>
              <w:gridCol w:w="1284"/>
              <w:gridCol w:w="1776"/>
              <w:gridCol w:w="1365"/>
              <w:gridCol w:w="1342"/>
            </w:tblGrid>
            <w:tr w:rsidR="002B4B85" w:rsidTr="000E40B9">
              <w:tc>
                <w:tcPr>
                  <w:tcW w:w="2166" w:type="dxa"/>
                  <w:tcBorders>
                    <w:top w:val="double" w:sz="4" w:space="0" w:color="auto"/>
                    <w:left w:val="double" w:sz="4" w:space="0" w:color="auto"/>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sz w:val="22"/>
                      <w:szCs w:val="22"/>
                    </w:rPr>
                    <w:t> </w:t>
                  </w:r>
                </w:p>
              </w:tc>
              <w:tc>
                <w:tcPr>
                  <w:tcW w:w="1355" w:type="dxa"/>
                  <w:tcBorders>
                    <w:top w:val="double" w:sz="4" w:space="0" w:color="auto"/>
                    <w:left w:val="nil"/>
                    <w:bottom w:val="single" w:sz="8" w:space="0" w:color="auto"/>
                    <w:right w:val="nil"/>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i/>
                      <w:iCs/>
                      <w:sz w:val="22"/>
                      <w:szCs w:val="22"/>
                    </w:rPr>
                    <w:t>Февраль</w:t>
                  </w:r>
                  <w:r>
                    <w:rPr>
                      <w:rFonts w:ascii="Times New Roman CYR" w:hAnsi="Times New Roman CYR" w:cs="Times New Roman CYR"/>
                      <w:i/>
                      <w:iCs/>
                      <w:sz w:val="22"/>
                      <w:szCs w:val="22"/>
                    </w:rPr>
                    <w:br/>
                    <w:t>2019 г.</w:t>
                  </w:r>
                  <w:r>
                    <w:rPr>
                      <w:rFonts w:ascii="Times New Roman CYR" w:hAnsi="Times New Roman CYR" w:cs="Times New Roman CYR"/>
                      <w:i/>
                      <w:iCs/>
                      <w:sz w:val="22"/>
                      <w:szCs w:val="22"/>
                      <w:vertAlign w:val="superscript"/>
                      <w:lang w:val="en-US"/>
                    </w:rPr>
                    <w:t>2)</w:t>
                  </w:r>
                </w:p>
              </w:tc>
              <w:tc>
                <w:tcPr>
                  <w:tcW w:w="1355" w:type="dxa"/>
                  <w:tcBorders>
                    <w:top w:val="double" w:sz="4"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i/>
                      <w:iCs/>
                      <w:sz w:val="22"/>
                      <w:szCs w:val="22"/>
                    </w:rPr>
                    <w:t>Май</w:t>
                  </w:r>
                  <w:r>
                    <w:rPr>
                      <w:rFonts w:ascii="Times New Roman CYR" w:hAnsi="Times New Roman CYR" w:cs="Times New Roman CYR"/>
                      <w:i/>
                      <w:iCs/>
                      <w:sz w:val="22"/>
                      <w:szCs w:val="22"/>
                    </w:rPr>
                    <w:br/>
                    <w:t>2019 г.</w:t>
                  </w:r>
                </w:p>
              </w:tc>
              <w:tc>
                <w:tcPr>
                  <w:tcW w:w="1870"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i/>
                      <w:iCs/>
                      <w:sz w:val="22"/>
                      <w:szCs w:val="22"/>
                    </w:rPr>
                    <w:t> </w:t>
                  </w:r>
                </w:p>
              </w:tc>
              <w:tc>
                <w:tcPr>
                  <w:tcW w:w="1455" w:type="dxa"/>
                  <w:tcBorders>
                    <w:top w:val="double" w:sz="4" w:space="0" w:color="auto"/>
                    <w:left w:val="nil"/>
                    <w:bottom w:val="single" w:sz="8" w:space="0" w:color="auto"/>
                    <w:right w:val="single" w:sz="8" w:space="0" w:color="auto"/>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i/>
                      <w:iCs/>
                      <w:sz w:val="22"/>
                      <w:szCs w:val="22"/>
                    </w:rPr>
                    <w:t>Февраль</w:t>
                  </w:r>
                  <w:r>
                    <w:rPr>
                      <w:rFonts w:ascii="Times New Roman CYR" w:hAnsi="Times New Roman CYR" w:cs="Times New Roman CYR"/>
                      <w:i/>
                      <w:iCs/>
                      <w:sz w:val="22"/>
                      <w:szCs w:val="22"/>
                    </w:rPr>
                    <w:br/>
                    <w:t>2019 г.</w:t>
                  </w:r>
                  <w:r>
                    <w:rPr>
                      <w:rFonts w:ascii="Times New Roman CYR" w:hAnsi="Times New Roman CYR" w:cs="Times New Roman CYR"/>
                      <w:i/>
                      <w:iCs/>
                      <w:sz w:val="22"/>
                      <w:szCs w:val="22"/>
                      <w:vertAlign w:val="superscript"/>
                      <w:lang w:val="en-US"/>
                    </w:rPr>
                    <w:t>2)</w:t>
                  </w:r>
                </w:p>
              </w:tc>
              <w:tc>
                <w:tcPr>
                  <w:tcW w:w="1455" w:type="dxa"/>
                  <w:tcBorders>
                    <w:top w:val="double" w:sz="4" w:space="0" w:color="auto"/>
                    <w:left w:val="nil"/>
                    <w:bottom w:val="single" w:sz="8" w:space="0" w:color="auto"/>
                    <w:right w:val="double" w:sz="4" w:space="0" w:color="auto"/>
                  </w:tcBorders>
                  <w:shd w:val="clear" w:color="auto" w:fill="99CCFF"/>
                  <w:tcMar>
                    <w:top w:w="0" w:type="dxa"/>
                    <w:left w:w="108" w:type="dxa"/>
                    <w:bottom w:w="0" w:type="dxa"/>
                    <w:right w:w="108" w:type="dxa"/>
                  </w:tcMar>
                  <w:hideMark/>
                </w:tcPr>
                <w:p w:rsidR="002B4B85" w:rsidRDefault="002B4B85" w:rsidP="000E40B9">
                  <w:pPr>
                    <w:jc w:val="center"/>
                    <w:rPr>
                      <w:rFonts w:ascii="Times New Roman CYR" w:hAnsi="Times New Roman CYR" w:cs="Times New Roman CYR"/>
                      <w:sz w:val="24"/>
                      <w:szCs w:val="24"/>
                    </w:rPr>
                  </w:pPr>
                  <w:r>
                    <w:rPr>
                      <w:rFonts w:ascii="Times New Roman CYR" w:hAnsi="Times New Roman CYR" w:cs="Times New Roman CYR"/>
                      <w:i/>
                      <w:iCs/>
                      <w:sz w:val="22"/>
                      <w:szCs w:val="22"/>
                    </w:rPr>
                    <w:t>Май</w:t>
                  </w:r>
                  <w:r>
                    <w:rPr>
                      <w:rFonts w:ascii="Times New Roman CYR" w:hAnsi="Times New Roman CYR" w:cs="Times New Roman CYR"/>
                      <w:i/>
                      <w:iCs/>
                      <w:sz w:val="22"/>
                      <w:szCs w:val="22"/>
                    </w:rPr>
                    <w:br/>
                    <w:t>2019 г.</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b/>
                      <w:bCs/>
                      <w:sz w:val="22"/>
                      <w:szCs w:val="22"/>
                    </w:rPr>
                    <w:t>Россия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b/>
                      <w:bCs/>
                      <w:sz w:val="22"/>
                      <w:szCs w:val="22"/>
                    </w:rPr>
                    <w:t>-16,5</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b/>
                      <w:bCs/>
                      <w:sz w:val="22"/>
                      <w:szCs w:val="22"/>
                    </w:rPr>
                    <w:t>-14,6</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 </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 </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 </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Австрия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-1,6</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0,0</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Люксембург</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-0,7</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0,3</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Бельгия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-11,1</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-8,4</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Мальта</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6,4</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6,6</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Болгария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-26,6</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-25,5</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Нидерланды</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-6,3</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-7,8</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Великобритания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-10,8</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-8,3</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Польша</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5,9</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2,6</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Венгрия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-4,4</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-5,0</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Португалия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-9,1</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-9,7</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Германия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-0,2</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-1,4</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Румыния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-14,3</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-9,9</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Греция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-33,3</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-29,5</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Словакия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-7,8</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-8,6</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Дания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3,1</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6,0</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Словения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-6,8</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-7,9</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Ирландия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-1,3</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3,2</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Финляндия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0,4</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-2,7</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Испания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-5,4</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-3,7</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Франция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-11,6</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-9,5</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Италия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-11,8</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-12,1</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Хорватия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-7,6</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-2,4</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Кипр</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-7,0</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-8,8</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Чехия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3,7</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0,1</w:t>
                  </w:r>
                </w:p>
              </w:tc>
            </w:tr>
            <w:tr w:rsidR="002B4B85" w:rsidTr="000E40B9">
              <w:tc>
                <w:tcPr>
                  <w:tcW w:w="2166" w:type="dxa"/>
                  <w:tcBorders>
                    <w:top w:val="nil"/>
                    <w:left w:val="double" w:sz="4" w:space="0" w:color="auto"/>
                    <w:bottom w:val="single" w:sz="8" w:space="0" w:color="808080"/>
                    <w:right w:val="single" w:sz="8" w:space="0" w:color="auto"/>
                  </w:tcBorders>
                  <w:tcMar>
                    <w:top w:w="0" w:type="dxa"/>
                    <w:left w:w="108" w:type="dxa"/>
                    <w:bottom w:w="0" w:type="dxa"/>
                    <w:right w:w="108" w:type="dxa"/>
                  </w:tcMar>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Латвия</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-6,6</w:t>
                  </w:r>
                </w:p>
              </w:tc>
              <w:tc>
                <w:tcPr>
                  <w:tcW w:w="13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-3,6</w:t>
                  </w:r>
                </w:p>
              </w:tc>
              <w:tc>
                <w:tcPr>
                  <w:tcW w:w="1870" w:type="dxa"/>
                  <w:tcBorders>
                    <w:top w:val="nil"/>
                    <w:left w:val="nil"/>
                    <w:bottom w:val="single" w:sz="8" w:space="0" w:color="808080"/>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Швеция</w:t>
                  </w:r>
                </w:p>
              </w:tc>
              <w:tc>
                <w:tcPr>
                  <w:tcW w:w="1455" w:type="dxa"/>
                  <w:tcBorders>
                    <w:top w:val="nil"/>
                    <w:left w:val="nil"/>
                    <w:bottom w:val="single" w:sz="8" w:space="0" w:color="808080"/>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-1,0</w:t>
                  </w:r>
                </w:p>
              </w:tc>
              <w:tc>
                <w:tcPr>
                  <w:tcW w:w="1455" w:type="dxa"/>
                  <w:tcBorders>
                    <w:top w:val="nil"/>
                    <w:left w:val="nil"/>
                    <w:bottom w:val="single" w:sz="8" w:space="0" w:color="808080"/>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-2,0</w:t>
                  </w:r>
                </w:p>
              </w:tc>
            </w:tr>
            <w:tr w:rsidR="002B4B85" w:rsidTr="000E40B9">
              <w:tc>
                <w:tcPr>
                  <w:tcW w:w="216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Литва</w:t>
                  </w:r>
                </w:p>
              </w:tc>
              <w:tc>
                <w:tcPr>
                  <w:tcW w:w="1355"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5,2</w:t>
                  </w:r>
                </w:p>
              </w:tc>
              <w:tc>
                <w:tcPr>
                  <w:tcW w:w="1355"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6,3</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B4B85" w:rsidRDefault="002B4B85" w:rsidP="000E40B9">
                  <w:pPr>
                    <w:jc w:val="both"/>
                    <w:rPr>
                      <w:rFonts w:ascii="Times New Roman CYR" w:hAnsi="Times New Roman CYR" w:cs="Times New Roman CYR"/>
                      <w:sz w:val="24"/>
                      <w:szCs w:val="24"/>
                    </w:rPr>
                  </w:pPr>
                  <w:r>
                    <w:rPr>
                      <w:rFonts w:ascii="Times New Roman CYR" w:hAnsi="Times New Roman CYR" w:cs="Times New Roman CYR"/>
                      <w:sz w:val="22"/>
                      <w:szCs w:val="22"/>
                    </w:rPr>
                    <w:t>Эстония</w:t>
                  </w:r>
                </w:p>
              </w:tc>
              <w:tc>
                <w:tcPr>
                  <w:tcW w:w="1455" w:type="dxa"/>
                  <w:tcBorders>
                    <w:top w:val="nil"/>
                    <w:left w:val="nil"/>
                    <w:bottom w:val="single" w:sz="8" w:space="0" w:color="auto"/>
                    <w:right w:val="single" w:sz="8" w:space="0" w:color="808080"/>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0,6</w:t>
                  </w:r>
                </w:p>
              </w:tc>
              <w:tc>
                <w:tcPr>
                  <w:tcW w:w="1455" w:type="dxa"/>
                  <w:tcBorders>
                    <w:top w:val="nil"/>
                    <w:left w:val="nil"/>
                    <w:bottom w:val="single" w:sz="8" w:space="0" w:color="auto"/>
                    <w:right w:val="double" w:sz="4" w:space="0" w:color="auto"/>
                  </w:tcBorders>
                  <w:tcMar>
                    <w:top w:w="0" w:type="dxa"/>
                    <w:left w:w="108" w:type="dxa"/>
                    <w:bottom w:w="0" w:type="dxa"/>
                    <w:right w:w="108" w:type="dxa"/>
                  </w:tcMar>
                  <w:vAlign w:val="bottom"/>
                  <w:hideMark/>
                </w:tcPr>
                <w:p w:rsidR="002B4B85" w:rsidRDefault="002B4B85" w:rsidP="000E40B9">
                  <w:pPr>
                    <w:ind w:right="397"/>
                    <w:jc w:val="right"/>
                    <w:rPr>
                      <w:rFonts w:ascii="Times New Roman CYR" w:hAnsi="Times New Roman CYR" w:cs="Times New Roman CYR"/>
                      <w:sz w:val="24"/>
                      <w:szCs w:val="24"/>
                    </w:rPr>
                  </w:pPr>
                  <w:r>
                    <w:rPr>
                      <w:rFonts w:ascii="Times New Roman CYR" w:hAnsi="Times New Roman CYR" w:cs="Times New Roman CYR"/>
                      <w:sz w:val="22"/>
                      <w:szCs w:val="22"/>
                    </w:rPr>
                    <w:t>1,2</w:t>
                  </w:r>
                </w:p>
              </w:tc>
            </w:tr>
            <w:tr w:rsidR="002B4B85" w:rsidTr="000E40B9">
              <w:tc>
                <w:tcPr>
                  <w:tcW w:w="9656" w:type="dxa"/>
                  <w:gridSpan w:val="6"/>
                  <w:tcBorders>
                    <w:top w:val="nil"/>
                    <w:left w:val="double" w:sz="4" w:space="0" w:color="auto"/>
                    <w:bottom w:val="double" w:sz="4" w:space="0" w:color="auto"/>
                    <w:right w:val="double" w:sz="4" w:space="0" w:color="auto"/>
                  </w:tcBorders>
                  <w:tcMar>
                    <w:top w:w="0" w:type="dxa"/>
                    <w:left w:w="108" w:type="dxa"/>
                    <w:bottom w:w="0" w:type="dxa"/>
                    <w:right w:w="108" w:type="dxa"/>
                  </w:tcMar>
                  <w:vAlign w:val="bottom"/>
                  <w:hideMark/>
                </w:tcPr>
                <w:p w:rsidR="002B4B85" w:rsidRDefault="002B4B85" w:rsidP="000E40B9">
                  <w:pPr>
                    <w:rPr>
                      <w:rFonts w:ascii="Times New Roman CYR" w:hAnsi="Times New Roman CYR" w:cs="Times New Roman CYR"/>
                    </w:rPr>
                  </w:pPr>
                  <w:r>
                    <w:rPr>
                      <w:rFonts w:ascii="Times New Roman CYR" w:hAnsi="Times New Roman CYR" w:cs="Times New Roman CYR"/>
                      <w:i/>
                      <w:iCs/>
                      <w:sz w:val="22"/>
                      <w:szCs w:val="22"/>
                    </w:rPr>
                    <w:t>1) Источник информации: электронная база данных Евростата (по всем странам, кроме России).</w:t>
                  </w:r>
                </w:p>
                <w:p w:rsidR="002B4B85" w:rsidRDefault="002B4B85" w:rsidP="000E40B9">
                  <w:pPr>
                    <w:ind w:right="397"/>
                    <w:rPr>
                      <w:rFonts w:ascii="Times New Roman CYR" w:hAnsi="Times New Roman CYR" w:cs="Times New Roman CYR"/>
                      <w:sz w:val="24"/>
                      <w:szCs w:val="24"/>
                    </w:rPr>
                  </w:pPr>
                  <w:r>
                    <w:rPr>
                      <w:rFonts w:ascii="Times New Roman CYR" w:hAnsi="Times New Roman CYR" w:cs="Times New Roman CYR"/>
                      <w:i/>
                      <w:iCs/>
                      <w:sz w:val="22"/>
                      <w:szCs w:val="22"/>
                    </w:rPr>
                    <w:t>2) С учётом плановых обновлений данных Евростата.</w:t>
                  </w:r>
                </w:p>
              </w:tc>
            </w:tr>
          </w:tbl>
          <w:p w:rsidR="002B4B85" w:rsidRDefault="002B4B85" w:rsidP="000E40B9">
            <w:pPr>
              <w:rPr>
                <w:sz w:val="24"/>
                <w:szCs w:val="24"/>
              </w:rPr>
            </w:pPr>
          </w:p>
        </w:tc>
      </w:tr>
      <w:tr w:rsidR="002B4B85" w:rsidTr="000E40B9">
        <w:tc>
          <w:tcPr>
            <w:tcW w:w="9853" w:type="dxa"/>
            <w:tcMar>
              <w:top w:w="0" w:type="dxa"/>
              <w:left w:w="108" w:type="dxa"/>
              <w:bottom w:w="0" w:type="dxa"/>
              <w:right w:w="108" w:type="dxa"/>
            </w:tcMar>
            <w:hideMark/>
          </w:tcPr>
          <w:p w:rsidR="002B4B85" w:rsidRDefault="002B4B85" w:rsidP="000E40B9">
            <w:pPr>
              <w:pStyle w:val="ac"/>
              <w:spacing w:line="40" w:lineRule="atLeast"/>
              <w:jc w:val="both"/>
              <w:rPr>
                <w:sz w:val="20"/>
              </w:rPr>
            </w:pPr>
            <w:r>
              <w:rPr>
                <w:szCs w:val="22"/>
              </w:rPr>
              <w:t> </w:t>
            </w:r>
          </w:p>
        </w:tc>
      </w:tr>
      <w:tr w:rsidR="002B4B85" w:rsidTr="000E40B9">
        <w:tc>
          <w:tcPr>
            <w:tcW w:w="9853" w:type="dxa"/>
            <w:tcMar>
              <w:top w:w="0" w:type="dxa"/>
              <w:left w:w="108" w:type="dxa"/>
              <w:bottom w:w="0" w:type="dxa"/>
              <w:right w:w="108" w:type="dxa"/>
            </w:tcMar>
            <w:hideMark/>
          </w:tcPr>
          <w:p w:rsidR="002B4B85" w:rsidRDefault="002B4B85" w:rsidP="000E40B9">
            <w:pPr>
              <w:rPr>
                <w:sz w:val="24"/>
                <w:szCs w:val="24"/>
              </w:rPr>
            </w:pPr>
          </w:p>
        </w:tc>
      </w:tr>
    </w:tbl>
    <w:p w:rsidR="002B4B85" w:rsidRPr="00A04DC7" w:rsidRDefault="002B4B85" w:rsidP="002B4B85">
      <w:pPr>
        <w:pStyle w:val="afe"/>
        <w:ind w:firstLine="0"/>
        <w:jc w:val="center"/>
        <w:textAlignment w:val="baseline"/>
        <w:rPr>
          <w:b/>
          <w:color w:val="000000"/>
          <w:sz w:val="24"/>
          <w:szCs w:val="22"/>
          <w:lang w:eastAsia="ru-RU"/>
        </w:rPr>
      </w:pPr>
      <w:r w:rsidRPr="00A04DC7">
        <w:rPr>
          <w:b/>
          <w:bCs/>
          <w:color w:val="000000"/>
          <w:sz w:val="24"/>
          <w:szCs w:val="22"/>
          <w:lang w:eastAsia="ru-RU"/>
        </w:rPr>
        <w:t>Анализ факторов регионального уровня (Карачаево-Черкесская Республика).</w:t>
      </w:r>
    </w:p>
    <w:tbl>
      <w:tblPr>
        <w:tblW w:w="0" w:type="auto"/>
        <w:tblLayout w:type="fixed"/>
        <w:tblCellMar>
          <w:left w:w="0" w:type="dxa"/>
          <w:right w:w="0" w:type="dxa"/>
        </w:tblCellMar>
        <w:tblLook w:val="0000"/>
      </w:tblPr>
      <w:tblGrid>
        <w:gridCol w:w="2923"/>
        <w:gridCol w:w="994"/>
        <w:gridCol w:w="850"/>
        <w:gridCol w:w="850"/>
        <w:gridCol w:w="854"/>
        <w:gridCol w:w="994"/>
        <w:gridCol w:w="850"/>
        <w:gridCol w:w="941"/>
      </w:tblGrid>
      <w:tr w:rsidR="002B4B85" w:rsidRPr="00A04DC7" w:rsidTr="000E40B9">
        <w:trPr>
          <w:trHeight w:val="192"/>
        </w:trPr>
        <w:tc>
          <w:tcPr>
            <w:tcW w:w="9256" w:type="dxa"/>
            <w:gridSpan w:val="8"/>
            <w:tcBorders>
              <w:top w:val="nil"/>
              <w:left w:val="nil"/>
              <w:bottom w:val="nil"/>
              <w:right w:val="nil"/>
            </w:tcBorders>
            <w:shd w:val="clear" w:color="auto" w:fill="FFFFFF"/>
            <w:vAlign w:val="center"/>
          </w:tcPr>
          <w:p w:rsidR="002B4B85" w:rsidRDefault="002B4B85" w:rsidP="000E40B9">
            <w:pPr>
              <w:spacing w:line="200" w:lineRule="exact"/>
              <w:jc w:val="center"/>
              <w:rPr>
                <w:color w:val="000000"/>
                <w:lang w:eastAsia="ru-RU"/>
              </w:rPr>
            </w:pPr>
            <w:r w:rsidRPr="00A04DC7">
              <w:rPr>
                <w:color w:val="000000"/>
                <w:lang w:eastAsia="ru-RU"/>
              </w:rPr>
              <w:t>миллионов рублей</w:t>
            </w:r>
          </w:p>
          <w:p w:rsidR="002B4B85" w:rsidRDefault="002B4B85" w:rsidP="002B4B85">
            <w:pPr>
              <w:pStyle w:val="120"/>
              <w:tabs>
                <w:tab w:val="clear" w:pos="360"/>
                <w:tab w:val="left" w:pos="708"/>
              </w:tabs>
              <w:spacing w:before="0" w:after="0"/>
              <w:jc w:val="right"/>
              <w:rPr>
                <w:b/>
                <w:color w:val="000000"/>
              </w:rPr>
            </w:pPr>
            <w:r>
              <w:rPr>
                <w:b/>
                <w:sz w:val="22"/>
              </w:rPr>
              <w:t xml:space="preserve">Таблица </w:t>
            </w:r>
            <w:r w:rsidR="00C604B1">
              <w:rPr>
                <w:b/>
                <w:sz w:val="22"/>
              </w:rPr>
              <w:t>10</w:t>
            </w:r>
            <w:r>
              <w:rPr>
                <w:b/>
                <w:sz w:val="22"/>
              </w:rPr>
              <w:t>.</w:t>
            </w:r>
            <w:r>
              <w:t xml:space="preserve"> </w:t>
            </w:r>
          </w:p>
          <w:p w:rsidR="002B4B85" w:rsidRPr="00A04DC7" w:rsidRDefault="002B4B85" w:rsidP="000E40B9">
            <w:pPr>
              <w:spacing w:line="200" w:lineRule="exact"/>
              <w:jc w:val="center"/>
              <w:rPr>
                <w:sz w:val="24"/>
                <w:szCs w:val="24"/>
                <w:lang w:eastAsia="ru-RU"/>
              </w:rPr>
            </w:pPr>
          </w:p>
        </w:tc>
      </w:tr>
      <w:tr w:rsidR="002B4B85" w:rsidRPr="00A04DC7" w:rsidTr="000E40B9">
        <w:trPr>
          <w:trHeight w:val="274"/>
        </w:trPr>
        <w:tc>
          <w:tcPr>
            <w:tcW w:w="2923" w:type="dxa"/>
            <w:vMerge w:val="restart"/>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10"/>
                <w:szCs w:val="10"/>
                <w:lang w:eastAsia="ru-RU"/>
              </w:rPr>
            </w:pPr>
          </w:p>
        </w:tc>
        <w:tc>
          <w:tcPr>
            <w:tcW w:w="994" w:type="dxa"/>
            <w:vMerge w:val="restart"/>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Март</w:t>
            </w:r>
          </w:p>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2019</w:t>
            </w:r>
          </w:p>
        </w:tc>
        <w:tc>
          <w:tcPr>
            <w:tcW w:w="1700" w:type="dxa"/>
            <w:gridSpan w:val="2"/>
            <w:vMerge w:val="restart"/>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В % к</w:t>
            </w:r>
          </w:p>
        </w:tc>
        <w:tc>
          <w:tcPr>
            <w:tcW w:w="854" w:type="dxa"/>
            <w:vMerge w:val="restart"/>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i/>
                <w:iCs/>
                <w:color w:val="000000"/>
                <w:sz w:val="21"/>
                <w:szCs w:val="21"/>
                <w:lang w:eastAsia="ru-RU"/>
              </w:rPr>
              <w:t>Январь- март 2019 в % к янв</w:t>
            </w:r>
            <w:r w:rsidRPr="00A04DC7">
              <w:rPr>
                <w:i/>
                <w:iCs/>
                <w:color w:val="000000"/>
                <w:sz w:val="21"/>
                <w:szCs w:val="21"/>
                <w:lang w:eastAsia="ru-RU"/>
              </w:rPr>
              <w:t>а</w:t>
            </w:r>
            <w:r w:rsidRPr="00A04DC7">
              <w:rPr>
                <w:i/>
                <w:iCs/>
                <w:color w:val="000000"/>
                <w:sz w:val="21"/>
                <w:szCs w:val="21"/>
                <w:lang w:eastAsia="ru-RU"/>
              </w:rPr>
              <w:t>рю- марту 2018</w:t>
            </w:r>
          </w:p>
        </w:tc>
        <w:tc>
          <w:tcPr>
            <w:tcW w:w="2785" w:type="dxa"/>
            <w:gridSpan w:val="3"/>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Справочно</w:t>
            </w:r>
          </w:p>
        </w:tc>
      </w:tr>
      <w:tr w:rsidR="002B4B85" w:rsidRPr="00A04DC7" w:rsidTr="000E40B9">
        <w:trPr>
          <w:trHeight w:val="518"/>
        </w:trPr>
        <w:tc>
          <w:tcPr>
            <w:tcW w:w="2923" w:type="dxa"/>
            <w:vMerge/>
            <w:tcBorders>
              <w:top w:val="nil"/>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p>
        </w:tc>
        <w:tc>
          <w:tcPr>
            <w:tcW w:w="994" w:type="dxa"/>
            <w:vMerge/>
            <w:tcBorders>
              <w:top w:val="nil"/>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p>
        </w:tc>
        <w:tc>
          <w:tcPr>
            <w:tcW w:w="1700" w:type="dxa"/>
            <w:gridSpan w:val="2"/>
            <w:vMerge/>
            <w:tcBorders>
              <w:top w:val="nil"/>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p>
        </w:tc>
        <w:tc>
          <w:tcPr>
            <w:tcW w:w="854" w:type="dxa"/>
            <w:vMerge/>
            <w:tcBorders>
              <w:top w:val="nil"/>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p>
        </w:tc>
        <w:tc>
          <w:tcPr>
            <w:tcW w:w="1844" w:type="dxa"/>
            <w:gridSpan w:val="2"/>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i/>
                <w:iCs/>
                <w:color w:val="000000"/>
                <w:sz w:val="21"/>
                <w:szCs w:val="21"/>
                <w:lang w:eastAsia="ru-RU"/>
              </w:rPr>
              <w:t>март 2018 в % к</w:t>
            </w:r>
          </w:p>
        </w:tc>
        <w:tc>
          <w:tcPr>
            <w:tcW w:w="941" w:type="dxa"/>
            <w:vMerge w:val="restart"/>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jc w:val="center"/>
              <w:rPr>
                <w:sz w:val="24"/>
                <w:szCs w:val="24"/>
                <w:lang w:eastAsia="ru-RU"/>
              </w:rPr>
            </w:pPr>
            <w:r w:rsidRPr="00A04DC7">
              <w:rPr>
                <w:i/>
                <w:iCs/>
                <w:color w:val="000000"/>
                <w:sz w:val="21"/>
                <w:szCs w:val="21"/>
                <w:lang w:eastAsia="ru-RU"/>
              </w:rPr>
              <w:t>январь- март 2018 в % к январю- марту 2017</w:t>
            </w:r>
          </w:p>
        </w:tc>
      </w:tr>
      <w:tr w:rsidR="002B4B85" w:rsidRPr="00A04DC7" w:rsidTr="000E40B9">
        <w:trPr>
          <w:trHeight w:val="1171"/>
        </w:trPr>
        <w:tc>
          <w:tcPr>
            <w:tcW w:w="2923" w:type="dxa"/>
            <w:vMerge/>
            <w:tcBorders>
              <w:top w:val="nil"/>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p>
        </w:tc>
        <w:tc>
          <w:tcPr>
            <w:tcW w:w="994" w:type="dxa"/>
            <w:vMerge/>
            <w:tcBorders>
              <w:top w:val="nil"/>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марту</w:t>
            </w:r>
          </w:p>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2018</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i/>
                <w:iCs/>
                <w:color w:val="000000"/>
                <w:sz w:val="21"/>
                <w:szCs w:val="21"/>
                <w:lang w:eastAsia="ru-RU"/>
              </w:rPr>
              <w:t>февра</w:t>
            </w:r>
            <w:r w:rsidRPr="00A04DC7">
              <w:rPr>
                <w:i/>
                <w:iCs/>
                <w:color w:val="000000"/>
                <w:sz w:val="21"/>
                <w:szCs w:val="21"/>
                <w:lang w:eastAsia="ru-RU"/>
              </w:rPr>
              <w:softHyphen/>
            </w:r>
          </w:p>
          <w:p w:rsidR="002B4B85" w:rsidRPr="00A04DC7" w:rsidRDefault="002B4B85" w:rsidP="000E40B9">
            <w:pPr>
              <w:jc w:val="center"/>
              <w:rPr>
                <w:sz w:val="24"/>
                <w:szCs w:val="24"/>
                <w:lang w:eastAsia="ru-RU"/>
              </w:rPr>
            </w:pPr>
            <w:r w:rsidRPr="00A04DC7">
              <w:rPr>
                <w:i/>
                <w:iCs/>
                <w:color w:val="000000"/>
                <w:sz w:val="21"/>
                <w:szCs w:val="21"/>
                <w:lang w:eastAsia="ru-RU"/>
              </w:rPr>
              <w:t>лю</w:t>
            </w:r>
          </w:p>
          <w:p w:rsidR="002B4B85" w:rsidRPr="00A04DC7" w:rsidRDefault="002B4B85" w:rsidP="000E40B9">
            <w:pPr>
              <w:jc w:val="center"/>
              <w:rPr>
                <w:sz w:val="24"/>
                <w:szCs w:val="24"/>
                <w:lang w:eastAsia="ru-RU"/>
              </w:rPr>
            </w:pPr>
            <w:r w:rsidRPr="00A04DC7">
              <w:rPr>
                <w:i/>
                <w:iCs/>
                <w:color w:val="000000"/>
                <w:sz w:val="21"/>
                <w:szCs w:val="21"/>
                <w:lang w:eastAsia="ru-RU"/>
              </w:rPr>
              <w:t>2019</w:t>
            </w:r>
          </w:p>
        </w:tc>
        <w:tc>
          <w:tcPr>
            <w:tcW w:w="854" w:type="dxa"/>
            <w:vMerge/>
            <w:tcBorders>
              <w:top w:val="nil"/>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марту</w:t>
            </w:r>
          </w:p>
          <w:p w:rsidR="002B4B85" w:rsidRPr="00A04DC7" w:rsidRDefault="002B4B85" w:rsidP="000E40B9">
            <w:pPr>
              <w:spacing w:line="210" w:lineRule="exact"/>
              <w:jc w:val="center"/>
              <w:rPr>
                <w:sz w:val="24"/>
                <w:szCs w:val="24"/>
                <w:lang w:eastAsia="ru-RU"/>
              </w:rPr>
            </w:pPr>
            <w:r w:rsidRPr="00A04DC7">
              <w:rPr>
                <w:i/>
                <w:iCs/>
                <w:color w:val="000000"/>
                <w:sz w:val="21"/>
                <w:szCs w:val="21"/>
                <w:lang w:eastAsia="ru-RU"/>
              </w:rPr>
              <w:t>2017</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i/>
                <w:iCs/>
                <w:color w:val="000000"/>
                <w:sz w:val="21"/>
                <w:szCs w:val="21"/>
                <w:lang w:eastAsia="ru-RU"/>
              </w:rPr>
              <w:t>февра</w:t>
            </w:r>
            <w:r w:rsidRPr="00A04DC7">
              <w:rPr>
                <w:i/>
                <w:iCs/>
                <w:color w:val="000000"/>
                <w:sz w:val="21"/>
                <w:szCs w:val="21"/>
                <w:lang w:eastAsia="ru-RU"/>
              </w:rPr>
              <w:softHyphen/>
            </w:r>
          </w:p>
          <w:p w:rsidR="002B4B85" w:rsidRPr="00A04DC7" w:rsidRDefault="002B4B85" w:rsidP="000E40B9">
            <w:pPr>
              <w:jc w:val="center"/>
              <w:rPr>
                <w:sz w:val="24"/>
                <w:szCs w:val="24"/>
                <w:lang w:eastAsia="ru-RU"/>
              </w:rPr>
            </w:pPr>
            <w:r w:rsidRPr="00A04DC7">
              <w:rPr>
                <w:i/>
                <w:iCs/>
                <w:color w:val="000000"/>
                <w:sz w:val="21"/>
                <w:szCs w:val="21"/>
                <w:lang w:eastAsia="ru-RU"/>
              </w:rPr>
              <w:t>лю</w:t>
            </w:r>
          </w:p>
          <w:p w:rsidR="002B4B85" w:rsidRPr="00A04DC7" w:rsidRDefault="002B4B85" w:rsidP="000E40B9">
            <w:pPr>
              <w:jc w:val="center"/>
              <w:rPr>
                <w:sz w:val="24"/>
                <w:szCs w:val="24"/>
                <w:lang w:eastAsia="ru-RU"/>
              </w:rPr>
            </w:pPr>
            <w:r w:rsidRPr="00A04DC7">
              <w:rPr>
                <w:i/>
                <w:iCs/>
                <w:color w:val="000000"/>
                <w:sz w:val="21"/>
                <w:szCs w:val="21"/>
                <w:lang w:eastAsia="ru-RU"/>
              </w:rPr>
              <w:t>2018</w:t>
            </w:r>
          </w:p>
        </w:tc>
        <w:tc>
          <w:tcPr>
            <w:tcW w:w="941" w:type="dxa"/>
            <w:vMerge/>
            <w:tcBorders>
              <w:top w:val="nil"/>
              <w:left w:val="single" w:sz="4" w:space="0" w:color="auto"/>
              <w:bottom w:val="nil"/>
              <w:right w:val="single" w:sz="4" w:space="0" w:color="auto"/>
            </w:tcBorders>
            <w:shd w:val="clear" w:color="auto" w:fill="FFFFFF"/>
            <w:vAlign w:val="center"/>
          </w:tcPr>
          <w:p w:rsidR="002B4B85" w:rsidRPr="00A04DC7" w:rsidRDefault="002B4B85" w:rsidP="000E40B9">
            <w:pPr>
              <w:jc w:val="center"/>
              <w:rPr>
                <w:sz w:val="24"/>
                <w:szCs w:val="24"/>
                <w:lang w:eastAsia="ru-RU"/>
              </w:rPr>
            </w:pPr>
          </w:p>
        </w:tc>
      </w:tr>
      <w:tr w:rsidR="002B4B85" w:rsidRPr="00A04DC7" w:rsidTr="000E40B9">
        <w:trPr>
          <w:trHeight w:val="518"/>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Индекс промышленного прои</w:t>
            </w:r>
            <w:r w:rsidRPr="00A04DC7">
              <w:rPr>
                <w:color w:val="000000"/>
                <w:lang w:eastAsia="ru-RU"/>
              </w:rPr>
              <w:t>з</w:t>
            </w:r>
            <w:r w:rsidRPr="00A04DC7">
              <w:rPr>
                <w:color w:val="000000"/>
                <w:lang w:eastAsia="ru-RU"/>
              </w:rPr>
              <w:t>водства</w:t>
            </w:r>
            <w:r w:rsidRPr="00A04DC7">
              <w:rPr>
                <w:color w:val="000000"/>
                <w:vertAlign w:val="superscript"/>
                <w:lang w:eastAsia="ru-RU"/>
              </w:rPr>
              <w:t>1</w:t>
            </w:r>
            <w:r w:rsidRPr="00A04DC7">
              <w:rPr>
                <w:color w:val="000000"/>
                <w:lang w:eastAsia="ru-RU"/>
              </w:rPr>
              <w:t>"</w:t>
            </w:r>
            <w:r w:rsidRPr="00A04DC7">
              <w:rPr>
                <w:color w:val="000000"/>
                <w:vertAlign w:val="superscript"/>
                <w:lang w:eastAsia="ru-RU"/>
              </w:rPr>
              <w:t>1</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х</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87,4</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114,6</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84,5</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101,4</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122,3</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98,1</w:t>
            </w:r>
          </w:p>
        </w:tc>
      </w:tr>
      <w:tr w:rsidR="002B4B85" w:rsidRPr="00A04DC7" w:rsidTr="000E40B9">
        <w:trPr>
          <w:trHeight w:val="1022"/>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Индекс производства по видам деятельности добыча полезных ископаемых</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х</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86,0</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93,9</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95,0</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89,0</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99,7</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100,4</w:t>
            </w:r>
          </w:p>
        </w:tc>
      </w:tr>
      <w:tr w:rsidR="002B4B85" w:rsidRPr="00A04DC7" w:rsidTr="000E40B9">
        <w:trPr>
          <w:trHeight w:val="514"/>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обрабатывающие</w:t>
            </w:r>
          </w:p>
          <w:p w:rsidR="002B4B85" w:rsidRPr="00A04DC7" w:rsidRDefault="002B4B85" w:rsidP="000E40B9">
            <w:pPr>
              <w:spacing w:line="200" w:lineRule="exact"/>
              <w:jc w:val="center"/>
              <w:rPr>
                <w:sz w:val="24"/>
                <w:szCs w:val="24"/>
                <w:lang w:eastAsia="ru-RU"/>
              </w:rPr>
            </w:pPr>
            <w:r w:rsidRPr="00A04DC7">
              <w:rPr>
                <w:color w:val="000000"/>
                <w:lang w:eastAsia="ru-RU"/>
              </w:rPr>
              <w:t>производства</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х</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76,3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123,0</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71,9</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97,2</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134,9</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91,6</w:t>
            </w:r>
          </w:p>
        </w:tc>
      </w:tr>
      <w:tr w:rsidR="002B4B85" w:rsidRPr="00A04DC7" w:rsidTr="000E40B9">
        <w:trPr>
          <w:trHeight w:val="773"/>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обеспечение электрической эне</w:t>
            </w:r>
            <w:r w:rsidRPr="00A04DC7">
              <w:rPr>
                <w:color w:val="000000"/>
                <w:lang w:eastAsia="ru-RU"/>
              </w:rPr>
              <w:t>р</w:t>
            </w:r>
            <w:r w:rsidRPr="00A04DC7">
              <w:rPr>
                <w:color w:val="000000"/>
                <w:lang w:eastAsia="ru-RU"/>
              </w:rPr>
              <w:t>гией, газом и паром; кондици</w:t>
            </w:r>
            <w:r w:rsidRPr="00A04DC7">
              <w:rPr>
                <w:color w:val="000000"/>
                <w:lang w:eastAsia="ru-RU"/>
              </w:rPr>
              <w:t>о</w:t>
            </w:r>
            <w:r w:rsidRPr="00A04DC7">
              <w:rPr>
                <w:color w:val="000000"/>
                <w:lang w:eastAsia="ru-RU"/>
              </w:rPr>
              <w:t>нирование воздуха</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х</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107,2</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110,0</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102,1</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116,3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110,5</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112,6</w:t>
            </w:r>
          </w:p>
        </w:tc>
      </w:tr>
      <w:tr w:rsidR="002B4B85" w:rsidRPr="00A04DC7" w:rsidTr="000E40B9">
        <w:trPr>
          <w:trHeight w:val="1272"/>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водоснабжение; водоотве</w:t>
            </w:r>
            <w:r w:rsidRPr="00A04DC7">
              <w:rPr>
                <w:color w:val="000000"/>
                <w:lang w:eastAsia="ru-RU"/>
              </w:rPr>
              <w:softHyphen/>
              <w:t>дение, организация сбора и утилизации отходов, дея</w:t>
            </w:r>
            <w:r w:rsidRPr="00A04DC7">
              <w:rPr>
                <w:color w:val="000000"/>
                <w:lang w:eastAsia="ru-RU"/>
              </w:rPr>
              <w:softHyphen/>
              <w:t>тельность по ликв</w:t>
            </w:r>
            <w:r w:rsidRPr="00A04DC7">
              <w:rPr>
                <w:color w:val="000000"/>
                <w:lang w:eastAsia="ru-RU"/>
              </w:rPr>
              <w:t>и</w:t>
            </w:r>
            <w:r w:rsidRPr="00A04DC7">
              <w:rPr>
                <w:color w:val="000000"/>
                <w:lang w:eastAsia="ru-RU"/>
              </w:rPr>
              <w:t>дации загрязнений</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х</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103,1</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107,2</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101,2</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104,6</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90,5</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110,5</w:t>
            </w:r>
          </w:p>
        </w:tc>
      </w:tr>
      <w:tr w:rsidR="002B4B85" w:rsidRPr="00A04DC7" w:rsidTr="000E40B9">
        <w:trPr>
          <w:trHeight w:val="1781"/>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lastRenderedPageBreak/>
              <w:t>Объем отгруженных товаров со</w:t>
            </w:r>
            <w:r w:rsidRPr="00A04DC7">
              <w:rPr>
                <w:color w:val="000000"/>
                <w:lang w:eastAsia="ru-RU"/>
              </w:rPr>
              <w:t>б</w:t>
            </w:r>
            <w:r w:rsidRPr="00A04DC7">
              <w:rPr>
                <w:color w:val="000000"/>
                <w:lang w:eastAsia="ru-RU"/>
              </w:rPr>
              <w:t>ственного производства, выпо</w:t>
            </w:r>
            <w:r w:rsidRPr="00A04DC7">
              <w:rPr>
                <w:color w:val="000000"/>
                <w:lang w:eastAsia="ru-RU"/>
              </w:rPr>
              <w:t>л</w:t>
            </w:r>
            <w:r w:rsidRPr="00A04DC7">
              <w:rPr>
                <w:color w:val="000000"/>
                <w:lang w:eastAsia="ru-RU"/>
              </w:rPr>
              <w:t>ненных работ и услуг собстве</w:t>
            </w:r>
            <w:r w:rsidRPr="00A04DC7">
              <w:rPr>
                <w:color w:val="000000"/>
                <w:lang w:eastAsia="ru-RU"/>
              </w:rPr>
              <w:t>н</w:t>
            </w:r>
            <w:r w:rsidRPr="00A04DC7">
              <w:rPr>
                <w:color w:val="000000"/>
                <w:lang w:eastAsia="ru-RU"/>
              </w:rPr>
              <w:t>ными силами по ви</w:t>
            </w:r>
            <w:r w:rsidRPr="00A04DC7">
              <w:rPr>
                <w:color w:val="000000"/>
                <w:lang w:eastAsia="ru-RU"/>
              </w:rPr>
              <w:softHyphen/>
              <w:t>дам деятел</w:t>
            </w:r>
            <w:r w:rsidRPr="00A04DC7">
              <w:rPr>
                <w:color w:val="000000"/>
                <w:lang w:eastAsia="ru-RU"/>
              </w:rPr>
              <w:t>ь</w:t>
            </w:r>
            <w:r w:rsidRPr="00A04DC7">
              <w:rPr>
                <w:color w:val="000000"/>
                <w:lang w:eastAsia="ru-RU"/>
              </w:rPr>
              <w:t>ности</w:t>
            </w:r>
            <w:r w:rsidRPr="00A04DC7">
              <w:rPr>
                <w:color w:val="000000"/>
                <w:vertAlign w:val="superscript"/>
                <w:lang w:eastAsia="ru-RU"/>
              </w:rPr>
              <w:t>2</w:t>
            </w:r>
            <w:r w:rsidRPr="00A04DC7">
              <w:rPr>
                <w:color w:val="000000"/>
                <w:lang w:eastAsia="ru-RU"/>
              </w:rPr>
              <w:t>" добыча полезных иск</w:t>
            </w:r>
            <w:r w:rsidRPr="00A04DC7">
              <w:rPr>
                <w:color w:val="000000"/>
                <w:lang w:eastAsia="ru-RU"/>
              </w:rPr>
              <w:t>о</w:t>
            </w:r>
            <w:r w:rsidRPr="00A04DC7">
              <w:rPr>
                <w:color w:val="000000"/>
                <w:lang w:eastAsia="ru-RU"/>
              </w:rPr>
              <w:t>паемых</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236,6</w:t>
            </w:r>
            <w:r w:rsidRPr="00A04DC7">
              <w:rPr>
                <w:color w:val="000000"/>
                <w:vertAlign w:val="superscript"/>
                <w:lang w:eastAsia="ru-RU"/>
              </w:rPr>
              <w:t>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118,6</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143,4</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107,4</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97,9</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97,6</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к</w:t>
            </w:r>
          </w:p>
        </w:tc>
      </w:tr>
      <w:tr w:rsidR="002B4B85" w:rsidRPr="00A04DC7" w:rsidTr="000E40B9">
        <w:trPr>
          <w:trHeight w:val="518"/>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обрабатывающие</w:t>
            </w:r>
          </w:p>
          <w:p w:rsidR="002B4B85" w:rsidRPr="00A04DC7" w:rsidRDefault="002B4B85" w:rsidP="000E40B9">
            <w:pPr>
              <w:spacing w:line="200" w:lineRule="exact"/>
              <w:jc w:val="center"/>
              <w:rPr>
                <w:sz w:val="24"/>
                <w:szCs w:val="24"/>
                <w:lang w:eastAsia="ru-RU"/>
              </w:rPr>
            </w:pPr>
            <w:r w:rsidRPr="00A04DC7">
              <w:rPr>
                <w:color w:val="000000"/>
                <w:lang w:eastAsia="ru-RU"/>
              </w:rPr>
              <w:t>производства</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1812,7</w:t>
            </w:r>
            <w:r w:rsidRPr="00A04DC7">
              <w:rPr>
                <w:color w:val="000000"/>
                <w:vertAlign w:val="superscript"/>
                <w:lang w:eastAsia="ru-RU"/>
              </w:rPr>
              <w:t>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52,3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131,4</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47,8</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103,5</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154,7</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108,6</w:t>
            </w:r>
          </w:p>
        </w:tc>
      </w:tr>
      <w:tr w:rsidR="002B4B85" w:rsidRPr="00A04DC7" w:rsidTr="000E40B9">
        <w:trPr>
          <w:trHeight w:val="768"/>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обеспечение электрической эне</w:t>
            </w:r>
            <w:r w:rsidRPr="00A04DC7">
              <w:rPr>
                <w:color w:val="000000"/>
                <w:lang w:eastAsia="ru-RU"/>
              </w:rPr>
              <w:t>р</w:t>
            </w:r>
            <w:r w:rsidRPr="00A04DC7">
              <w:rPr>
                <w:color w:val="000000"/>
                <w:lang w:eastAsia="ru-RU"/>
              </w:rPr>
              <w:t>гией, газом и паром; кондици</w:t>
            </w:r>
            <w:r w:rsidRPr="00A04DC7">
              <w:rPr>
                <w:color w:val="000000"/>
                <w:lang w:eastAsia="ru-RU"/>
              </w:rPr>
              <w:t>о</w:t>
            </w:r>
            <w:r w:rsidRPr="00A04DC7">
              <w:rPr>
                <w:color w:val="000000"/>
                <w:lang w:eastAsia="ru-RU"/>
              </w:rPr>
              <w:t>нирование воздуха</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824,2</w:t>
            </w:r>
            <w:r w:rsidRPr="00A04DC7">
              <w:rPr>
                <w:color w:val="000000"/>
                <w:vertAlign w:val="superscript"/>
                <w:lang w:eastAsia="ru-RU"/>
              </w:rPr>
              <w:t>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112,2</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94,1</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113,4</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114,2</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97,9</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116,3</w:t>
            </w:r>
          </w:p>
        </w:tc>
      </w:tr>
      <w:tr w:rsidR="002B4B85" w:rsidRPr="00A04DC7" w:rsidTr="000E40B9">
        <w:trPr>
          <w:trHeight w:val="1272"/>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водоснабжение; водоотве</w:t>
            </w:r>
            <w:r w:rsidRPr="00A04DC7">
              <w:rPr>
                <w:color w:val="000000"/>
                <w:lang w:eastAsia="ru-RU"/>
              </w:rPr>
              <w:softHyphen/>
              <w:t>дение, организация сбора и утилизации отходов, дея</w:t>
            </w:r>
            <w:r w:rsidRPr="00A04DC7">
              <w:rPr>
                <w:color w:val="000000"/>
                <w:lang w:eastAsia="ru-RU"/>
              </w:rPr>
              <w:softHyphen/>
              <w:t>тельность по ликв</w:t>
            </w:r>
            <w:r w:rsidRPr="00A04DC7">
              <w:rPr>
                <w:color w:val="000000"/>
                <w:lang w:eastAsia="ru-RU"/>
              </w:rPr>
              <w:t>и</w:t>
            </w:r>
            <w:r w:rsidRPr="00A04DC7">
              <w:rPr>
                <w:color w:val="000000"/>
                <w:lang w:eastAsia="ru-RU"/>
              </w:rPr>
              <w:t>дации загрязнений</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90,8</w:t>
            </w:r>
            <w:r w:rsidRPr="00A04DC7">
              <w:rPr>
                <w:color w:val="000000"/>
                <w:vertAlign w:val="superscript"/>
                <w:lang w:eastAsia="ru-RU"/>
              </w:rPr>
              <w:t>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107,3</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106,9</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105,4</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102,9</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102,3</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104,3</w:t>
            </w:r>
          </w:p>
        </w:tc>
      </w:tr>
      <w:tr w:rsidR="002B4B85" w:rsidRPr="00A04DC7" w:rsidTr="000E40B9">
        <w:trPr>
          <w:trHeight w:val="528"/>
        </w:trPr>
        <w:tc>
          <w:tcPr>
            <w:tcW w:w="2923"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jc w:val="center"/>
              <w:rPr>
                <w:sz w:val="24"/>
                <w:szCs w:val="24"/>
                <w:lang w:eastAsia="ru-RU"/>
              </w:rPr>
            </w:pPr>
            <w:r w:rsidRPr="00A04DC7">
              <w:rPr>
                <w:color w:val="000000"/>
                <w:lang w:eastAsia="ru-RU"/>
              </w:rPr>
              <w:t>Продукция сельского хозяйства</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1425,5</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96,8</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102,1</w:t>
            </w:r>
          </w:p>
        </w:tc>
        <w:tc>
          <w:tcPr>
            <w:tcW w:w="85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98,7</w:t>
            </w:r>
          </w:p>
        </w:tc>
        <w:tc>
          <w:tcPr>
            <w:tcW w:w="994"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96,9</w:t>
            </w:r>
          </w:p>
        </w:tc>
        <w:tc>
          <w:tcPr>
            <w:tcW w:w="850" w:type="dxa"/>
            <w:tcBorders>
              <w:top w:val="single" w:sz="4" w:space="0" w:color="auto"/>
              <w:left w:val="single" w:sz="4" w:space="0" w:color="auto"/>
              <w:bottom w:val="nil"/>
              <w:right w:val="nil"/>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103,7</w:t>
            </w:r>
          </w:p>
        </w:tc>
        <w:tc>
          <w:tcPr>
            <w:tcW w:w="941" w:type="dxa"/>
            <w:tcBorders>
              <w:top w:val="single" w:sz="4" w:space="0" w:color="auto"/>
              <w:left w:val="single" w:sz="4" w:space="0" w:color="auto"/>
              <w:bottom w:val="nil"/>
              <w:right w:val="single" w:sz="4" w:space="0" w:color="auto"/>
            </w:tcBorders>
            <w:shd w:val="clear" w:color="auto" w:fill="FFFFFF"/>
            <w:vAlign w:val="center"/>
          </w:tcPr>
          <w:p w:rsidR="002B4B85" w:rsidRPr="00A04DC7" w:rsidRDefault="002B4B85" w:rsidP="000E40B9">
            <w:pPr>
              <w:spacing w:line="200" w:lineRule="exact"/>
              <w:jc w:val="center"/>
              <w:rPr>
                <w:sz w:val="24"/>
                <w:szCs w:val="24"/>
                <w:lang w:eastAsia="ru-RU"/>
              </w:rPr>
            </w:pPr>
            <w:r w:rsidRPr="00A04DC7">
              <w:rPr>
                <w:color w:val="000000"/>
                <w:lang w:eastAsia="ru-RU"/>
              </w:rPr>
              <w:t>103,4</w:t>
            </w:r>
          </w:p>
        </w:tc>
      </w:tr>
      <w:tr w:rsidR="002B4B85" w:rsidRPr="00A04DC7" w:rsidTr="000E40B9">
        <w:trPr>
          <w:trHeight w:val="1920"/>
        </w:trPr>
        <w:tc>
          <w:tcPr>
            <w:tcW w:w="9256" w:type="dxa"/>
            <w:gridSpan w:val="8"/>
            <w:tcBorders>
              <w:top w:val="single" w:sz="4" w:space="0" w:color="auto"/>
              <w:left w:val="nil"/>
              <w:bottom w:val="nil"/>
              <w:right w:val="nil"/>
            </w:tcBorders>
            <w:shd w:val="clear" w:color="auto" w:fill="FFFFFF"/>
            <w:vAlign w:val="center"/>
          </w:tcPr>
          <w:p w:rsidR="002B4B85" w:rsidRPr="00A04DC7" w:rsidRDefault="002B4B85" w:rsidP="000E40B9">
            <w:pPr>
              <w:rPr>
                <w:sz w:val="24"/>
                <w:szCs w:val="24"/>
                <w:lang w:eastAsia="ru-RU"/>
              </w:rPr>
            </w:pPr>
            <w:r w:rsidRPr="00A04DC7">
              <w:rPr>
                <w:color w:val="000000"/>
                <w:vertAlign w:val="superscript"/>
                <w:lang w:eastAsia="ru-RU"/>
              </w:rPr>
              <w:t>1</w:t>
            </w:r>
            <w:r w:rsidRPr="00A04DC7">
              <w:rPr>
                <w:color w:val="000000"/>
                <w:lang w:eastAsia="ru-RU"/>
              </w:rPr>
              <w:t xml:space="preserve"> По видам деятельности "Добыча полезных ископаемых", "Обрабатывающие производства", "Обеспе</w:t>
            </w:r>
            <w:r w:rsidRPr="00A04DC7">
              <w:rPr>
                <w:color w:val="000000"/>
                <w:lang w:eastAsia="ru-RU"/>
              </w:rPr>
              <w:softHyphen/>
              <w:t>чение электрической энергией, газом и паром; кондиционирование воздуха", "Водоснабжение; водоотве</w:t>
            </w:r>
            <w:r w:rsidRPr="00A04DC7">
              <w:rPr>
                <w:color w:val="000000"/>
                <w:lang w:eastAsia="ru-RU"/>
              </w:rPr>
              <w:softHyphen/>
              <w:t>дение, организация сбора и утилизации отходов, деятельность по ликвидации загрязнений".</w:t>
            </w:r>
          </w:p>
          <w:p w:rsidR="002B4B85" w:rsidRPr="00A04DC7" w:rsidRDefault="002B4B85" w:rsidP="000E40B9">
            <w:pPr>
              <w:numPr>
                <w:ilvl w:val="0"/>
                <w:numId w:val="1"/>
              </w:numPr>
              <w:tabs>
                <w:tab w:val="clear" w:pos="0"/>
              </w:tabs>
              <w:rPr>
                <w:color w:val="000000"/>
                <w:lang w:eastAsia="ru-RU"/>
              </w:rPr>
            </w:pPr>
            <w:r w:rsidRPr="00A04DC7">
              <w:rPr>
                <w:color w:val="000000"/>
                <w:lang w:eastAsia="ru-RU"/>
              </w:rPr>
              <w:t>По показателям динамики - темп роста в фактических ценах.</w:t>
            </w:r>
          </w:p>
          <w:p w:rsidR="002B4B85" w:rsidRPr="00A04DC7" w:rsidRDefault="002B4B85" w:rsidP="000E40B9">
            <w:pPr>
              <w:numPr>
                <w:ilvl w:val="0"/>
                <w:numId w:val="1"/>
              </w:numPr>
              <w:tabs>
                <w:tab w:val="clear" w:pos="0"/>
              </w:tabs>
              <w:rPr>
                <w:color w:val="000000"/>
                <w:lang w:eastAsia="ru-RU"/>
              </w:rPr>
            </w:pPr>
            <w:r w:rsidRPr="00A04DC7">
              <w:rPr>
                <w:color w:val="000000"/>
                <w:lang w:eastAsia="ru-RU"/>
              </w:rPr>
              <w:t>Оперативные данные.</w:t>
            </w:r>
          </w:p>
        </w:tc>
      </w:tr>
    </w:tbl>
    <w:p w:rsidR="00E60917" w:rsidRDefault="00E60917" w:rsidP="006A3B0D">
      <w:pPr>
        <w:pStyle w:val="2"/>
        <w:keepNext w:val="0"/>
        <w:tabs>
          <w:tab w:val="clear" w:pos="0"/>
        </w:tabs>
        <w:jc w:val="both"/>
        <w:rPr>
          <w:sz w:val="22"/>
          <w:szCs w:val="28"/>
        </w:rPr>
      </w:pPr>
    </w:p>
    <w:p w:rsidR="00E60917" w:rsidRPr="00CF6510" w:rsidRDefault="00E60917" w:rsidP="00E60917">
      <w:pPr>
        <w:pStyle w:val="2"/>
        <w:keepNext w:val="0"/>
        <w:numPr>
          <w:ilvl w:val="1"/>
          <w:numId w:val="1"/>
        </w:numPr>
        <w:tabs>
          <w:tab w:val="left" w:pos="0"/>
          <w:tab w:val="num" w:pos="576"/>
        </w:tabs>
        <w:ind w:left="576" w:hanging="576"/>
        <w:jc w:val="both"/>
        <w:rPr>
          <w:sz w:val="24"/>
          <w:szCs w:val="28"/>
        </w:rPr>
      </w:pPr>
      <w:r w:rsidRPr="004E2905">
        <w:rPr>
          <w:sz w:val="22"/>
          <w:szCs w:val="28"/>
        </w:rPr>
        <w:t>10.</w:t>
      </w:r>
      <w:r>
        <w:rPr>
          <w:sz w:val="22"/>
          <w:szCs w:val="28"/>
        </w:rPr>
        <w:t>3</w:t>
      </w:r>
      <w:r w:rsidRPr="004E2905">
        <w:rPr>
          <w:sz w:val="22"/>
          <w:szCs w:val="28"/>
        </w:rPr>
        <w:t>.</w:t>
      </w:r>
      <w:r w:rsidRPr="001F3AC3">
        <w:rPr>
          <w:sz w:val="22"/>
          <w:szCs w:val="28"/>
          <w:lang w:eastAsia="ru-RU"/>
        </w:rPr>
        <w:t xml:space="preserve">ОСНОВНЫЕ ЭКОНОМИЧЕСКИЕ И СОЦИАЛЬНЫЕ ПОКАЗАТЕЛИПО </w:t>
      </w:r>
      <w:r>
        <w:rPr>
          <w:sz w:val="22"/>
          <w:szCs w:val="28"/>
          <w:lang w:eastAsia="ru-RU"/>
        </w:rPr>
        <w:t>РОССИИ</w:t>
      </w:r>
      <w:r w:rsidRPr="001F3AC3">
        <w:rPr>
          <w:sz w:val="22"/>
          <w:szCs w:val="28"/>
          <w:lang w:eastAsia="ru-RU"/>
        </w:rPr>
        <w:t xml:space="preserve"> ЗА </w:t>
      </w:r>
      <w:r w:rsidR="009C3438">
        <w:rPr>
          <w:sz w:val="22"/>
          <w:szCs w:val="28"/>
          <w:lang w:eastAsia="ru-RU"/>
        </w:rPr>
        <w:t xml:space="preserve">ЯНВАРЬ </w:t>
      </w:r>
      <w:r>
        <w:rPr>
          <w:sz w:val="22"/>
          <w:szCs w:val="28"/>
          <w:lang w:eastAsia="ru-RU"/>
        </w:rPr>
        <w:t>201</w:t>
      </w:r>
      <w:r w:rsidR="009C3438">
        <w:rPr>
          <w:sz w:val="22"/>
          <w:szCs w:val="28"/>
          <w:lang w:eastAsia="ru-RU"/>
        </w:rPr>
        <w:t>9</w:t>
      </w:r>
      <w:r w:rsidRPr="001F3AC3">
        <w:rPr>
          <w:sz w:val="22"/>
          <w:szCs w:val="28"/>
          <w:lang w:eastAsia="ru-RU"/>
        </w:rPr>
        <w:t xml:space="preserve"> ГОД</w:t>
      </w:r>
      <w:r>
        <w:rPr>
          <w:sz w:val="22"/>
          <w:szCs w:val="28"/>
          <w:lang w:eastAsia="ru-RU"/>
        </w:rPr>
        <w:t>А</w:t>
      </w:r>
      <w:r>
        <w:rPr>
          <w:rStyle w:val="aa"/>
          <w:szCs w:val="28"/>
          <w:lang w:eastAsia="ru-RU"/>
        </w:rPr>
        <w:footnoteReference w:id="8"/>
      </w:r>
    </w:p>
    <w:p w:rsidR="00E60917" w:rsidRDefault="00E60917" w:rsidP="00E60917">
      <w:pPr>
        <w:jc w:val="both"/>
        <w:rPr>
          <w:sz w:val="16"/>
          <w:szCs w:val="16"/>
          <w:lang w:eastAsia="ru-RU"/>
        </w:rPr>
      </w:pPr>
    </w:p>
    <w:p w:rsidR="009C3438" w:rsidRDefault="00E60917" w:rsidP="009C3438">
      <w:pPr>
        <w:jc w:val="right"/>
        <w:rPr>
          <w:sz w:val="22"/>
          <w:szCs w:val="22"/>
        </w:rPr>
      </w:pPr>
      <w:r w:rsidRPr="00826D24">
        <w:rPr>
          <w:b/>
          <w:sz w:val="22"/>
          <w:szCs w:val="22"/>
          <w:lang w:eastAsia="ru-RU"/>
        </w:rPr>
        <w:t xml:space="preserve">Таблица </w:t>
      </w:r>
      <w:r w:rsidR="00C604B1">
        <w:rPr>
          <w:b/>
          <w:sz w:val="22"/>
          <w:szCs w:val="22"/>
          <w:lang w:eastAsia="ru-RU"/>
        </w:rPr>
        <w:t>11</w:t>
      </w:r>
      <w:r w:rsidRPr="00826D24">
        <w:rPr>
          <w:b/>
          <w:sz w:val="22"/>
          <w:szCs w:val="22"/>
          <w:lang w:eastAsia="ru-RU"/>
        </w:rPr>
        <w:t xml:space="preserve">. Основные экономические и социальные показатели по </w:t>
      </w:r>
      <w:r>
        <w:rPr>
          <w:b/>
          <w:sz w:val="22"/>
          <w:szCs w:val="22"/>
          <w:lang w:eastAsia="ru-RU"/>
        </w:rPr>
        <w:t>России</w:t>
      </w:r>
      <w:r w:rsidRPr="00826D24">
        <w:rPr>
          <w:b/>
          <w:sz w:val="22"/>
          <w:szCs w:val="22"/>
          <w:lang w:eastAsia="ru-RU"/>
        </w:rPr>
        <w:t>,</w:t>
      </w:r>
      <w:r w:rsidR="009C3438">
        <w:rPr>
          <w:b/>
          <w:sz w:val="22"/>
          <w:szCs w:val="22"/>
          <w:lang w:eastAsia="ru-RU"/>
        </w:rPr>
        <w:t xml:space="preserve"> январь 2019</w:t>
      </w:r>
      <w:r w:rsidRPr="00826D24">
        <w:rPr>
          <w:b/>
          <w:sz w:val="22"/>
          <w:szCs w:val="22"/>
          <w:lang w:eastAsia="ru-RU"/>
        </w:rPr>
        <w:t xml:space="preserve"> год, </w:t>
      </w:r>
      <w:r w:rsidRPr="00826D24">
        <w:rPr>
          <w:b/>
          <w:sz w:val="22"/>
        </w:rPr>
        <w:t>миллионов рублей</w:t>
      </w:r>
    </w:p>
    <w:tbl>
      <w:tblPr>
        <w:tblW w:w="8505" w:type="dxa"/>
        <w:jc w:val="center"/>
        <w:tblBorders>
          <w:top w:val="thinThickThinSmallGap" w:sz="24" w:space="0" w:color="auto"/>
          <w:bottom w:val="thinThickThinSmallGap" w:sz="24" w:space="0" w:color="auto"/>
        </w:tblBorders>
        <w:tblLayout w:type="fixed"/>
        <w:tblLook w:val="0000"/>
      </w:tblPr>
      <w:tblGrid>
        <w:gridCol w:w="1056"/>
        <w:gridCol w:w="7449"/>
      </w:tblGrid>
      <w:tr w:rsidR="009C3438" w:rsidRPr="00521476" w:rsidTr="009C3438">
        <w:trPr>
          <w:cantSplit/>
          <w:jc w:val="center"/>
        </w:trPr>
        <w:tc>
          <w:tcPr>
            <w:tcW w:w="1056" w:type="dxa"/>
            <w:tcBorders>
              <w:top w:val="thinThickThinSmallGap" w:sz="24" w:space="0" w:color="auto"/>
              <w:bottom w:val="thinThickThinSmallGap" w:sz="24" w:space="0" w:color="auto"/>
              <w:right w:val="thinThickThinSmallGap" w:sz="24" w:space="0" w:color="auto"/>
            </w:tcBorders>
            <w:shd w:val="clear" w:color="auto" w:fill="CCCCCC"/>
            <w:vAlign w:val="center"/>
          </w:tcPr>
          <w:p w:rsidR="009C3438" w:rsidRPr="00521476" w:rsidRDefault="009C3438" w:rsidP="009C3438">
            <w:pPr>
              <w:spacing w:before="240" w:after="120" w:line="300" w:lineRule="exact"/>
              <w:ind w:left="-57" w:right="-57"/>
              <w:jc w:val="center"/>
              <w:rPr>
                <w:b/>
                <w:sz w:val="48"/>
              </w:rPr>
            </w:pPr>
            <w:r w:rsidRPr="00521476">
              <w:rPr>
                <w:b/>
                <w:sz w:val="48"/>
              </w:rPr>
              <w:t>I</w:t>
            </w:r>
          </w:p>
        </w:tc>
        <w:tc>
          <w:tcPr>
            <w:tcW w:w="7449" w:type="dxa"/>
            <w:tcBorders>
              <w:top w:val="thinThickThinSmallGap" w:sz="24" w:space="0" w:color="auto"/>
              <w:left w:val="thinThickThinSmallGap" w:sz="24" w:space="0" w:color="auto"/>
              <w:bottom w:val="thinThickThinSmallGap" w:sz="24" w:space="0" w:color="auto"/>
            </w:tcBorders>
            <w:vAlign w:val="center"/>
          </w:tcPr>
          <w:p w:rsidR="009C3438" w:rsidRPr="00521476" w:rsidRDefault="009C3438" w:rsidP="009C3438">
            <w:pPr>
              <w:spacing w:before="60" w:after="60" w:line="300" w:lineRule="exact"/>
              <w:ind w:left="-57" w:right="-57"/>
              <w:jc w:val="center"/>
              <w:rPr>
                <w:b/>
                <w:sz w:val="32"/>
              </w:rPr>
            </w:pPr>
            <w:r w:rsidRPr="00521476">
              <w:rPr>
                <w:b/>
                <w:sz w:val="32"/>
              </w:rPr>
              <w:t xml:space="preserve">ОСНОВНЫЕ ЭКОНОМИЧЕСКИЕ </w:t>
            </w:r>
            <w:r w:rsidRPr="00521476">
              <w:rPr>
                <w:b/>
                <w:sz w:val="32"/>
              </w:rPr>
              <w:br/>
              <w:t>И СОЦИАЛЬНЫЕ ПОКАЗАТЕЛИ</w:t>
            </w:r>
          </w:p>
        </w:tc>
      </w:tr>
    </w:tbl>
    <w:p w:rsidR="009C3438" w:rsidRDefault="009C3438" w:rsidP="009C3438">
      <w:pPr>
        <w:spacing w:before="160"/>
      </w:pPr>
    </w:p>
    <w:tbl>
      <w:tblPr>
        <w:tblW w:w="8512" w:type="dxa"/>
        <w:jc w:val="center"/>
        <w:tblInd w:w="-3" w:type="dxa"/>
        <w:tblLayout w:type="fixed"/>
        <w:tblCellMar>
          <w:left w:w="71" w:type="dxa"/>
          <w:right w:w="71" w:type="dxa"/>
        </w:tblCellMar>
        <w:tblLook w:val="0000"/>
      </w:tblPr>
      <w:tblGrid>
        <w:gridCol w:w="2642"/>
        <w:gridCol w:w="1173"/>
        <w:gridCol w:w="1174"/>
        <w:gridCol w:w="1173"/>
        <w:gridCol w:w="1174"/>
        <w:gridCol w:w="1176"/>
      </w:tblGrid>
      <w:tr w:rsidR="009C3438" w:rsidRPr="00521476" w:rsidTr="009C3438">
        <w:trPr>
          <w:tblHeader/>
          <w:jc w:val="center"/>
        </w:trPr>
        <w:tc>
          <w:tcPr>
            <w:tcW w:w="2642" w:type="dxa"/>
            <w:vMerge w:val="restart"/>
            <w:tcBorders>
              <w:top w:val="double" w:sz="4" w:space="0" w:color="auto"/>
              <w:left w:val="double" w:sz="4" w:space="0" w:color="auto"/>
              <w:right w:val="single" w:sz="4" w:space="0" w:color="auto"/>
            </w:tcBorders>
          </w:tcPr>
          <w:p w:rsidR="009C3438" w:rsidRPr="00521476" w:rsidRDefault="009C3438" w:rsidP="009C3438">
            <w:pPr>
              <w:spacing w:line="160" w:lineRule="exact"/>
              <w:jc w:val="center"/>
            </w:pPr>
          </w:p>
        </w:tc>
        <w:tc>
          <w:tcPr>
            <w:tcW w:w="1173" w:type="dxa"/>
            <w:vMerge w:val="restart"/>
            <w:tcBorders>
              <w:top w:val="double" w:sz="4" w:space="0" w:color="auto"/>
              <w:left w:val="single" w:sz="4" w:space="0" w:color="auto"/>
              <w:right w:val="single" w:sz="4" w:space="0" w:color="auto"/>
            </w:tcBorders>
            <w:shd w:val="clear" w:color="auto" w:fill="auto"/>
          </w:tcPr>
          <w:p w:rsidR="009C3438" w:rsidRPr="0088661E" w:rsidRDefault="009C3438" w:rsidP="009C3438">
            <w:pPr>
              <w:spacing w:line="160" w:lineRule="exact"/>
              <w:ind w:left="-57" w:right="-57"/>
              <w:jc w:val="center"/>
              <w:rPr>
                <w:i/>
              </w:rPr>
            </w:pPr>
            <w:r w:rsidRPr="0088661E">
              <w:rPr>
                <w:i/>
              </w:rPr>
              <w:t>Январь</w:t>
            </w:r>
            <w:r>
              <w:rPr>
                <w:i/>
              </w:rPr>
              <w:br/>
            </w:r>
            <w:r w:rsidRPr="0088661E">
              <w:rPr>
                <w:i/>
              </w:rPr>
              <w:t>2019г.</w:t>
            </w:r>
          </w:p>
        </w:tc>
        <w:tc>
          <w:tcPr>
            <w:tcW w:w="2347" w:type="dxa"/>
            <w:gridSpan w:val="2"/>
            <w:tcBorders>
              <w:top w:val="double" w:sz="4" w:space="0" w:color="auto"/>
              <w:left w:val="single" w:sz="4" w:space="0" w:color="auto"/>
              <w:bottom w:val="single" w:sz="4" w:space="0" w:color="000000"/>
              <w:right w:val="single" w:sz="4" w:space="0" w:color="auto"/>
            </w:tcBorders>
            <w:shd w:val="clear" w:color="auto" w:fill="auto"/>
          </w:tcPr>
          <w:p w:rsidR="009C3438" w:rsidRPr="0088661E" w:rsidRDefault="009C3438" w:rsidP="009C3438">
            <w:pPr>
              <w:spacing w:line="160" w:lineRule="exact"/>
              <w:ind w:left="-57" w:right="-57"/>
              <w:jc w:val="center"/>
              <w:rPr>
                <w:i/>
              </w:rPr>
            </w:pPr>
            <w:r w:rsidRPr="0088661E">
              <w:rPr>
                <w:i/>
              </w:rPr>
              <w:t>В % к</w:t>
            </w:r>
          </w:p>
        </w:tc>
        <w:tc>
          <w:tcPr>
            <w:tcW w:w="2350" w:type="dxa"/>
            <w:gridSpan w:val="2"/>
            <w:tcBorders>
              <w:top w:val="double" w:sz="4" w:space="0" w:color="auto"/>
              <w:left w:val="single" w:sz="4" w:space="0" w:color="auto"/>
              <w:right w:val="double" w:sz="4" w:space="0" w:color="auto"/>
            </w:tcBorders>
          </w:tcPr>
          <w:p w:rsidR="009C3438" w:rsidRPr="0088661E" w:rsidRDefault="009C3438" w:rsidP="009C3438">
            <w:pPr>
              <w:spacing w:line="160" w:lineRule="exact"/>
              <w:jc w:val="center"/>
              <w:rPr>
                <w:i/>
                <w:u w:val="single"/>
              </w:rPr>
            </w:pPr>
            <w:r w:rsidRPr="0088661E">
              <w:rPr>
                <w:i/>
                <w:u w:val="single"/>
              </w:rPr>
              <w:t>Справочно</w:t>
            </w:r>
          </w:p>
        </w:tc>
      </w:tr>
      <w:tr w:rsidR="009C3438" w:rsidRPr="00521476" w:rsidTr="009C3438">
        <w:trPr>
          <w:tblHeader/>
          <w:jc w:val="center"/>
        </w:trPr>
        <w:tc>
          <w:tcPr>
            <w:tcW w:w="2642" w:type="dxa"/>
            <w:vMerge/>
            <w:tcBorders>
              <w:left w:val="double" w:sz="4" w:space="0" w:color="auto"/>
              <w:right w:val="single" w:sz="4" w:space="0" w:color="auto"/>
            </w:tcBorders>
          </w:tcPr>
          <w:p w:rsidR="009C3438" w:rsidRPr="00521476" w:rsidRDefault="009C3438" w:rsidP="009C3438">
            <w:pPr>
              <w:spacing w:line="160" w:lineRule="exact"/>
              <w:jc w:val="center"/>
            </w:pPr>
          </w:p>
        </w:tc>
        <w:tc>
          <w:tcPr>
            <w:tcW w:w="1173" w:type="dxa"/>
            <w:vMerge/>
            <w:tcBorders>
              <w:left w:val="single" w:sz="4" w:space="0" w:color="auto"/>
              <w:right w:val="single" w:sz="4" w:space="0" w:color="auto"/>
            </w:tcBorders>
            <w:shd w:val="clear" w:color="auto" w:fill="auto"/>
          </w:tcPr>
          <w:p w:rsidR="009C3438" w:rsidRPr="0088661E" w:rsidRDefault="009C3438" w:rsidP="009C3438">
            <w:pPr>
              <w:spacing w:line="160" w:lineRule="exact"/>
              <w:ind w:left="-57" w:right="-57"/>
              <w:jc w:val="center"/>
              <w:rPr>
                <w:i/>
              </w:rPr>
            </w:pPr>
          </w:p>
        </w:tc>
        <w:tc>
          <w:tcPr>
            <w:tcW w:w="1174" w:type="dxa"/>
            <w:vMerge w:val="restart"/>
            <w:tcBorders>
              <w:top w:val="single" w:sz="4" w:space="0" w:color="000000"/>
              <w:left w:val="single" w:sz="4" w:space="0" w:color="auto"/>
              <w:right w:val="single" w:sz="4" w:space="0" w:color="auto"/>
            </w:tcBorders>
            <w:shd w:val="clear" w:color="auto" w:fill="auto"/>
          </w:tcPr>
          <w:p w:rsidR="009C3438" w:rsidRPr="0088661E" w:rsidRDefault="009C3438" w:rsidP="009C3438">
            <w:pPr>
              <w:spacing w:line="160" w:lineRule="exact"/>
              <w:jc w:val="center"/>
              <w:rPr>
                <w:i/>
              </w:rPr>
            </w:pPr>
            <w:r w:rsidRPr="0088661E">
              <w:rPr>
                <w:i/>
              </w:rPr>
              <w:t>январю</w:t>
            </w:r>
            <w:r>
              <w:rPr>
                <w:i/>
              </w:rPr>
              <w:br/>
            </w:r>
            <w:r w:rsidRPr="0088661E">
              <w:rPr>
                <w:i/>
              </w:rPr>
              <w:t>2018г.</w:t>
            </w:r>
          </w:p>
        </w:tc>
        <w:tc>
          <w:tcPr>
            <w:tcW w:w="1173" w:type="dxa"/>
            <w:vMerge w:val="restart"/>
            <w:tcBorders>
              <w:top w:val="single" w:sz="4" w:space="0" w:color="auto"/>
              <w:left w:val="single" w:sz="4" w:space="0" w:color="auto"/>
              <w:right w:val="single" w:sz="4" w:space="0" w:color="auto"/>
            </w:tcBorders>
            <w:shd w:val="clear" w:color="auto" w:fill="auto"/>
          </w:tcPr>
          <w:p w:rsidR="009C3438" w:rsidRPr="0088661E" w:rsidRDefault="009C3438" w:rsidP="009C3438">
            <w:pPr>
              <w:spacing w:line="160" w:lineRule="exact"/>
              <w:jc w:val="center"/>
              <w:rPr>
                <w:i/>
              </w:rPr>
            </w:pPr>
            <w:r>
              <w:rPr>
                <w:i/>
              </w:rPr>
              <w:t>дека</w:t>
            </w:r>
            <w:r w:rsidRPr="0088661E">
              <w:rPr>
                <w:i/>
              </w:rPr>
              <w:t>брю</w:t>
            </w:r>
            <w:r>
              <w:rPr>
                <w:i/>
              </w:rPr>
              <w:br/>
            </w:r>
            <w:r w:rsidRPr="0088661E">
              <w:rPr>
                <w:i/>
              </w:rPr>
              <w:t>2018г.</w:t>
            </w:r>
          </w:p>
        </w:tc>
        <w:tc>
          <w:tcPr>
            <w:tcW w:w="2350" w:type="dxa"/>
            <w:gridSpan w:val="2"/>
            <w:tcBorders>
              <w:left w:val="single" w:sz="4" w:space="0" w:color="auto"/>
              <w:bottom w:val="single" w:sz="4" w:space="0" w:color="000000"/>
              <w:right w:val="double" w:sz="4" w:space="0" w:color="auto"/>
            </w:tcBorders>
            <w:shd w:val="clear" w:color="auto" w:fill="auto"/>
          </w:tcPr>
          <w:p w:rsidR="009C3438" w:rsidRPr="0088661E" w:rsidRDefault="009C3438" w:rsidP="009C3438">
            <w:pPr>
              <w:spacing w:line="160" w:lineRule="exact"/>
              <w:ind w:left="-57" w:right="-57"/>
              <w:jc w:val="center"/>
              <w:rPr>
                <w:i/>
              </w:rPr>
            </w:pPr>
            <w:r w:rsidRPr="0088661E">
              <w:rPr>
                <w:i/>
              </w:rPr>
              <w:t>январь</w:t>
            </w:r>
            <w:r>
              <w:rPr>
                <w:i/>
              </w:rPr>
              <w:t xml:space="preserve"> 2</w:t>
            </w:r>
            <w:r w:rsidRPr="0088661E">
              <w:rPr>
                <w:i/>
              </w:rPr>
              <w:t>01</w:t>
            </w:r>
            <w:r>
              <w:rPr>
                <w:i/>
              </w:rPr>
              <w:t>8</w:t>
            </w:r>
            <w:r w:rsidRPr="0088661E">
              <w:rPr>
                <w:i/>
              </w:rPr>
              <w:t>г.</w:t>
            </w:r>
            <w:r>
              <w:rPr>
                <w:i/>
              </w:rPr>
              <w:t xml:space="preserve"> </w:t>
            </w:r>
            <w:r w:rsidRPr="0088661E">
              <w:rPr>
                <w:i/>
              </w:rPr>
              <w:t>в % к</w:t>
            </w:r>
          </w:p>
        </w:tc>
      </w:tr>
      <w:tr w:rsidR="009C3438" w:rsidRPr="00521476" w:rsidTr="009C3438">
        <w:trPr>
          <w:tblHeader/>
          <w:jc w:val="center"/>
        </w:trPr>
        <w:tc>
          <w:tcPr>
            <w:tcW w:w="2642" w:type="dxa"/>
            <w:vMerge/>
            <w:tcBorders>
              <w:left w:val="double" w:sz="4" w:space="0" w:color="auto"/>
              <w:bottom w:val="single" w:sz="4" w:space="0" w:color="000000"/>
              <w:right w:val="single" w:sz="4" w:space="0" w:color="auto"/>
            </w:tcBorders>
          </w:tcPr>
          <w:p w:rsidR="009C3438" w:rsidRPr="00521476" w:rsidRDefault="009C3438" w:rsidP="009C3438">
            <w:pPr>
              <w:spacing w:line="160" w:lineRule="exact"/>
              <w:jc w:val="center"/>
            </w:pPr>
          </w:p>
        </w:tc>
        <w:tc>
          <w:tcPr>
            <w:tcW w:w="1173" w:type="dxa"/>
            <w:vMerge/>
            <w:tcBorders>
              <w:left w:val="single" w:sz="4" w:space="0" w:color="auto"/>
              <w:bottom w:val="single" w:sz="4" w:space="0" w:color="000000"/>
              <w:right w:val="single" w:sz="4" w:space="0" w:color="auto"/>
            </w:tcBorders>
            <w:shd w:val="clear" w:color="auto" w:fill="auto"/>
          </w:tcPr>
          <w:p w:rsidR="009C3438" w:rsidRPr="0088661E" w:rsidRDefault="009C3438" w:rsidP="009C3438">
            <w:pPr>
              <w:spacing w:line="160" w:lineRule="exact"/>
              <w:jc w:val="center"/>
              <w:rPr>
                <w:i/>
              </w:rPr>
            </w:pPr>
          </w:p>
        </w:tc>
        <w:tc>
          <w:tcPr>
            <w:tcW w:w="1174" w:type="dxa"/>
            <w:vMerge/>
            <w:tcBorders>
              <w:left w:val="single" w:sz="4" w:space="0" w:color="auto"/>
              <w:bottom w:val="single" w:sz="4" w:space="0" w:color="000000"/>
              <w:right w:val="single" w:sz="4" w:space="0" w:color="auto"/>
            </w:tcBorders>
            <w:shd w:val="clear" w:color="auto" w:fill="auto"/>
          </w:tcPr>
          <w:p w:rsidR="009C3438" w:rsidRPr="0088661E" w:rsidRDefault="009C3438" w:rsidP="009C3438">
            <w:pPr>
              <w:spacing w:line="160" w:lineRule="exact"/>
              <w:jc w:val="center"/>
              <w:rPr>
                <w:i/>
              </w:rPr>
            </w:pPr>
          </w:p>
        </w:tc>
        <w:tc>
          <w:tcPr>
            <w:tcW w:w="1173" w:type="dxa"/>
            <w:vMerge/>
            <w:tcBorders>
              <w:top w:val="single" w:sz="4" w:space="0" w:color="000000"/>
              <w:left w:val="single" w:sz="4" w:space="0" w:color="auto"/>
              <w:bottom w:val="single" w:sz="4" w:space="0" w:color="000000"/>
              <w:right w:val="single" w:sz="4" w:space="0" w:color="auto"/>
            </w:tcBorders>
            <w:shd w:val="clear" w:color="auto" w:fill="auto"/>
          </w:tcPr>
          <w:p w:rsidR="009C3438" w:rsidRPr="0088661E" w:rsidRDefault="009C3438" w:rsidP="009C3438">
            <w:pPr>
              <w:spacing w:line="160" w:lineRule="exact"/>
              <w:jc w:val="center"/>
              <w:rPr>
                <w:i/>
              </w:rPr>
            </w:pPr>
          </w:p>
        </w:tc>
        <w:tc>
          <w:tcPr>
            <w:tcW w:w="1174" w:type="dxa"/>
            <w:tcBorders>
              <w:top w:val="single" w:sz="4" w:space="0" w:color="000000"/>
              <w:left w:val="single" w:sz="4" w:space="0" w:color="auto"/>
              <w:bottom w:val="single" w:sz="4" w:space="0" w:color="000000"/>
              <w:right w:val="single" w:sz="4" w:space="0" w:color="auto"/>
            </w:tcBorders>
            <w:shd w:val="clear" w:color="auto" w:fill="auto"/>
          </w:tcPr>
          <w:p w:rsidR="009C3438" w:rsidRPr="0088661E" w:rsidRDefault="009C3438" w:rsidP="009C3438">
            <w:pPr>
              <w:spacing w:line="160" w:lineRule="exact"/>
              <w:ind w:left="-57" w:right="-57"/>
              <w:jc w:val="center"/>
              <w:rPr>
                <w:i/>
              </w:rPr>
            </w:pPr>
            <w:r w:rsidRPr="0088661E">
              <w:rPr>
                <w:i/>
              </w:rPr>
              <w:t>январю</w:t>
            </w:r>
            <w:r>
              <w:rPr>
                <w:i/>
              </w:rPr>
              <w:br/>
              <w:t>2017г.</w:t>
            </w:r>
          </w:p>
        </w:tc>
        <w:tc>
          <w:tcPr>
            <w:tcW w:w="1176" w:type="dxa"/>
            <w:tcBorders>
              <w:top w:val="single" w:sz="4" w:space="0" w:color="000000"/>
              <w:left w:val="single" w:sz="4" w:space="0" w:color="auto"/>
              <w:bottom w:val="single" w:sz="4" w:space="0" w:color="000000"/>
              <w:right w:val="double" w:sz="4" w:space="0" w:color="auto"/>
            </w:tcBorders>
          </w:tcPr>
          <w:p w:rsidR="009C3438" w:rsidRPr="0088661E" w:rsidRDefault="009C3438" w:rsidP="009C3438">
            <w:pPr>
              <w:spacing w:line="160" w:lineRule="exact"/>
              <w:ind w:left="-57" w:right="-57"/>
              <w:jc w:val="center"/>
              <w:rPr>
                <w:i/>
              </w:rPr>
            </w:pPr>
            <w:r>
              <w:rPr>
                <w:i/>
              </w:rPr>
              <w:t>дека</w:t>
            </w:r>
            <w:r w:rsidRPr="0088661E">
              <w:rPr>
                <w:i/>
              </w:rPr>
              <w:t>брю</w:t>
            </w:r>
            <w:r w:rsidRPr="0088661E">
              <w:rPr>
                <w:i/>
              </w:rPr>
              <w:br/>
              <w:t>2017г.</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44B5E" w:rsidRDefault="009C3438" w:rsidP="009C3438">
            <w:pPr>
              <w:spacing w:before="80" w:line="156" w:lineRule="exact"/>
              <w:ind w:right="-113"/>
            </w:pPr>
            <w:r>
              <w:t>Валовой внутренний продукт,</w:t>
            </w:r>
            <w:r>
              <w:br/>
              <w:t xml:space="preserve"> 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DC41A5" w:rsidRDefault="009C3438" w:rsidP="009C3438">
            <w:pPr>
              <w:spacing w:line="156" w:lineRule="exact"/>
              <w:ind w:left="-113" w:right="284"/>
              <w:jc w:val="right"/>
              <w:rPr>
                <w:szCs w:val="16"/>
              </w:rPr>
            </w:pPr>
            <w:r>
              <w:rPr>
                <w:szCs w:val="16"/>
              </w:rPr>
              <w:t>103626</w:t>
            </w:r>
            <w:r w:rsidRPr="00094589">
              <w:rPr>
                <w:szCs w:val="16"/>
              </w:rPr>
              <w:t>,6</w:t>
            </w:r>
            <w:r w:rsidRPr="00DC41A5">
              <w:rPr>
                <w:szCs w:val="16"/>
                <w:vertAlign w:val="superscript"/>
              </w:rPr>
              <w:t>1)</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57" w:right="284"/>
              <w:jc w:val="right"/>
            </w:pPr>
            <w:r w:rsidRPr="00094589">
              <w:t>102,3</w:t>
            </w:r>
            <w:r>
              <w:rPr>
                <w:vertAlign w:val="superscript"/>
              </w:rPr>
              <w:t>2</w:t>
            </w:r>
            <w:r w:rsidRPr="00744B5E">
              <w:rPr>
                <w:vertAlign w:val="superscript"/>
              </w:rPr>
              <w:t>)</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pP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Default="009C3438" w:rsidP="009C3438">
            <w:pPr>
              <w:spacing w:line="156" w:lineRule="exact"/>
              <w:ind w:left="-57" w:right="284"/>
              <w:jc w:val="right"/>
            </w:pPr>
            <w:r w:rsidRPr="00094589">
              <w:t>101,6</w:t>
            </w:r>
            <w:r>
              <w:rPr>
                <w:vertAlign w:val="superscript"/>
              </w:rPr>
              <w:t>3</w:t>
            </w:r>
            <w:r w:rsidRPr="00744B5E">
              <w:rPr>
                <w:vertAlign w:val="superscript"/>
              </w:rPr>
              <w:t>)</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Default="009C3438" w:rsidP="009C3438">
            <w:pPr>
              <w:spacing w:line="156" w:lineRule="exact"/>
              <w:ind w:left="-57" w:right="284"/>
              <w:jc w:val="right"/>
            </w:pP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521476" w:rsidRDefault="009C3438" w:rsidP="009C3438">
            <w:pPr>
              <w:spacing w:before="80" w:line="156" w:lineRule="exact"/>
              <w:ind w:right="-113"/>
            </w:pPr>
            <w:r w:rsidRPr="00521476">
              <w:t xml:space="preserve">Индекс выпуска товаров и </w:t>
            </w:r>
            <w:r w:rsidRPr="002A4FC4">
              <w:br/>
              <w:t xml:space="preserve"> </w:t>
            </w:r>
            <w:r w:rsidRPr="00521476">
              <w:t xml:space="preserve">услуг по базовым видам </w:t>
            </w:r>
            <w:r w:rsidRPr="002A4FC4">
              <w:br/>
              <w:t xml:space="preserve"> </w:t>
            </w:r>
            <w:r w:rsidRPr="00521476">
              <w:t>экономической деятельности</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DC01BC" w:rsidRDefault="009C3438" w:rsidP="009C3438">
            <w:pPr>
              <w:spacing w:line="156" w:lineRule="exact"/>
              <w:ind w:left="-113" w:right="284"/>
              <w:jc w:val="right"/>
              <w:rPr>
                <w:szCs w:val="16"/>
              </w:rPr>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DC01BC" w:rsidRDefault="009C3438" w:rsidP="009C3438">
            <w:pPr>
              <w:spacing w:line="156" w:lineRule="exact"/>
              <w:ind w:left="-57" w:right="284"/>
              <w:jc w:val="right"/>
            </w:pPr>
            <w:r>
              <w:t>100,2</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pPr>
            <w:r>
              <w:t>71,9</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DC01BC" w:rsidRDefault="009C3438" w:rsidP="009C3438">
            <w:pPr>
              <w:spacing w:line="156" w:lineRule="exact"/>
              <w:ind w:left="-57" w:right="284"/>
              <w:jc w:val="right"/>
            </w:pPr>
            <w:r>
              <w:t>103,1</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Default="009C3438" w:rsidP="009C3438">
            <w:pPr>
              <w:spacing w:line="156" w:lineRule="exact"/>
              <w:ind w:left="-57" w:right="284"/>
              <w:jc w:val="right"/>
            </w:pPr>
            <w:r>
              <w:t>73,1</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 xml:space="preserve">Индекс промышленного </w:t>
            </w:r>
            <w:r w:rsidRPr="007F71FD">
              <w:br/>
              <w:t xml:space="preserve"> производства</w:t>
            </w:r>
            <w:r w:rsidRPr="007515B0">
              <w:rPr>
                <w:vertAlign w:val="superscript"/>
              </w:rPr>
              <w:t>4)</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435ED5" w:rsidRDefault="009C3438" w:rsidP="009C3438">
            <w:pPr>
              <w:spacing w:line="156" w:lineRule="exact"/>
              <w:ind w:left="-113" w:right="284"/>
              <w:jc w:val="right"/>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662D10" w:rsidRDefault="009C3438" w:rsidP="009C3438">
            <w:pPr>
              <w:spacing w:line="156" w:lineRule="exact"/>
              <w:ind w:left="-57" w:right="284"/>
              <w:jc w:val="right"/>
            </w:pPr>
            <w:r>
              <w:t>101,1</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DF5CF5" w:rsidRDefault="009C3438" w:rsidP="009C3438">
            <w:pPr>
              <w:spacing w:line="156" w:lineRule="exact"/>
              <w:ind w:left="-57" w:right="284"/>
              <w:jc w:val="right"/>
            </w:pPr>
            <w:r>
              <w:t>78,5</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DF5CF5" w:rsidRDefault="009C3438" w:rsidP="009C3438">
            <w:pPr>
              <w:spacing w:line="156" w:lineRule="exact"/>
              <w:ind w:left="-57" w:right="284"/>
              <w:jc w:val="right"/>
            </w:pPr>
            <w:r>
              <w:t>102,4</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DF5CF5" w:rsidRDefault="009C3438" w:rsidP="009C3438">
            <w:pPr>
              <w:spacing w:line="156" w:lineRule="exact"/>
              <w:ind w:left="-57" w:right="284"/>
              <w:jc w:val="right"/>
            </w:pPr>
            <w:r>
              <w:t>79,3</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t>П</w:t>
            </w:r>
            <w:r w:rsidRPr="007F71FD">
              <w:t>ро</w:t>
            </w:r>
            <w:r>
              <w:t>дукция сельского хозя</w:t>
            </w:r>
            <w:r>
              <w:t>й</w:t>
            </w:r>
            <w:r>
              <w:t>ства,</w:t>
            </w:r>
            <w:r w:rsidRPr="007F71FD">
              <w:t xml:space="preserve"> </w:t>
            </w:r>
            <w:r w:rsidRPr="007F71FD">
              <w:br/>
              <w:t xml:space="preserve"> </w:t>
            </w:r>
            <w:r>
              <w:t>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435ED5" w:rsidRDefault="009C3438" w:rsidP="009C3438">
            <w:pPr>
              <w:spacing w:line="156" w:lineRule="exact"/>
              <w:ind w:left="-113" w:right="284"/>
              <w:jc w:val="right"/>
            </w:pPr>
            <w:r>
              <w:t>168,0</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662D10" w:rsidRDefault="009C3438" w:rsidP="009C3438">
            <w:pPr>
              <w:spacing w:line="156" w:lineRule="exact"/>
              <w:ind w:left="-57" w:right="284"/>
              <w:jc w:val="right"/>
            </w:pPr>
            <w:r>
              <w:t>100,7</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DF5CF5" w:rsidRDefault="009C3438" w:rsidP="009C3438">
            <w:pPr>
              <w:spacing w:line="156" w:lineRule="exact"/>
              <w:ind w:left="-57" w:right="284"/>
              <w:jc w:val="right"/>
            </w:pPr>
            <w:r>
              <w:t>56,0</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DF5CF5" w:rsidRDefault="009C3438" w:rsidP="009C3438">
            <w:pPr>
              <w:spacing w:line="156" w:lineRule="exact"/>
              <w:ind w:left="-57" w:right="284"/>
              <w:jc w:val="right"/>
            </w:pPr>
            <w:r>
              <w:t>102,3</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DF5CF5" w:rsidRDefault="009C3438" w:rsidP="009C3438">
            <w:pPr>
              <w:spacing w:line="156" w:lineRule="exact"/>
              <w:ind w:left="-57" w:right="284"/>
              <w:jc w:val="right"/>
            </w:pPr>
            <w:r>
              <w:t>55,6</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Грузооборот транспорта, млрд.т-км</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8D5A9C" w:rsidRDefault="009C3438" w:rsidP="009C3438">
            <w:pPr>
              <w:spacing w:line="156" w:lineRule="exact"/>
              <w:ind w:left="-113" w:right="284"/>
              <w:jc w:val="right"/>
              <w:rPr>
                <w:lang w:val="en-US"/>
              </w:rPr>
            </w:pPr>
            <w:r>
              <w:rPr>
                <w:lang w:val="en-US"/>
              </w:rPr>
              <w:t>481</w:t>
            </w:r>
            <w:r>
              <w:t>,</w:t>
            </w:r>
            <w:r>
              <w:rPr>
                <w:lang w:val="en-US"/>
              </w:rPr>
              <w:t>7</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803ACA" w:rsidRDefault="009C3438" w:rsidP="009C3438">
            <w:pPr>
              <w:spacing w:line="156" w:lineRule="exact"/>
              <w:ind w:right="284"/>
              <w:jc w:val="right"/>
            </w:pPr>
            <w:r>
              <w:t>102,4</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803ACA" w:rsidRDefault="009C3438" w:rsidP="009C3438">
            <w:pPr>
              <w:spacing w:line="156" w:lineRule="exact"/>
              <w:ind w:right="284"/>
              <w:jc w:val="right"/>
            </w:pPr>
            <w:r>
              <w:t>97,8</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803ACA" w:rsidRDefault="009C3438" w:rsidP="009C3438">
            <w:pPr>
              <w:spacing w:line="156" w:lineRule="exact"/>
              <w:ind w:right="284"/>
              <w:jc w:val="right"/>
            </w:pPr>
            <w:r>
              <w:t>101,2</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803ACA" w:rsidRDefault="009C3438" w:rsidP="009C3438">
            <w:pPr>
              <w:spacing w:line="156" w:lineRule="exact"/>
              <w:ind w:right="284"/>
              <w:jc w:val="right"/>
            </w:pPr>
            <w:r>
              <w:t>98,6</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60" w:line="156" w:lineRule="exact"/>
              <w:ind w:right="-113"/>
            </w:pPr>
            <w:r w:rsidRPr="007F71FD">
              <w:t xml:space="preserve">   в том числе </w:t>
            </w:r>
            <w:r w:rsidRPr="007F71FD">
              <w:br/>
              <w:t xml:space="preserve">    железнодорожного тран</w:t>
            </w:r>
            <w:r w:rsidRPr="007F71FD">
              <w:t>с</w:t>
            </w:r>
            <w:r w:rsidRPr="007F71FD">
              <w:t>порта</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113" w:right="284"/>
              <w:jc w:val="right"/>
            </w:pPr>
            <w:r>
              <w:t>220,5</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57" w:right="284"/>
              <w:jc w:val="right"/>
            </w:pPr>
            <w:r>
              <w:t>102,3</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pPr>
            <w:r>
              <w:t>98,0</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Default="009C3438" w:rsidP="009C3438">
            <w:pPr>
              <w:spacing w:line="156" w:lineRule="exact"/>
              <w:ind w:left="-57" w:right="284"/>
              <w:jc w:val="right"/>
            </w:pPr>
            <w:r>
              <w:t>105,8</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Default="009C3438" w:rsidP="009C3438">
            <w:pPr>
              <w:spacing w:line="156" w:lineRule="exact"/>
              <w:ind w:left="-57" w:right="284"/>
              <w:jc w:val="right"/>
            </w:pPr>
            <w:r>
              <w:t>98,1</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3E704B" w:rsidRDefault="009C3438" w:rsidP="009C3438">
            <w:pPr>
              <w:spacing w:before="80" w:line="156" w:lineRule="exact"/>
              <w:ind w:right="-113"/>
            </w:pPr>
            <w:r w:rsidRPr="003E704B">
              <w:rPr>
                <w:color w:val="000000"/>
                <w:szCs w:val="16"/>
              </w:rPr>
              <w:t xml:space="preserve">Объем услуг в сфере </w:t>
            </w:r>
            <w:r>
              <w:rPr>
                <w:color w:val="000000"/>
                <w:szCs w:val="16"/>
              </w:rPr>
              <w:br/>
              <w:t xml:space="preserve"> </w:t>
            </w:r>
            <w:r w:rsidRPr="003E704B">
              <w:rPr>
                <w:color w:val="000000"/>
                <w:szCs w:val="16"/>
              </w:rPr>
              <w:t>телекоммуникаций, 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113" w:right="284"/>
              <w:jc w:val="right"/>
            </w:pPr>
            <w:r>
              <w:t>147,4</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57" w:right="284"/>
              <w:jc w:val="right"/>
            </w:pPr>
            <w:r>
              <w:t>103,6</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pPr>
            <w:r>
              <w:t>98,8</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Default="009C3438" w:rsidP="009C3438">
            <w:pPr>
              <w:spacing w:line="156" w:lineRule="exact"/>
              <w:ind w:left="-57" w:right="284"/>
              <w:jc w:val="right"/>
            </w:pPr>
            <w:r>
              <w:t>99,9</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Default="009C3438" w:rsidP="009C3438">
            <w:pPr>
              <w:spacing w:line="156" w:lineRule="exact"/>
              <w:ind w:left="-57" w:right="284"/>
              <w:jc w:val="right"/>
            </w:pPr>
            <w:r>
              <w:t>98,0</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 xml:space="preserve">Оборот розничной торговли, </w:t>
            </w:r>
            <w:r w:rsidRPr="007F71FD">
              <w:br/>
              <w:t xml:space="preserve"> 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1136B7" w:rsidRDefault="009C3438" w:rsidP="009C3438">
            <w:pPr>
              <w:spacing w:line="156" w:lineRule="exact"/>
              <w:ind w:left="-113" w:right="284"/>
              <w:jc w:val="right"/>
            </w:pPr>
            <w:r>
              <w:t>2489,3</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1136B7" w:rsidRDefault="009C3438" w:rsidP="009C3438">
            <w:pPr>
              <w:spacing w:line="156" w:lineRule="exact"/>
              <w:ind w:left="-57" w:right="284"/>
              <w:jc w:val="right"/>
            </w:pPr>
            <w:r>
              <w:t>101,6</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1008E1" w:rsidRDefault="009C3438" w:rsidP="009C3438">
            <w:pPr>
              <w:spacing w:line="156" w:lineRule="exact"/>
              <w:ind w:left="-57" w:right="284"/>
              <w:jc w:val="right"/>
            </w:pPr>
            <w:r>
              <w:t>74,7</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1008E1" w:rsidRDefault="009C3438" w:rsidP="009C3438">
            <w:pPr>
              <w:spacing w:line="156" w:lineRule="exact"/>
              <w:ind w:left="-57" w:right="284"/>
              <w:jc w:val="right"/>
            </w:pPr>
            <w:r>
              <w:t>102,9</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1008E1" w:rsidRDefault="009C3438" w:rsidP="009C3438">
            <w:pPr>
              <w:spacing w:line="156" w:lineRule="exact"/>
              <w:ind w:left="-57" w:right="284"/>
              <w:jc w:val="right"/>
            </w:pPr>
            <w:r>
              <w:t>75,2</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rPr>
                <w:color w:val="000000"/>
              </w:rPr>
            </w:pPr>
            <w:r w:rsidRPr="007F71FD">
              <w:rPr>
                <w:color w:val="000000"/>
              </w:rPr>
              <w:lastRenderedPageBreak/>
              <w:t>Объем платных услуг насел</w:t>
            </w:r>
            <w:r w:rsidRPr="007F71FD">
              <w:rPr>
                <w:color w:val="000000"/>
              </w:rPr>
              <w:t>е</w:t>
            </w:r>
            <w:r w:rsidRPr="007F71FD">
              <w:rPr>
                <w:color w:val="000000"/>
              </w:rPr>
              <w:t xml:space="preserve">нию, </w:t>
            </w:r>
            <w:r w:rsidRPr="007F71FD">
              <w:rPr>
                <w:color w:val="000000"/>
              </w:rPr>
              <w:br/>
              <w:t xml:space="preserve"> 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AA7DD7" w:rsidRDefault="009C3438" w:rsidP="009C3438">
            <w:pPr>
              <w:spacing w:line="156" w:lineRule="exact"/>
              <w:ind w:left="-57" w:right="284"/>
              <w:jc w:val="right"/>
            </w:pPr>
            <w:r w:rsidRPr="006F1C32">
              <w:t>785,7</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AA7DD7" w:rsidRDefault="009C3438" w:rsidP="009C3438">
            <w:pPr>
              <w:spacing w:line="156" w:lineRule="exact"/>
              <w:ind w:left="-57" w:right="284"/>
              <w:jc w:val="right"/>
            </w:pPr>
            <w:r w:rsidRPr="006F1C32">
              <w:t>100,8</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AA7DD7" w:rsidRDefault="009C3438" w:rsidP="009C3438">
            <w:pPr>
              <w:spacing w:line="156" w:lineRule="exact"/>
              <w:ind w:left="-57" w:right="284"/>
              <w:jc w:val="right"/>
            </w:pPr>
            <w:r w:rsidRPr="006F1C32">
              <w:t>90,6</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AA7DD7" w:rsidRDefault="009C3438" w:rsidP="009C3438">
            <w:pPr>
              <w:spacing w:line="156" w:lineRule="exact"/>
              <w:ind w:left="-57" w:right="284"/>
              <w:jc w:val="right"/>
            </w:pPr>
            <w:r>
              <w:t>102,9</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AA7DD7" w:rsidRDefault="009C3438" w:rsidP="009C3438">
            <w:pPr>
              <w:spacing w:line="156" w:lineRule="exact"/>
              <w:ind w:left="-57" w:right="284"/>
              <w:jc w:val="right"/>
            </w:pPr>
            <w:r>
              <w:t>91,6</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Внешнеторговый оборот</w:t>
            </w:r>
            <w:r w:rsidRPr="007F71FD">
              <w:rPr>
                <w:iCs/>
              </w:rPr>
              <w:t xml:space="preserve">, </w:t>
            </w:r>
            <w:r w:rsidRPr="007F71FD">
              <w:rPr>
                <w:iCs/>
              </w:rPr>
              <w:br/>
              <w:t xml:space="preserve"> </w:t>
            </w:r>
            <w:r w:rsidRPr="007F71FD">
              <w:t>млрд.долларов США</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0F4617" w:rsidRDefault="009C3438" w:rsidP="009C3438">
            <w:pPr>
              <w:spacing w:line="156" w:lineRule="exact"/>
              <w:ind w:left="-113" w:right="284"/>
              <w:jc w:val="right"/>
            </w:pPr>
            <w:r w:rsidRPr="00616C4A">
              <w:rPr>
                <w:lang w:val="en-US"/>
              </w:rPr>
              <w:t>63</w:t>
            </w:r>
            <w:r w:rsidRPr="00616C4A">
              <w:t>,9</w:t>
            </w:r>
            <w:r>
              <w:rPr>
                <w:vertAlign w:val="superscript"/>
              </w:rPr>
              <w:t>5)</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0F55EF" w:rsidRDefault="009C3438" w:rsidP="009C3438">
            <w:pPr>
              <w:spacing w:line="156" w:lineRule="exact"/>
              <w:ind w:left="-57" w:right="284"/>
              <w:jc w:val="right"/>
              <w:rPr>
                <w:lang w:val="en-US"/>
              </w:rPr>
            </w:pPr>
            <w:r w:rsidRPr="00616C4A">
              <w:t>103,5</w:t>
            </w:r>
            <w:r>
              <w:rPr>
                <w:vertAlign w:val="superscript"/>
              </w:rPr>
              <w:t>6)</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0F55EF" w:rsidRDefault="009C3438" w:rsidP="009C3438">
            <w:pPr>
              <w:spacing w:line="156" w:lineRule="exact"/>
              <w:ind w:left="-57" w:right="284"/>
              <w:jc w:val="right"/>
              <w:rPr>
                <w:lang w:val="en-US"/>
              </w:rPr>
            </w:pPr>
            <w:r w:rsidRPr="00616C4A">
              <w:t>103,1</w:t>
            </w:r>
            <w:r>
              <w:rPr>
                <w:vertAlign w:val="superscript"/>
              </w:rPr>
              <w:t>7)</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0F4617" w:rsidRDefault="009C3438" w:rsidP="009C3438">
            <w:pPr>
              <w:spacing w:line="156" w:lineRule="exact"/>
              <w:ind w:left="-57" w:right="284"/>
              <w:jc w:val="right"/>
            </w:pPr>
            <w:r w:rsidRPr="00616C4A">
              <w:t>121,5</w:t>
            </w:r>
            <w:r>
              <w:rPr>
                <w:vertAlign w:val="superscript"/>
              </w:rPr>
              <w:t>6)</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0F4617" w:rsidRDefault="009C3438" w:rsidP="009C3438">
            <w:pPr>
              <w:spacing w:line="156" w:lineRule="exact"/>
              <w:ind w:left="-57" w:right="284"/>
              <w:jc w:val="right"/>
            </w:pPr>
            <w:r w:rsidRPr="00616C4A">
              <w:t>111,5</w:t>
            </w:r>
            <w:r>
              <w:rPr>
                <w:vertAlign w:val="superscript"/>
              </w:rPr>
              <w:t>7</w:t>
            </w:r>
            <w:r w:rsidRPr="005B11CB">
              <w:rPr>
                <w:vertAlign w:val="superscript"/>
              </w:rPr>
              <w:t>)</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60" w:line="156" w:lineRule="exact"/>
              <w:ind w:left="85" w:right="-113" w:hanging="85"/>
            </w:pPr>
            <w:r w:rsidRPr="007F71FD">
              <w:t xml:space="preserve">    в том числе:</w:t>
            </w:r>
          </w:p>
          <w:p w:rsidR="009C3438" w:rsidRPr="007F71FD" w:rsidRDefault="009C3438" w:rsidP="009C3438">
            <w:pPr>
              <w:spacing w:before="60" w:line="156" w:lineRule="exact"/>
              <w:ind w:left="85" w:right="-113" w:hanging="85"/>
            </w:pPr>
            <w:r w:rsidRPr="007F71FD">
              <w:t xml:space="preserve">   экспорт товаров</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F42906" w:rsidRDefault="009C3438" w:rsidP="009C3438">
            <w:pPr>
              <w:spacing w:line="156" w:lineRule="exact"/>
              <w:ind w:left="-113" w:right="284"/>
              <w:jc w:val="right"/>
            </w:pPr>
            <w:r>
              <w:t>41,4</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F42906" w:rsidRDefault="009C3438" w:rsidP="009C3438">
            <w:pPr>
              <w:spacing w:line="156" w:lineRule="exact"/>
              <w:ind w:left="-57" w:right="284"/>
              <w:jc w:val="right"/>
            </w:pPr>
            <w:r>
              <w:t>110,2</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0F4617" w:rsidRDefault="009C3438" w:rsidP="009C3438">
            <w:pPr>
              <w:spacing w:line="156" w:lineRule="exact"/>
              <w:ind w:left="-57" w:right="284"/>
              <w:jc w:val="right"/>
            </w:pPr>
            <w:r>
              <w:t>102,2</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0F4617" w:rsidRDefault="009C3438" w:rsidP="009C3438">
            <w:pPr>
              <w:spacing w:line="156" w:lineRule="exact"/>
              <w:ind w:left="-57" w:right="284"/>
              <w:jc w:val="right"/>
            </w:pPr>
            <w:r>
              <w:t>120,3</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0F4617" w:rsidRDefault="009C3438" w:rsidP="009C3438">
            <w:pPr>
              <w:spacing w:line="156" w:lineRule="exact"/>
              <w:ind w:left="-57" w:right="284"/>
              <w:jc w:val="right"/>
            </w:pPr>
            <w:r>
              <w:t>112,2</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60" w:line="156" w:lineRule="exact"/>
              <w:ind w:left="85" w:right="-113" w:hanging="85"/>
            </w:pPr>
            <w:r w:rsidRPr="007F71FD">
              <w:t xml:space="preserve">   импорт товаров</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0F4617" w:rsidRDefault="009C3438" w:rsidP="009C3438">
            <w:pPr>
              <w:spacing w:line="156" w:lineRule="exact"/>
              <w:ind w:left="-113" w:right="284"/>
              <w:jc w:val="right"/>
            </w:pPr>
            <w:r>
              <w:t>22,5</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0F4617" w:rsidRDefault="009C3438" w:rsidP="009C3438">
            <w:pPr>
              <w:spacing w:line="156" w:lineRule="exact"/>
              <w:ind w:left="-57" w:right="284"/>
              <w:jc w:val="right"/>
            </w:pPr>
            <w:r>
              <w:t>93,2</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0F4617" w:rsidRDefault="009C3438" w:rsidP="009C3438">
            <w:pPr>
              <w:spacing w:line="156" w:lineRule="exact"/>
              <w:ind w:left="-57" w:right="284"/>
              <w:jc w:val="right"/>
            </w:pPr>
            <w:r>
              <w:t>104,8</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0F4617" w:rsidRDefault="009C3438" w:rsidP="009C3438">
            <w:pPr>
              <w:spacing w:line="156" w:lineRule="exact"/>
              <w:ind w:left="-57" w:right="284"/>
              <w:jc w:val="right"/>
            </w:pPr>
            <w:r>
              <w:t>123,5</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0F4617" w:rsidRDefault="009C3438" w:rsidP="009C3438">
            <w:pPr>
              <w:spacing w:line="156" w:lineRule="exact"/>
              <w:ind w:left="-57" w:right="284"/>
              <w:jc w:val="right"/>
            </w:pPr>
            <w:r>
              <w:t>110,3</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Инвестиции в основной кап</w:t>
            </w:r>
            <w:r w:rsidRPr="007F71FD">
              <w:t>и</w:t>
            </w:r>
            <w:r w:rsidRPr="007F71FD">
              <w:t xml:space="preserve">тал, </w:t>
            </w:r>
            <w:r w:rsidRPr="007F71FD">
              <w:br/>
              <w:t xml:space="preserve"> млрд.рублей</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113" w:right="284"/>
              <w:jc w:val="right"/>
            </w:pPr>
            <w:r>
              <w:t>17595,0</w:t>
            </w:r>
            <w:r>
              <w:rPr>
                <w:vertAlign w:val="superscript"/>
              </w:rPr>
              <w:t>8</w:t>
            </w:r>
            <w:r w:rsidRPr="00744B5E">
              <w:rPr>
                <w:vertAlign w:val="superscript"/>
              </w:rPr>
              <w:t>)</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Default="009C3438" w:rsidP="009C3438">
            <w:pPr>
              <w:spacing w:line="156" w:lineRule="exact"/>
              <w:ind w:left="-57" w:right="284"/>
              <w:jc w:val="right"/>
            </w:pPr>
            <w:r>
              <w:t>104,3</w:t>
            </w:r>
            <w:r>
              <w:rPr>
                <w:vertAlign w:val="superscript"/>
              </w:rPr>
              <w:t>2)</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pP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Default="009C3438" w:rsidP="009C3438">
            <w:pPr>
              <w:spacing w:line="156" w:lineRule="exact"/>
              <w:ind w:left="-57" w:right="284"/>
              <w:jc w:val="right"/>
            </w:pPr>
            <w:r>
              <w:t>104,8</w:t>
            </w:r>
            <w:r>
              <w:rPr>
                <w:vertAlign w:val="superscript"/>
              </w:rPr>
              <w:t>3)</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9C3714" w:rsidRDefault="009C3438" w:rsidP="009C3438">
            <w:pPr>
              <w:spacing w:line="156" w:lineRule="exact"/>
              <w:ind w:left="-57" w:right="284"/>
              <w:jc w:val="right"/>
            </w:pP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 xml:space="preserve">Индекс потребительских цен </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3D1ADB" w:rsidRDefault="009C3438" w:rsidP="009C3438">
            <w:pPr>
              <w:spacing w:line="156" w:lineRule="exact"/>
              <w:ind w:left="-113" w:right="284"/>
              <w:jc w:val="right"/>
              <w:rPr>
                <w:color w:val="000000"/>
                <w:szCs w:val="16"/>
              </w:rPr>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2E718B" w:rsidRDefault="009C3438" w:rsidP="009C3438">
            <w:pPr>
              <w:spacing w:line="156" w:lineRule="exact"/>
              <w:ind w:left="-57" w:right="284"/>
              <w:jc w:val="right"/>
              <w:rPr>
                <w:color w:val="000000"/>
                <w:szCs w:val="16"/>
              </w:rPr>
            </w:pPr>
            <w:r>
              <w:rPr>
                <w:color w:val="000000"/>
                <w:szCs w:val="16"/>
              </w:rPr>
              <w:t>105,0</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Default="009C3438" w:rsidP="009C3438">
            <w:pPr>
              <w:spacing w:line="156" w:lineRule="exact"/>
              <w:ind w:left="-57" w:right="284"/>
              <w:jc w:val="right"/>
              <w:rPr>
                <w:color w:val="000000"/>
                <w:szCs w:val="16"/>
              </w:rPr>
            </w:pPr>
            <w:r>
              <w:rPr>
                <w:color w:val="000000"/>
                <w:szCs w:val="16"/>
              </w:rPr>
              <w:t>101,0</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Default="009C3438" w:rsidP="009C3438">
            <w:pPr>
              <w:spacing w:line="156" w:lineRule="exact"/>
              <w:ind w:left="-57" w:right="284"/>
              <w:jc w:val="right"/>
              <w:rPr>
                <w:color w:val="000000"/>
                <w:szCs w:val="16"/>
              </w:rPr>
            </w:pPr>
            <w:r>
              <w:rPr>
                <w:color w:val="000000"/>
                <w:szCs w:val="16"/>
              </w:rPr>
              <w:t>102,2</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Default="009C3438" w:rsidP="009C3438">
            <w:pPr>
              <w:spacing w:line="156" w:lineRule="exact"/>
              <w:ind w:left="-57" w:right="284"/>
              <w:jc w:val="right"/>
              <w:rPr>
                <w:color w:val="000000"/>
                <w:szCs w:val="16"/>
              </w:rPr>
            </w:pPr>
            <w:r>
              <w:rPr>
                <w:color w:val="000000"/>
                <w:szCs w:val="16"/>
              </w:rPr>
              <w:t>100,3</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 xml:space="preserve">Индекс цен производителей </w:t>
            </w:r>
            <w:r w:rsidRPr="007F71FD">
              <w:br/>
              <w:t xml:space="preserve"> промышленных товаров</w:t>
            </w:r>
            <w:r w:rsidRPr="007515B0">
              <w:rPr>
                <w:vertAlign w:val="superscript"/>
              </w:rPr>
              <w:t>4)</w:t>
            </w:r>
            <w:r w:rsidRPr="007F71FD">
              <w:t xml:space="preserve"> </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F335CF" w:rsidRDefault="009C3438" w:rsidP="009C3438">
            <w:pPr>
              <w:spacing w:line="156" w:lineRule="exact"/>
              <w:ind w:left="-113" w:right="284"/>
              <w:jc w:val="right"/>
              <w:rPr>
                <w:color w:val="000000"/>
                <w:szCs w:val="16"/>
              </w:rPr>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CC60A6" w:rsidRDefault="009C3438" w:rsidP="009C3438">
            <w:pPr>
              <w:spacing w:line="156" w:lineRule="exact"/>
              <w:ind w:left="-57" w:right="284"/>
              <w:jc w:val="right"/>
              <w:rPr>
                <w:color w:val="000000"/>
                <w:szCs w:val="16"/>
              </w:rPr>
            </w:pPr>
            <w:r>
              <w:rPr>
                <w:color w:val="000000"/>
                <w:szCs w:val="16"/>
              </w:rPr>
              <w:t>109,5</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461F2B" w:rsidRDefault="009C3438" w:rsidP="009C3438">
            <w:pPr>
              <w:spacing w:line="156" w:lineRule="exact"/>
              <w:ind w:left="-57" w:right="284"/>
              <w:jc w:val="right"/>
              <w:rPr>
                <w:color w:val="000000"/>
                <w:szCs w:val="16"/>
              </w:rPr>
            </w:pPr>
            <w:r>
              <w:rPr>
                <w:color w:val="000000"/>
                <w:szCs w:val="16"/>
              </w:rPr>
              <w:t>96,7</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CC4D94" w:rsidRDefault="009C3438" w:rsidP="009C3438">
            <w:pPr>
              <w:spacing w:line="156" w:lineRule="exact"/>
              <w:ind w:left="-57" w:right="284"/>
              <w:jc w:val="right"/>
              <w:rPr>
                <w:color w:val="000000"/>
                <w:szCs w:val="16"/>
              </w:rPr>
            </w:pPr>
            <w:r>
              <w:rPr>
                <w:color w:val="000000"/>
                <w:szCs w:val="16"/>
              </w:rPr>
              <w:t>105,1</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CC4D94" w:rsidRDefault="009C3438" w:rsidP="009C3438">
            <w:pPr>
              <w:spacing w:line="156" w:lineRule="exact"/>
              <w:ind w:left="-57" w:right="284"/>
              <w:jc w:val="right"/>
              <w:rPr>
                <w:color w:val="000000"/>
                <w:szCs w:val="16"/>
              </w:rPr>
            </w:pPr>
            <w:r>
              <w:rPr>
                <w:color w:val="000000"/>
                <w:szCs w:val="16"/>
              </w:rPr>
              <w:t>100,2</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rPr>
                <w:bCs/>
              </w:rPr>
            </w:pPr>
            <w:r w:rsidRPr="007F71FD">
              <w:rPr>
                <w:bCs/>
              </w:rPr>
              <w:t xml:space="preserve">Реальные располагаемые </w:t>
            </w:r>
            <w:r w:rsidRPr="007F71FD">
              <w:rPr>
                <w:bCs/>
              </w:rPr>
              <w:br/>
              <w:t xml:space="preserve"> денежные доходы</w:t>
            </w:r>
            <w:r>
              <w:rPr>
                <w:bCs/>
                <w:vertAlign w:val="superscript"/>
              </w:rPr>
              <w:t>9)</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382557" w:rsidRDefault="009C3438" w:rsidP="009C3438">
            <w:pPr>
              <w:spacing w:line="156" w:lineRule="exact"/>
              <w:ind w:left="-113" w:right="284"/>
              <w:jc w:val="right"/>
              <w:rPr>
                <w:color w:val="000000"/>
              </w:rPr>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8A4E7F" w:rsidRDefault="009C3438" w:rsidP="009C3438">
            <w:pPr>
              <w:spacing w:line="152" w:lineRule="exact"/>
              <w:ind w:left="-57" w:right="340"/>
              <w:jc w:val="right"/>
              <w:rPr>
                <w:color w:val="000000"/>
                <w:szCs w:val="16"/>
              </w:rPr>
            </w:pPr>
            <w:r>
              <w:rPr>
                <w:color w:val="000000"/>
                <w:szCs w:val="16"/>
              </w:rPr>
              <w:t>98,7</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8A4E7F" w:rsidRDefault="009C3438" w:rsidP="009C3438">
            <w:pPr>
              <w:spacing w:line="152" w:lineRule="exact"/>
              <w:ind w:left="-57" w:right="340"/>
              <w:jc w:val="right"/>
              <w:rPr>
                <w:color w:val="000000"/>
                <w:szCs w:val="16"/>
              </w:rPr>
            </w:pPr>
            <w:r>
              <w:rPr>
                <w:color w:val="000000"/>
                <w:szCs w:val="16"/>
              </w:rPr>
              <w:t>50,0</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D30713" w:rsidRDefault="009C3438" w:rsidP="009C3438">
            <w:pPr>
              <w:spacing w:line="152" w:lineRule="exact"/>
              <w:ind w:right="340"/>
              <w:jc w:val="right"/>
            </w:pPr>
            <w:r w:rsidRPr="00D30713">
              <w:rPr>
                <w:caps/>
              </w:rPr>
              <w:t>99,0</w:t>
            </w:r>
            <w:r w:rsidRPr="00D30713">
              <w:rPr>
                <w:caps/>
                <w:vertAlign w:val="superscript"/>
              </w:rPr>
              <w:t>1</w:t>
            </w:r>
            <w:r>
              <w:rPr>
                <w:caps/>
                <w:vertAlign w:val="superscript"/>
              </w:rPr>
              <w:t>0</w:t>
            </w:r>
            <w:r w:rsidRPr="00D30713">
              <w:rPr>
                <w:caps/>
                <w:vertAlign w:val="superscript"/>
              </w:rPr>
              <w:t>)</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8A4E7F" w:rsidRDefault="009C3438" w:rsidP="009C3438">
            <w:pPr>
              <w:spacing w:line="152" w:lineRule="exact"/>
              <w:ind w:left="-57" w:right="340"/>
              <w:jc w:val="right"/>
              <w:rPr>
                <w:color w:val="000000"/>
                <w:szCs w:val="16"/>
              </w:rPr>
            </w:pPr>
            <w:r>
              <w:rPr>
                <w:color w:val="000000"/>
                <w:szCs w:val="16"/>
              </w:rPr>
              <w:t>50,7</w:t>
            </w:r>
          </w:p>
        </w:tc>
      </w:tr>
      <w:tr w:rsidR="009C3438" w:rsidRPr="007F71FD" w:rsidTr="009C3438">
        <w:trPr>
          <w:jc w:val="center"/>
        </w:trPr>
        <w:tc>
          <w:tcPr>
            <w:tcW w:w="2642" w:type="dxa"/>
            <w:tcBorders>
              <w:top w:val="single" w:sz="4" w:space="0" w:color="808080"/>
              <w:left w:val="double" w:sz="4" w:space="0" w:color="auto"/>
              <w:right w:val="single" w:sz="4" w:space="0" w:color="auto"/>
            </w:tcBorders>
            <w:vAlign w:val="bottom"/>
          </w:tcPr>
          <w:p w:rsidR="009C3438" w:rsidRPr="007F71FD" w:rsidRDefault="009C3438" w:rsidP="009C3438">
            <w:pPr>
              <w:spacing w:before="80" w:line="156" w:lineRule="exact"/>
              <w:ind w:right="-113"/>
            </w:pPr>
            <w:r w:rsidRPr="007F71FD">
              <w:t xml:space="preserve">Среднемесячная начисленная </w:t>
            </w:r>
            <w:r w:rsidRPr="007F71FD">
              <w:br/>
              <w:t xml:space="preserve"> заработная плата работник</w:t>
            </w:r>
            <w:r>
              <w:t>ов</w:t>
            </w:r>
            <w:r>
              <w:br/>
              <w:t xml:space="preserve"> организаций</w:t>
            </w:r>
            <w:r w:rsidRPr="007F71FD">
              <w:t>:</w:t>
            </w:r>
          </w:p>
        </w:tc>
        <w:tc>
          <w:tcPr>
            <w:tcW w:w="1173" w:type="dxa"/>
            <w:tcBorders>
              <w:top w:val="single" w:sz="4" w:space="0" w:color="808080"/>
              <w:left w:val="single" w:sz="4" w:space="0" w:color="808080"/>
              <w:right w:val="single" w:sz="4" w:space="0" w:color="808080"/>
            </w:tcBorders>
            <w:vAlign w:val="bottom"/>
          </w:tcPr>
          <w:p w:rsidR="009C3438" w:rsidRPr="007F71FD" w:rsidRDefault="009C3438" w:rsidP="009C3438">
            <w:pPr>
              <w:spacing w:line="156" w:lineRule="exact"/>
              <w:ind w:left="-113" w:right="284"/>
              <w:jc w:val="right"/>
              <w:rPr>
                <w:szCs w:val="16"/>
              </w:rPr>
            </w:pPr>
          </w:p>
        </w:tc>
        <w:tc>
          <w:tcPr>
            <w:tcW w:w="1174" w:type="dxa"/>
            <w:tcBorders>
              <w:top w:val="single" w:sz="4" w:space="0" w:color="808080"/>
              <w:left w:val="single" w:sz="4" w:space="0" w:color="808080"/>
              <w:right w:val="single" w:sz="4" w:space="0" w:color="808080"/>
            </w:tcBorders>
            <w:vAlign w:val="bottom"/>
          </w:tcPr>
          <w:p w:rsidR="009C3438" w:rsidRPr="007F71FD" w:rsidRDefault="009C3438" w:rsidP="009C3438">
            <w:pPr>
              <w:spacing w:line="156" w:lineRule="exact"/>
              <w:ind w:left="-57" w:right="284"/>
              <w:jc w:val="right"/>
              <w:rPr>
                <w:szCs w:val="16"/>
              </w:rPr>
            </w:pPr>
          </w:p>
        </w:tc>
        <w:tc>
          <w:tcPr>
            <w:tcW w:w="1173" w:type="dxa"/>
            <w:tcBorders>
              <w:top w:val="single" w:sz="4" w:space="0" w:color="808080"/>
              <w:left w:val="single" w:sz="4" w:space="0" w:color="808080"/>
              <w:right w:val="single" w:sz="4" w:space="0" w:color="auto"/>
            </w:tcBorders>
            <w:vAlign w:val="bottom"/>
          </w:tcPr>
          <w:p w:rsidR="009C3438" w:rsidRPr="007F71FD" w:rsidRDefault="009C3438" w:rsidP="009C3438">
            <w:pPr>
              <w:spacing w:line="156" w:lineRule="exact"/>
              <w:ind w:left="-57" w:right="284"/>
              <w:jc w:val="right"/>
              <w:rPr>
                <w:szCs w:val="16"/>
              </w:rPr>
            </w:pPr>
          </w:p>
        </w:tc>
        <w:tc>
          <w:tcPr>
            <w:tcW w:w="1174" w:type="dxa"/>
            <w:tcBorders>
              <w:top w:val="single" w:sz="4" w:space="0" w:color="808080"/>
              <w:left w:val="single" w:sz="4" w:space="0" w:color="auto"/>
              <w:right w:val="single" w:sz="4" w:space="0" w:color="808080"/>
            </w:tcBorders>
            <w:vAlign w:val="bottom"/>
          </w:tcPr>
          <w:p w:rsidR="009C3438" w:rsidRPr="007F71FD" w:rsidRDefault="009C3438" w:rsidP="009C3438">
            <w:pPr>
              <w:spacing w:line="156" w:lineRule="exact"/>
              <w:ind w:left="-57" w:right="284"/>
              <w:jc w:val="right"/>
              <w:rPr>
                <w:szCs w:val="16"/>
              </w:rPr>
            </w:pPr>
          </w:p>
        </w:tc>
        <w:tc>
          <w:tcPr>
            <w:tcW w:w="1176" w:type="dxa"/>
            <w:tcBorders>
              <w:top w:val="single" w:sz="4" w:space="0" w:color="808080"/>
              <w:left w:val="single" w:sz="4" w:space="0" w:color="808080"/>
              <w:right w:val="double" w:sz="4" w:space="0" w:color="auto"/>
            </w:tcBorders>
            <w:vAlign w:val="bottom"/>
          </w:tcPr>
          <w:p w:rsidR="009C3438" w:rsidRPr="007F71FD" w:rsidRDefault="009C3438" w:rsidP="009C3438">
            <w:pPr>
              <w:spacing w:line="156" w:lineRule="exact"/>
              <w:ind w:left="-57" w:right="284"/>
              <w:jc w:val="right"/>
              <w:rPr>
                <w:szCs w:val="16"/>
              </w:rPr>
            </w:pPr>
          </w:p>
        </w:tc>
      </w:tr>
      <w:tr w:rsidR="009C3438" w:rsidRPr="007F71FD" w:rsidTr="009C3438">
        <w:trPr>
          <w:jc w:val="center"/>
        </w:trPr>
        <w:tc>
          <w:tcPr>
            <w:tcW w:w="2642" w:type="dxa"/>
            <w:tcBorders>
              <w:left w:val="double" w:sz="4" w:space="0" w:color="auto"/>
              <w:bottom w:val="single" w:sz="4" w:space="0" w:color="808080"/>
              <w:right w:val="single" w:sz="4" w:space="0" w:color="auto"/>
            </w:tcBorders>
            <w:vAlign w:val="bottom"/>
          </w:tcPr>
          <w:p w:rsidR="009C3438" w:rsidRPr="007F71FD" w:rsidRDefault="009C3438" w:rsidP="009C3438">
            <w:pPr>
              <w:spacing w:before="60" w:line="156" w:lineRule="exact"/>
              <w:ind w:left="85" w:right="-113" w:hanging="85"/>
            </w:pPr>
            <w:r w:rsidRPr="007F71FD">
              <w:t xml:space="preserve">   номинальная, рублей</w:t>
            </w:r>
          </w:p>
        </w:tc>
        <w:tc>
          <w:tcPr>
            <w:tcW w:w="1173" w:type="dxa"/>
            <w:tcBorders>
              <w:left w:val="single" w:sz="4" w:space="0" w:color="808080"/>
              <w:bottom w:val="single" w:sz="4" w:space="0" w:color="808080"/>
              <w:right w:val="single" w:sz="4" w:space="0" w:color="808080"/>
            </w:tcBorders>
            <w:vAlign w:val="bottom"/>
          </w:tcPr>
          <w:p w:rsidR="009C3438" w:rsidRPr="00675581" w:rsidRDefault="009C3438" w:rsidP="009C3438">
            <w:pPr>
              <w:spacing w:line="156" w:lineRule="exact"/>
              <w:ind w:left="-113" w:right="284"/>
              <w:jc w:val="right"/>
            </w:pPr>
            <w:r w:rsidRPr="00110DDE">
              <w:rPr>
                <w:bCs/>
              </w:rPr>
              <w:t>41120</w:t>
            </w:r>
            <w:r>
              <w:rPr>
                <w:bCs/>
                <w:vertAlign w:val="superscript"/>
              </w:rPr>
              <w:t xml:space="preserve">9) </w:t>
            </w:r>
          </w:p>
        </w:tc>
        <w:tc>
          <w:tcPr>
            <w:tcW w:w="1174" w:type="dxa"/>
            <w:tcBorders>
              <w:left w:val="single" w:sz="4" w:space="0" w:color="808080"/>
              <w:bottom w:val="single" w:sz="4" w:space="0" w:color="808080"/>
              <w:right w:val="single" w:sz="4" w:space="0" w:color="808080"/>
            </w:tcBorders>
            <w:vAlign w:val="bottom"/>
          </w:tcPr>
          <w:p w:rsidR="009C3438" w:rsidRPr="001A1024" w:rsidRDefault="009C3438" w:rsidP="009C3438">
            <w:pPr>
              <w:spacing w:line="156" w:lineRule="exact"/>
              <w:ind w:left="-57" w:right="284"/>
              <w:jc w:val="right"/>
            </w:pPr>
            <w:r w:rsidRPr="00110DDE">
              <w:rPr>
                <w:bCs/>
              </w:rPr>
              <w:t>105,2</w:t>
            </w:r>
            <w:r>
              <w:rPr>
                <w:bCs/>
                <w:vertAlign w:val="superscript"/>
              </w:rPr>
              <w:t>9)</w:t>
            </w:r>
          </w:p>
        </w:tc>
        <w:tc>
          <w:tcPr>
            <w:tcW w:w="1173" w:type="dxa"/>
            <w:tcBorders>
              <w:left w:val="single" w:sz="4" w:space="0" w:color="808080"/>
              <w:bottom w:val="single" w:sz="4" w:space="0" w:color="808080"/>
              <w:right w:val="single" w:sz="4" w:space="0" w:color="auto"/>
            </w:tcBorders>
            <w:vAlign w:val="bottom"/>
          </w:tcPr>
          <w:p w:rsidR="009C3438" w:rsidRPr="00657BCB" w:rsidRDefault="009C3438" w:rsidP="009C3438">
            <w:pPr>
              <w:spacing w:line="156" w:lineRule="exact"/>
              <w:ind w:left="-57" w:right="284"/>
              <w:jc w:val="right"/>
            </w:pPr>
            <w:r w:rsidRPr="00110DDE">
              <w:rPr>
                <w:bCs/>
              </w:rPr>
              <w:t>74,0</w:t>
            </w:r>
            <w:r>
              <w:rPr>
                <w:bCs/>
                <w:vertAlign w:val="superscript"/>
              </w:rPr>
              <w:t>9)</w:t>
            </w:r>
          </w:p>
        </w:tc>
        <w:tc>
          <w:tcPr>
            <w:tcW w:w="1174" w:type="dxa"/>
            <w:tcBorders>
              <w:left w:val="single" w:sz="4" w:space="0" w:color="auto"/>
              <w:bottom w:val="single" w:sz="4" w:space="0" w:color="808080"/>
              <w:right w:val="single" w:sz="4" w:space="0" w:color="808080"/>
            </w:tcBorders>
            <w:vAlign w:val="bottom"/>
          </w:tcPr>
          <w:p w:rsidR="009C3438" w:rsidRPr="00657BCB" w:rsidRDefault="009C3438" w:rsidP="009C3438">
            <w:pPr>
              <w:spacing w:line="156" w:lineRule="exact"/>
              <w:ind w:left="-57" w:right="284"/>
              <w:jc w:val="right"/>
            </w:pPr>
            <w:r>
              <w:t>113,4</w:t>
            </w:r>
          </w:p>
        </w:tc>
        <w:tc>
          <w:tcPr>
            <w:tcW w:w="1176" w:type="dxa"/>
            <w:tcBorders>
              <w:left w:val="single" w:sz="4" w:space="0" w:color="808080"/>
              <w:bottom w:val="single" w:sz="4" w:space="0" w:color="808080"/>
              <w:right w:val="double" w:sz="4" w:space="0" w:color="auto"/>
            </w:tcBorders>
            <w:vAlign w:val="bottom"/>
          </w:tcPr>
          <w:p w:rsidR="009C3438" w:rsidRPr="00657BCB" w:rsidRDefault="009C3438" w:rsidP="009C3438">
            <w:pPr>
              <w:spacing w:line="156" w:lineRule="exact"/>
              <w:ind w:left="-57" w:right="284"/>
              <w:jc w:val="right"/>
            </w:pPr>
            <w:r>
              <w:t>76,5</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60" w:line="156" w:lineRule="exact"/>
              <w:ind w:left="85" w:right="-113" w:hanging="85"/>
            </w:pPr>
            <w:r w:rsidRPr="007F71FD">
              <w:t xml:space="preserve">   реальная </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422352" w:rsidRDefault="009C3438" w:rsidP="009C3438">
            <w:pPr>
              <w:spacing w:line="156" w:lineRule="exact"/>
              <w:ind w:left="-113" w:right="284"/>
              <w:jc w:val="right"/>
            </w:pP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1A1024" w:rsidRDefault="009C3438" w:rsidP="009C3438">
            <w:pPr>
              <w:spacing w:line="156" w:lineRule="exact"/>
              <w:ind w:left="-57" w:right="284"/>
              <w:jc w:val="right"/>
            </w:pPr>
            <w:r w:rsidRPr="00110DDE">
              <w:rPr>
                <w:bCs/>
              </w:rPr>
              <w:t>100,2</w:t>
            </w:r>
            <w:r>
              <w:rPr>
                <w:bCs/>
                <w:vertAlign w:val="superscript"/>
              </w:rPr>
              <w:t>9)</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657BCB" w:rsidRDefault="009C3438" w:rsidP="009C3438">
            <w:pPr>
              <w:spacing w:line="156" w:lineRule="exact"/>
              <w:ind w:left="-57" w:right="284"/>
              <w:jc w:val="right"/>
            </w:pPr>
            <w:r w:rsidRPr="00110DDE">
              <w:rPr>
                <w:bCs/>
              </w:rPr>
              <w:t>73,3</w:t>
            </w:r>
            <w:r>
              <w:rPr>
                <w:bCs/>
                <w:vertAlign w:val="superscript"/>
              </w:rPr>
              <w:t>9)</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657BCB" w:rsidRDefault="009C3438" w:rsidP="009C3438">
            <w:pPr>
              <w:spacing w:line="156" w:lineRule="exact"/>
              <w:ind w:left="-57" w:right="284"/>
              <w:jc w:val="right"/>
            </w:pPr>
            <w:r>
              <w:t>111,0</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657BCB" w:rsidRDefault="009C3438" w:rsidP="009C3438">
            <w:pPr>
              <w:spacing w:line="156" w:lineRule="exact"/>
              <w:ind w:left="-57" w:right="284"/>
              <w:jc w:val="right"/>
            </w:pPr>
            <w:r>
              <w:t>76,3</w:t>
            </w:r>
          </w:p>
        </w:tc>
      </w:tr>
      <w:tr w:rsidR="009C3438" w:rsidRPr="007F71FD" w:rsidTr="009C3438">
        <w:trPr>
          <w:trHeight w:val="263"/>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Общая численность безрабо</w:t>
            </w:r>
            <w:r w:rsidRPr="007F71FD">
              <w:t>т</w:t>
            </w:r>
            <w:r w:rsidRPr="007F71FD">
              <w:t>ных</w:t>
            </w:r>
            <w:r>
              <w:br/>
              <w:t xml:space="preserve"> (в возрасте 15 лет и старше), </w:t>
            </w:r>
            <w:r w:rsidRPr="00E9652D">
              <w:br/>
              <w:t xml:space="preserve"> </w:t>
            </w:r>
            <w:r>
              <w:t>млн.че</w:t>
            </w:r>
            <w:r w:rsidRPr="007F71FD">
              <w:t>ловек</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73215B" w:rsidRDefault="009C3438" w:rsidP="009C3438">
            <w:pPr>
              <w:spacing w:line="156" w:lineRule="exact"/>
              <w:ind w:left="-113" w:right="284"/>
              <w:jc w:val="right"/>
            </w:pPr>
            <w:r>
              <w:t>3,7</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312CB1" w:rsidRDefault="009C3438" w:rsidP="009C3438">
            <w:pPr>
              <w:spacing w:line="156" w:lineRule="exact"/>
              <w:ind w:left="-57" w:right="284"/>
              <w:jc w:val="right"/>
            </w:pPr>
            <w:r>
              <w:t>93,6</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5B4AF6" w:rsidRDefault="009C3438" w:rsidP="009C3438">
            <w:pPr>
              <w:spacing w:line="156" w:lineRule="exact"/>
              <w:ind w:left="-57" w:right="284"/>
              <w:jc w:val="right"/>
            </w:pPr>
            <w:r>
              <w:t>99,1</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5B4AF6" w:rsidRDefault="009C3438" w:rsidP="009C3438">
            <w:pPr>
              <w:spacing w:line="156" w:lineRule="exact"/>
              <w:ind w:left="-57" w:right="284"/>
              <w:jc w:val="right"/>
            </w:pPr>
            <w:r>
              <w:t>91,3</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D545DC" w:rsidRDefault="009C3438" w:rsidP="009C3438">
            <w:pPr>
              <w:spacing w:line="156" w:lineRule="exact"/>
              <w:ind w:left="-57" w:right="284"/>
              <w:jc w:val="right"/>
            </w:pPr>
            <w:r>
              <w:t>101,0</w:t>
            </w:r>
          </w:p>
        </w:tc>
      </w:tr>
      <w:tr w:rsidR="009C3438" w:rsidRPr="007F71FD" w:rsidTr="009C3438">
        <w:trPr>
          <w:jc w:val="center"/>
        </w:trPr>
        <w:tc>
          <w:tcPr>
            <w:tcW w:w="2642" w:type="dxa"/>
            <w:tcBorders>
              <w:top w:val="single" w:sz="4" w:space="0" w:color="808080"/>
              <w:left w:val="double" w:sz="4" w:space="0" w:color="auto"/>
              <w:bottom w:val="single" w:sz="4" w:space="0" w:color="808080"/>
              <w:right w:val="single" w:sz="4" w:space="0" w:color="auto"/>
            </w:tcBorders>
            <w:vAlign w:val="bottom"/>
          </w:tcPr>
          <w:p w:rsidR="009C3438" w:rsidRPr="007F71FD" w:rsidRDefault="009C3438" w:rsidP="009C3438">
            <w:pPr>
              <w:spacing w:before="80" w:line="156" w:lineRule="exact"/>
              <w:ind w:right="-113"/>
            </w:pPr>
            <w:r w:rsidRPr="007F71FD">
              <w:t xml:space="preserve">Численность официально </w:t>
            </w:r>
            <w:r w:rsidRPr="007F71FD">
              <w:br/>
              <w:t xml:space="preserve"> зарегистрированных безр</w:t>
            </w:r>
            <w:r w:rsidRPr="007F71FD">
              <w:t>а</w:t>
            </w:r>
            <w:r w:rsidRPr="007F71FD">
              <w:t>ботных</w:t>
            </w:r>
            <w:r>
              <w:t xml:space="preserve"> </w:t>
            </w:r>
            <w:r>
              <w:br/>
              <w:t xml:space="preserve"> (по данным Роструда)</w:t>
            </w:r>
            <w:r w:rsidRPr="007F71FD">
              <w:t>, млн.человек</w:t>
            </w:r>
          </w:p>
        </w:tc>
        <w:tc>
          <w:tcPr>
            <w:tcW w:w="1173" w:type="dxa"/>
            <w:tcBorders>
              <w:top w:val="single" w:sz="4" w:space="0" w:color="808080"/>
              <w:left w:val="single" w:sz="4" w:space="0" w:color="808080"/>
              <w:bottom w:val="single" w:sz="4" w:space="0" w:color="808080"/>
              <w:right w:val="single" w:sz="4" w:space="0" w:color="808080"/>
            </w:tcBorders>
            <w:vAlign w:val="bottom"/>
          </w:tcPr>
          <w:p w:rsidR="009C3438" w:rsidRPr="00312CB1" w:rsidRDefault="009C3438" w:rsidP="009C3438">
            <w:pPr>
              <w:spacing w:line="156" w:lineRule="exact"/>
              <w:ind w:left="-113" w:right="284"/>
              <w:jc w:val="right"/>
              <w:rPr>
                <w:color w:val="000000"/>
              </w:rPr>
            </w:pPr>
            <w:r>
              <w:rPr>
                <w:color w:val="000000"/>
              </w:rPr>
              <w:t>0,7</w:t>
            </w:r>
          </w:p>
        </w:tc>
        <w:tc>
          <w:tcPr>
            <w:tcW w:w="1174" w:type="dxa"/>
            <w:tcBorders>
              <w:top w:val="single" w:sz="4" w:space="0" w:color="808080"/>
              <w:left w:val="single" w:sz="4" w:space="0" w:color="808080"/>
              <w:bottom w:val="single" w:sz="4" w:space="0" w:color="808080"/>
              <w:right w:val="single" w:sz="4" w:space="0" w:color="808080"/>
            </w:tcBorders>
            <w:vAlign w:val="bottom"/>
          </w:tcPr>
          <w:p w:rsidR="009C3438" w:rsidRPr="00312CB1" w:rsidRDefault="009C3438" w:rsidP="009C3438">
            <w:pPr>
              <w:spacing w:line="156" w:lineRule="exact"/>
              <w:ind w:left="-57" w:right="284"/>
              <w:jc w:val="right"/>
            </w:pPr>
            <w:r>
              <w:t>94,2</w:t>
            </w:r>
          </w:p>
        </w:tc>
        <w:tc>
          <w:tcPr>
            <w:tcW w:w="1173" w:type="dxa"/>
            <w:tcBorders>
              <w:top w:val="single" w:sz="4" w:space="0" w:color="808080"/>
              <w:left w:val="single" w:sz="4" w:space="0" w:color="808080"/>
              <w:bottom w:val="single" w:sz="4" w:space="0" w:color="808080"/>
              <w:right w:val="single" w:sz="4" w:space="0" w:color="auto"/>
            </w:tcBorders>
            <w:vAlign w:val="bottom"/>
          </w:tcPr>
          <w:p w:rsidR="009C3438" w:rsidRPr="00312CB1" w:rsidRDefault="009C3438" w:rsidP="009C3438">
            <w:pPr>
              <w:spacing w:line="156" w:lineRule="exact"/>
              <w:ind w:left="-57" w:right="284"/>
              <w:jc w:val="right"/>
            </w:pPr>
            <w:r>
              <w:t>105,8</w:t>
            </w:r>
          </w:p>
        </w:tc>
        <w:tc>
          <w:tcPr>
            <w:tcW w:w="1174" w:type="dxa"/>
            <w:tcBorders>
              <w:top w:val="single" w:sz="4" w:space="0" w:color="808080"/>
              <w:left w:val="single" w:sz="4" w:space="0" w:color="auto"/>
              <w:bottom w:val="single" w:sz="4" w:space="0" w:color="808080"/>
              <w:right w:val="single" w:sz="4" w:space="0" w:color="808080"/>
            </w:tcBorders>
            <w:vAlign w:val="bottom"/>
          </w:tcPr>
          <w:p w:rsidR="009C3438" w:rsidRPr="00312CB1" w:rsidRDefault="009C3438" w:rsidP="009C3438">
            <w:pPr>
              <w:spacing w:line="156" w:lineRule="exact"/>
              <w:ind w:left="-57" w:right="284"/>
              <w:jc w:val="right"/>
            </w:pPr>
            <w:r>
              <w:t>86,7</w:t>
            </w:r>
          </w:p>
        </w:tc>
        <w:tc>
          <w:tcPr>
            <w:tcW w:w="1176" w:type="dxa"/>
            <w:tcBorders>
              <w:top w:val="single" w:sz="4" w:space="0" w:color="808080"/>
              <w:left w:val="single" w:sz="4" w:space="0" w:color="808080"/>
              <w:bottom w:val="single" w:sz="4" w:space="0" w:color="808080"/>
              <w:right w:val="double" w:sz="4" w:space="0" w:color="auto"/>
            </w:tcBorders>
            <w:vAlign w:val="bottom"/>
          </w:tcPr>
          <w:p w:rsidR="009C3438" w:rsidRPr="00312CB1" w:rsidRDefault="009C3438" w:rsidP="009C3438">
            <w:pPr>
              <w:spacing w:line="156" w:lineRule="exact"/>
              <w:ind w:left="-57" w:right="284"/>
              <w:jc w:val="right"/>
              <w:rPr>
                <w:color w:val="000000"/>
              </w:rPr>
            </w:pPr>
            <w:r>
              <w:rPr>
                <w:color w:val="000000"/>
              </w:rPr>
              <w:t>100,3</w:t>
            </w:r>
          </w:p>
        </w:tc>
      </w:tr>
      <w:tr w:rsidR="009C3438" w:rsidRPr="007B1AEC" w:rsidTr="009C3438">
        <w:trPr>
          <w:jc w:val="center"/>
        </w:trPr>
        <w:tc>
          <w:tcPr>
            <w:tcW w:w="8512" w:type="dxa"/>
            <w:gridSpan w:val="6"/>
            <w:tcBorders>
              <w:top w:val="single" w:sz="4" w:space="0" w:color="auto"/>
              <w:left w:val="double" w:sz="4" w:space="0" w:color="auto"/>
              <w:bottom w:val="double" w:sz="4" w:space="0" w:color="auto"/>
              <w:right w:val="double" w:sz="4" w:space="0" w:color="auto"/>
            </w:tcBorders>
          </w:tcPr>
          <w:p w:rsidR="009C3438" w:rsidRDefault="009C3438" w:rsidP="009C3438">
            <w:pPr>
              <w:spacing w:before="200" w:line="142" w:lineRule="exact"/>
              <w:ind w:left="284" w:hanging="284"/>
              <w:rPr>
                <w:i/>
              </w:rPr>
            </w:pPr>
            <w:r>
              <w:rPr>
                <w:i/>
              </w:rPr>
              <w:t xml:space="preserve">  1</w:t>
            </w:r>
            <w:r w:rsidRPr="00B36D09">
              <w:rPr>
                <w:i/>
              </w:rPr>
              <w:t xml:space="preserve">) </w:t>
            </w:r>
            <w:r>
              <w:rPr>
                <w:i/>
              </w:rPr>
              <w:t>Данные за 2018г. (первая оценка).</w:t>
            </w:r>
          </w:p>
          <w:p w:rsidR="009C3438" w:rsidRDefault="009C3438" w:rsidP="009C3438">
            <w:pPr>
              <w:spacing w:line="142" w:lineRule="exact"/>
              <w:ind w:left="284" w:hanging="284"/>
              <w:rPr>
                <w:i/>
              </w:rPr>
            </w:pPr>
            <w:r>
              <w:rPr>
                <w:i/>
              </w:rPr>
              <w:t xml:space="preserve">  2) 2018г. в % к 2017 году.</w:t>
            </w:r>
          </w:p>
          <w:p w:rsidR="009C3438" w:rsidRDefault="009C3438" w:rsidP="009C3438">
            <w:pPr>
              <w:spacing w:line="142" w:lineRule="exact"/>
              <w:ind w:left="284" w:hanging="284"/>
              <w:rPr>
                <w:i/>
              </w:rPr>
            </w:pPr>
            <w:r>
              <w:rPr>
                <w:i/>
              </w:rPr>
              <w:t xml:space="preserve">  3) 2017г. в % к 2016 году.</w:t>
            </w:r>
          </w:p>
          <w:p w:rsidR="009C3438" w:rsidRPr="00B36D09" w:rsidRDefault="009C3438" w:rsidP="009C3438">
            <w:pPr>
              <w:spacing w:line="142" w:lineRule="exact"/>
              <w:ind w:left="284" w:hanging="284"/>
              <w:rPr>
                <w:i/>
              </w:rPr>
            </w:pPr>
            <w:r>
              <w:rPr>
                <w:i/>
              </w:rPr>
              <w:t xml:space="preserve">  4) </w:t>
            </w:r>
            <w:r w:rsidRPr="00B36D09">
              <w:rPr>
                <w:i/>
              </w:rPr>
              <w:t xml:space="preserve">По видам деятельности "Добыча полезных ископаемых", "Обрабатывающие производства", </w:t>
            </w:r>
            <w:r>
              <w:rPr>
                <w:i/>
              </w:rPr>
              <w:t xml:space="preserve">"Обеспечение </w:t>
            </w:r>
            <w:r w:rsidRPr="00B36D09">
              <w:rPr>
                <w:i/>
              </w:rPr>
              <w:t>электр</w:t>
            </w:r>
            <w:r>
              <w:rPr>
                <w:i/>
              </w:rPr>
              <w:t xml:space="preserve">ической </w:t>
            </w:r>
            <w:r w:rsidRPr="00B36D09">
              <w:rPr>
                <w:i/>
              </w:rPr>
              <w:t>энерги</w:t>
            </w:r>
            <w:r>
              <w:rPr>
                <w:i/>
              </w:rPr>
              <w:t>ей</w:t>
            </w:r>
            <w:r w:rsidRPr="00B36D09">
              <w:rPr>
                <w:i/>
              </w:rPr>
              <w:t>, газ</w:t>
            </w:r>
            <w:r>
              <w:rPr>
                <w:i/>
              </w:rPr>
              <w:t xml:space="preserve">ом </w:t>
            </w:r>
            <w:r w:rsidRPr="00B36D09">
              <w:rPr>
                <w:i/>
              </w:rPr>
              <w:t xml:space="preserve"> и</w:t>
            </w:r>
            <w:r>
              <w:rPr>
                <w:i/>
              </w:rPr>
              <w:t xml:space="preserve"> паром; кондиционирование воздуха</w:t>
            </w:r>
            <w:r w:rsidRPr="00B36D09">
              <w:rPr>
                <w:i/>
              </w:rPr>
              <w:t>"</w:t>
            </w:r>
            <w:r>
              <w:rPr>
                <w:i/>
              </w:rPr>
              <w:t>, "Вод</w:t>
            </w:r>
            <w:r>
              <w:rPr>
                <w:i/>
              </w:rPr>
              <w:t>о</w:t>
            </w:r>
            <w:r>
              <w:rPr>
                <w:i/>
              </w:rPr>
              <w:t>снабжение; водоотведение, организация сбора и утилизации отходов, деятельность по ли</w:t>
            </w:r>
            <w:r>
              <w:rPr>
                <w:i/>
              </w:rPr>
              <w:t>к</w:t>
            </w:r>
            <w:r>
              <w:rPr>
                <w:i/>
              </w:rPr>
              <w:t>видации загрязнений"</w:t>
            </w:r>
            <w:r w:rsidRPr="00B36D09">
              <w:rPr>
                <w:i/>
              </w:rPr>
              <w:t>.</w:t>
            </w:r>
          </w:p>
          <w:p w:rsidR="009C3438" w:rsidRPr="00B36D09" w:rsidRDefault="009C3438" w:rsidP="009C3438">
            <w:pPr>
              <w:spacing w:line="142" w:lineRule="exact"/>
              <w:ind w:left="284" w:hanging="284"/>
              <w:rPr>
                <w:i/>
              </w:rPr>
            </w:pPr>
            <w:r w:rsidRPr="00B36D09">
              <w:rPr>
                <w:i/>
              </w:rPr>
              <w:t xml:space="preserve">  </w:t>
            </w:r>
            <w:r>
              <w:rPr>
                <w:i/>
              </w:rPr>
              <w:t xml:space="preserve">5) </w:t>
            </w:r>
            <w:r w:rsidRPr="00B36D09">
              <w:rPr>
                <w:i/>
              </w:rPr>
              <w:t xml:space="preserve">Данные за </w:t>
            </w:r>
            <w:r>
              <w:rPr>
                <w:i/>
              </w:rPr>
              <w:t xml:space="preserve">декабрь </w:t>
            </w:r>
            <w:r w:rsidRPr="00B36D09">
              <w:rPr>
                <w:i/>
              </w:rPr>
              <w:t>201</w:t>
            </w:r>
            <w:r>
              <w:rPr>
                <w:i/>
              </w:rPr>
              <w:t>8 года.</w:t>
            </w:r>
          </w:p>
          <w:p w:rsidR="009C3438" w:rsidRPr="00B36D09" w:rsidRDefault="009C3438" w:rsidP="009C3438">
            <w:pPr>
              <w:spacing w:line="142" w:lineRule="exact"/>
              <w:ind w:left="284" w:hanging="284"/>
              <w:rPr>
                <w:i/>
              </w:rPr>
            </w:pPr>
            <w:r>
              <w:rPr>
                <w:i/>
              </w:rPr>
              <w:t xml:space="preserve">  6</w:t>
            </w:r>
            <w:r w:rsidRPr="00B36D09">
              <w:rPr>
                <w:i/>
              </w:rPr>
              <w:t xml:space="preserve">) </w:t>
            </w:r>
            <w:r>
              <w:rPr>
                <w:i/>
              </w:rPr>
              <w:t>Декабрь</w:t>
            </w:r>
            <w:r w:rsidRPr="00B36D09">
              <w:rPr>
                <w:i/>
              </w:rPr>
              <w:t xml:space="preserve"> 201</w:t>
            </w:r>
            <w:r>
              <w:rPr>
                <w:i/>
              </w:rPr>
              <w:t>8г</w:t>
            </w:r>
            <w:r w:rsidRPr="00B36D09">
              <w:rPr>
                <w:i/>
              </w:rPr>
              <w:t xml:space="preserve">. и </w:t>
            </w:r>
            <w:r>
              <w:rPr>
                <w:i/>
              </w:rPr>
              <w:t>декабрь</w:t>
            </w:r>
            <w:r w:rsidRPr="00B36D09">
              <w:rPr>
                <w:i/>
              </w:rPr>
              <w:t xml:space="preserve"> 201</w:t>
            </w:r>
            <w:r>
              <w:rPr>
                <w:i/>
              </w:rPr>
              <w:t>7</w:t>
            </w:r>
            <w:r w:rsidRPr="00B36D09">
              <w:rPr>
                <w:i/>
              </w:rPr>
              <w:t>г. в % к соответствующему периоду предыдущего года</w:t>
            </w:r>
            <w:r>
              <w:rPr>
                <w:i/>
              </w:rPr>
              <w:t>, в фактически действовавших ценах</w:t>
            </w:r>
            <w:r w:rsidRPr="00B36D09">
              <w:rPr>
                <w:i/>
              </w:rPr>
              <w:t>.</w:t>
            </w:r>
          </w:p>
          <w:p w:rsidR="009C3438" w:rsidRDefault="009C3438" w:rsidP="009C3438">
            <w:pPr>
              <w:spacing w:line="142" w:lineRule="exact"/>
              <w:ind w:left="284" w:hanging="284"/>
              <w:rPr>
                <w:i/>
              </w:rPr>
            </w:pPr>
            <w:r>
              <w:rPr>
                <w:i/>
              </w:rPr>
              <w:t xml:space="preserve">  7) Декабрь</w:t>
            </w:r>
            <w:r w:rsidRPr="00B36D09">
              <w:rPr>
                <w:i/>
              </w:rPr>
              <w:t xml:space="preserve"> 201</w:t>
            </w:r>
            <w:r>
              <w:rPr>
                <w:i/>
              </w:rPr>
              <w:t>8</w:t>
            </w:r>
            <w:r w:rsidRPr="00B36D09">
              <w:rPr>
                <w:i/>
              </w:rPr>
              <w:t xml:space="preserve">г. и </w:t>
            </w:r>
            <w:r>
              <w:rPr>
                <w:i/>
              </w:rPr>
              <w:t>декабрь</w:t>
            </w:r>
            <w:r w:rsidRPr="00B36D09">
              <w:rPr>
                <w:i/>
              </w:rPr>
              <w:t xml:space="preserve"> 201</w:t>
            </w:r>
            <w:r>
              <w:rPr>
                <w:i/>
              </w:rPr>
              <w:t>7</w:t>
            </w:r>
            <w:r w:rsidRPr="00B36D09">
              <w:rPr>
                <w:i/>
              </w:rPr>
              <w:t>г. в % к предыдуще</w:t>
            </w:r>
            <w:r>
              <w:rPr>
                <w:i/>
              </w:rPr>
              <w:t>му месяцу, в фактически действовавших ценах</w:t>
            </w:r>
            <w:r w:rsidRPr="00B36D09">
              <w:rPr>
                <w:i/>
              </w:rPr>
              <w:t>.</w:t>
            </w:r>
          </w:p>
          <w:p w:rsidR="009C3438" w:rsidRDefault="009C3438" w:rsidP="009C3438">
            <w:pPr>
              <w:spacing w:line="142" w:lineRule="exact"/>
              <w:ind w:left="284" w:hanging="284"/>
              <w:rPr>
                <w:i/>
              </w:rPr>
            </w:pPr>
            <w:r>
              <w:rPr>
                <w:i/>
              </w:rPr>
              <w:t xml:space="preserve">  8) Данные за январь-декабрь 2018 года.</w:t>
            </w:r>
          </w:p>
          <w:p w:rsidR="009C3438" w:rsidRDefault="009C3438" w:rsidP="009C3438">
            <w:pPr>
              <w:spacing w:line="142" w:lineRule="exact"/>
              <w:ind w:left="284" w:hanging="284"/>
              <w:rPr>
                <w:i/>
              </w:rPr>
            </w:pPr>
            <w:r>
              <w:rPr>
                <w:i/>
              </w:rPr>
              <w:t xml:space="preserve">  9) Оценка</w:t>
            </w:r>
            <w:r w:rsidRPr="00B36D09">
              <w:rPr>
                <w:i/>
              </w:rPr>
              <w:t>.</w:t>
            </w:r>
          </w:p>
          <w:p w:rsidR="009C3438" w:rsidRPr="00CE5334" w:rsidRDefault="009C3438" w:rsidP="009C3438">
            <w:pPr>
              <w:spacing w:line="142" w:lineRule="exact"/>
              <w:ind w:left="284" w:hanging="284"/>
              <w:rPr>
                <w:i/>
              </w:rPr>
            </w:pPr>
            <w:r w:rsidRPr="00070740">
              <w:rPr>
                <w:i/>
              </w:rPr>
              <w:t>1</w:t>
            </w:r>
            <w:r>
              <w:rPr>
                <w:i/>
              </w:rPr>
              <w:t>0</w:t>
            </w:r>
            <w:r w:rsidRPr="00070740">
              <w:rPr>
                <w:i/>
              </w:rPr>
              <w:t xml:space="preserve">) </w:t>
            </w:r>
            <w:r w:rsidRPr="005D3A2C">
              <w:rPr>
                <w:i/>
                <w:color w:val="000000"/>
              </w:rPr>
              <w:t>В целях сопоставимости данных показатель приведен без учета единовременной денежной выплаты пенсионерам    в январе 2017г. в размере 5 тыс.рублей, назначенной в соответс</w:t>
            </w:r>
            <w:r w:rsidRPr="005D3A2C">
              <w:rPr>
                <w:i/>
                <w:color w:val="000000"/>
              </w:rPr>
              <w:t>т</w:t>
            </w:r>
            <w:r w:rsidRPr="005D3A2C">
              <w:rPr>
                <w:i/>
                <w:color w:val="000000"/>
              </w:rPr>
              <w:t xml:space="preserve">вии с Федеральным законом от 22 ноября 2016г.  № 385-ФЗ. С учетом </w:t>
            </w:r>
            <w:r>
              <w:rPr>
                <w:i/>
                <w:color w:val="000000"/>
              </w:rPr>
              <w:t>ЕВ-2017 - 92,3%.</w:t>
            </w:r>
          </w:p>
        </w:tc>
      </w:tr>
    </w:tbl>
    <w:p w:rsidR="00E60917" w:rsidRDefault="00E60917" w:rsidP="009C3438">
      <w:pPr>
        <w:jc w:val="right"/>
        <w:rPr>
          <w:sz w:val="22"/>
          <w:szCs w:val="22"/>
        </w:rPr>
      </w:pPr>
    </w:p>
    <w:p w:rsidR="002B4B85" w:rsidRPr="002B4B85" w:rsidRDefault="002B4B85" w:rsidP="002B4B85">
      <w:pPr>
        <w:jc w:val="center"/>
        <w:rPr>
          <w:b/>
          <w:sz w:val="22"/>
          <w:szCs w:val="22"/>
        </w:rPr>
      </w:pPr>
    </w:p>
    <w:p w:rsidR="00F04105" w:rsidRDefault="00EA3494" w:rsidP="00012110">
      <w:pPr>
        <w:pStyle w:val="1"/>
        <w:tabs>
          <w:tab w:val="clear" w:pos="0"/>
          <w:tab w:val="left" w:pos="540"/>
        </w:tabs>
        <w:ind w:right="-1"/>
        <w:contextualSpacing/>
        <w:rPr>
          <w:kern w:val="1"/>
          <w:sz w:val="22"/>
          <w:u w:val="single"/>
        </w:rPr>
      </w:pPr>
      <w:r w:rsidRPr="001021CC">
        <w:rPr>
          <w:kern w:val="1"/>
          <w:sz w:val="22"/>
          <w:u w:val="single"/>
        </w:rPr>
        <w:t>11.ОПИСАНИЕ  ОБЪЕКТА ОЦЕНКИ</w:t>
      </w:r>
    </w:p>
    <w:p w:rsidR="00043DED" w:rsidRDefault="00043DED" w:rsidP="003D1B59">
      <w:pPr>
        <w:shd w:val="clear" w:color="auto" w:fill="FFFFFF"/>
        <w:tabs>
          <w:tab w:val="left" w:pos="1665"/>
        </w:tabs>
        <w:ind w:right="14"/>
        <w:jc w:val="both"/>
        <w:rPr>
          <w:b/>
          <w:bCs/>
          <w:sz w:val="22"/>
          <w:szCs w:val="22"/>
        </w:rPr>
      </w:pPr>
      <w:r>
        <w:rPr>
          <w:b/>
          <w:bCs/>
          <w:sz w:val="22"/>
          <w:szCs w:val="22"/>
        </w:rPr>
        <w:tab/>
      </w:r>
    </w:p>
    <w:p w:rsidR="00314673" w:rsidRPr="00A0180B" w:rsidRDefault="003D1B59" w:rsidP="00314673">
      <w:pPr>
        <w:shd w:val="clear" w:color="auto" w:fill="FFFFFF"/>
        <w:ind w:left="19" w:right="14"/>
        <w:jc w:val="both"/>
        <w:rPr>
          <w:b/>
          <w:bCs/>
          <w:sz w:val="22"/>
          <w:szCs w:val="22"/>
        </w:rPr>
      </w:pPr>
      <w:r>
        <w:rPr>
          <w:b/>
          <w:bCs/>
          <w:sz w:val="22"/>
          <w:szCs w:val="22"/>
        </w:rPr>
        <w:t>1</w:t>
      </w:r>
      <w:r w:rsidR="00314673">
        <w:rPr>
          <w:b/>
          <w:bCs/>
          <w:sz w:val="22"/>
          <w:szCs w:val="22"/>
        </w:rPr>
        <w:t xml:space="preserve">. </w:t>
      </w:r>
      <w:r w:rsidR="00314673" w:rsidRPr="00F04105">
        <w:rPr>
          <w:b/>
          <w:bCs/>
          <w:sz w:val="22"/>
          <w:szCs w:val="22"/>
        </w:rPr>
        <w:t>Оцениваемый объект представляет собой транспортное средство –</w:t>
      </w:r>
      <w:r w:rsidR="001010B2">
        <w:rPr>
          <w:b/>
          <w:color w:val="000000"/>
          <w:sz w:val="22"/>
          <w:szCs w:val="22"/>
        </w:rPr>
        <w:t xml:space="preserve"> </w:t>
      </w:r>
      <w:r w:rsidR="00A0180B" w:rsidRPr="00A0180B">
        <w:rPr>
          <w:b/>
          <w:color w:val="000000"/>
          <w:sz w:val="22"/>
          <w:szCs w:val="22"/>
        </w:rPr>
        <w:t xml:space="preserve">Автомобиль </w:t>
      </w:r>
      <w:r w:rsidR="00946A5A">
        <w:rPr>
          <w:b/>
          <w:color w:val="000000"/>
          <w:sz w:val="22"/>
          <w:szCs w:val="22"/>
        </w:rPr>
        <w:t xml:space="preserve">Тойота </w:t>
      </w:r>
      <w:r w:rsidR="00524916">
        <w:rPr>
          <w:b/>
          <w:color w:val="000000"/>
          <w:sz w:val="22"/>
          <w:szCs w:val="22"/>
        </w:rPr>
        <w:t>камри</w:t>
      </w:r>
      <w:r w:rsidR="00A0180B" w:rsidRPr="00A0180B">
        <w:rPr>
          <w:b/>
          <w:color w:val="000000"/>
          <w:sz w:val="22"/>
          <w:szCs w:val="22"/>
        </w:rPr>
        <w:t xml:space="preserve">, легковой, </w:t>
      </w:r>
      <w:r w:rsidR="00A0180B" w:rsidRPr="00A0180B">
        <w:rPr>
          <w:b/>
          <w:color w:val="000000"/>
          <w:sz w:val="22"/>
          <w:szCs w:val="22"/>
          <w:lang w:val="en-US"/>
        </w:rPr>
        <w:t>VIN</w:t>
      </w:r>
      <w:r w:rsidR="00A0180B" w:rsidRPr="00A0180B">
        <w:rPr>
          <w:b/>
          <w:color w:val="000000"/>
          <w:sz w:val="22"/>
          <w:szCs w:val="22"/>
        </w:rPr>
        <w:t xml:space="preserve"> </w:t>
      </w:r>
      <w:r w:rsidR="00524916">
        <w:rPr>
          <w:b/>
          <w:color w:val="000000"/>
          <w:sz w:val="22"/>
          <w:szCs w:val="22"/>
          <w:lang w:val="en-US"/>
        </w:rPr>
        <w:t>XW</w:t>
      </w:r>
      <w:r w:rsidR="00524916" w:rsidRPr="00524916">
        <w:rPr>
          <w:b/>
          <w:color w:val="000000"/>
          <w:sz w:val="22"/>
          <w:szCs w:val="22"/>
        </w:rPr>
        <w:t>7</w:t>
      </w:r>
      <w:r w:rsidR="00524916">
        <w:rPr>
          <w:b/>
          <w:color w:val="000000"/>
          <w:sz w:val="22"/>
          <w:szCs w:val="22"/>
          <w:lang w:val="en-US"/>
        </w:rPr>
        <w:t>BK</w:t>
      </w:r>
      <w:r w:rsidR="00524916" w:rsidRPr="00524916">
        <w:rPr>
          <w:b/>
          <w:color w:val="000000"/>
          <w:sz w:val="22"/>
          <w:szCs w:val="22"/>
        </w:rPr>
        <w:t>40</w:t>
      </w:r>
      <w:r w:rsidR="00524916">
        <w:rPr>
          <w:b/>
          <w:color w:val="000000"/>
          <w:sz w:val="22"/>
          <w:szCs w:val="22"/>
          <w:lang w:val="en-US"/>
        </w:rPr>
        <w:t>K</w:t>
      </w:r>
      <w:r w:rsidR="00524916" w:rsidRPr="00524916">
        <w:rPr>
          <w:b/>
          <w:color w:val="000000"/>
          <w:sz w:val="22"/>
          <w:szCs w:val="22"/>
        </w:rPr>
        <w:t>70</w:t>
      </w:r>
      <w:r w:rsidR="00524916">
        <w:rPr>
          <w:b/>
          <w:color w:val="000000"/>
          <w:sz w:val="22"/>
          <w:szCs w:val="22"/>
          <w:lang w:val="en-US"/>
        </w:rPr>
        <w:t>S</w:t>
      </w:r>
      <w:r w:rsidR="00524916" w:rsidRPr="00524916">
        <w:rPr>
          <w:b/>
          <w:color w:val="000000"/>
          <w:sz w:val="22"/>
          <w:szCs w:val="22"/>
        </w:rPr>
        <w:t>001641</w:t>
      </w:r>
      <w:r w:rsidR="00A0180B" w:rsidRPr="00A0180B">
        <w:rPr>
          <w:b/>
          <w:color w:val="000000"/>
          <w:sz w:val="22"/>
          <w:szCs w:val="22"/>
        </w:rPr>
        <w:t>, 20</w:t>
      </w:r>
      <w:r w:rsidR="00946A5A" w:rsidRPr="00946A5A">
        <w:rPr>
          <w:b/>
          <w:color w:val="000000"/>
          <w:sz w:val="22"/>
          <w:szCs w:val="22"/>
        </w:rPr>
        <w:t>0</w:t>
      </w:r>
      <w:r w:rsidR="00524916" w:rsidRPr="00524916">
        <w:rPr>
          <w:b/>
          <w:color w:val="000000"/>
          <w:sz w:val="22"/>
          <w:szCs w:val="22"/>
        </w:rPr>
        <w:t>9</w:t>
      </w:r>
      <w:r w:rsidR="00A0180B" w:rsidRPr="00A0180B">
        <w:rPr>
          <w:b/>
          <w:color w:val="000000"/>
          <w:sz w:val="22"/>
          <w:szCs w:val="22"/>
        </w:rPr>
        <w:t xml:space="preserve"> г.в.</w:t>
      </w:r>
    </w:p>
    <w:p w:rsidR="00314673" w:rsidRPr="00F04105" w:rsidRDefault="00946A5A" w:rsidP="00946A5A">
      <w:pPr>
        <w:shd w:val="clear" w:color="auto" w:fill="FFFFFF"/>
        <w:tabs>
          <w:tab w:val="left" w:pos="2535"/>
        </w:tabs>
        <w:ind w:left="19" w:right="14" w:firstLine="403"/>
        <w:jc w:val="both"/>
        <w:rPr>
          <w:b/>
          <w:bCs/>
          <w:sz w:val="22"/>
          <w:szCs w:val="22"/>
        </w:rPr>
      </w:pPr>
      <w:r>
        <w:rPr>
          <w:b/>
          <w:bCs/>
          <w:sz w:val="22"/>
          <w:szCs w:val="22"/>
        </w:rPr>
        <w:tab/>
      </w:r>
    </w:p>
    <w:p w:rsidR="00314673" w:rsidRPr="001021CC" w:rsidRDefault="00314673" w:rsidP="00314673">
      <w:pPr>
        <w:tabs>
          <w:tab w:val="left" w:pos="6165"/>
        </w:tabs>
        <w:rPr>
          <w:b/>
          <w:sz w:val="22"/>
        </w:rPr>
      </w:pPr>
      <w:r w:rsidRPr="001021CC">
        <w:rPr>
          <w:b/>
          <w:sz w:val="22"/>
        </w:rPr>
        <w:t xml:space="preserve">Таблица </w:t>
      </w:r>
      <w:r w:rsidR="00003F46">
        <w:rPr>
          <w:b/>
          <w:sz w:val="22"/>
        </w:rPr>
        <w:t>12</w:t>
      </w:r>
      <w:r>
        <w:rPr>
          <w:b/>
          <w:sz w:val="22"/>
        </w:rPr>
        <w:t>.</w:t>
      </w:r>
      <w:r w:rsidRPr="001021CC">
        <w:rPr>
          <w:b/>
          <w:sz w:val="22"/>
        </w:rPr>
        <w:t xml:space="preserve"> Характеристики объекта оценки</w:t>
      </w:r>
      <w:r>
        <w:rPr>
          <w:b/>
          <w:sz w:val="22"/>
        </w:rPr>
        <w:tab/>
      </w:r>
    </w:p>
    <w:tbl>
      <w:tblPr>
        <w:tblW w:w="9498" w:type="dxa"/>
        <w:tblInd w:w="30" w:type="dxa"/>
        <w:tblLayout w:type="fixed"/>
        <w:tblCellMar>
          <w:left w:w="30" w:type="dxa"/>
          <w:right w:w="30" w:type="dxa"/>
        </w:tblCellMar>
        <w:tblLook w:val="0000"/>
      </w:tblPr>
      <w:tblGrid>
        <w:gridCol w:w="4749"/>
        <w:gridCol w:w="1347"/>
        <w:gridCol w:w="3402"/>
      </w:tblGrid>
      <w:tr w:rsidR="00314673" w:rsidRPr="00CA74E9" w:rsidTr="00D301F7">
        <w:trPr>
          <w:cantSplit/>
          <w:trHeight w:val="340"/>
        </w:trPr>
        <w:tc>
          <w:tcPr>
            <w:tcW w:w="9498" w:type="dxa"/>
            <w:gridSpan w:val="3"/>
            <w:tcBorders>
              <w:top w:val="single" w:sz="6" w:space="0" w:color="auto"/>
              <w:left w:val="single" w:sz="6" w:space="0" w:color="auto"/>
              <w:bottom w:val="single" w:sz="6" w:space="0" w:color="auto"/>
              <w:right w:val="single" w:sz="6" w:space="0" w:color="auto"/>
            </w:tcBorders>
            <w:shd w:val="pct25" w:color="auto" w:fill="auto"/>
            <w:vAlign w:val="center"/>
          </w:tcPr>
          <w:p w:rsidR="00314673" w:rsidRPr="0097620F" w:rsidRDefault="00314673" w:rsidP="0037485F">
            <w:pPr>
              <w:pStyle w:val="TableText"/>
              <w:spacing w:line="226" w:lineRule="auto"/>
              <w:ind w:left="62" w:firstLine="142"/>
              <w:jc w:val="center"/>
              <w:rPr>
                <w:rFonts w:ascii="Times New Roman" w:hAnsi="Times New Roman"/>
                <w:b/>
                <w:szCs w:val="22"/>
              </w:rPr>
            </w:pPr>
            <w:r w:rsidRPr="0097620F">
              <w:rPr>
                <w:rFonts w:ascii="Times New Roman" w:hAnsi="Times New Roman"/>
                <w:b/>
                <w:szCs w:val="22"/>
              </w:rPr>
              <w:t>1.</w:t>
            </w:r>
            <w:r w:rsidRPr="00314673">
              <w:rPr>
                <w:rFonts w:ascii="Times New Roman" w:hAnsi="Times New Roman"/>
                <w:b/>
                <w:i/>
                <w:color w:val="000000"/>
                <w:szCs w:val="22"/>
              </w:rPr>
              <w:t xml:space="preserve"> </w:t>
            </w:r>
            <w:r w:rsidR="00524916" w:rsidRPr="00524916">
              <w:rPr>
                <w:rFonts w:ascii="Times New Roman" w:hAnsi="Times New Roman"/>
                <w:b/>
                <w:color w:val="000000"/>
                <w:szCs w:val="22"/>
              </w:rPr>
              <w:t xml:space="preserve">Автомобиль Тойота камри, легковой, </w:t>
            </w:r>
            <w:r w:rsidR="00524916" w:rsidRPr="00524916">
              <w:rPr>
                <w:rFonts w:ascii="Times New Roman" w:hAnsi="Times New Roman"/>
                <w:b/>
                <w:color w:val="000000"/>
                <w:szCs w:val="22"/>
                <w:lang w:val="en-US"/>
              </w:rPr>
              <w:t>VIN</w:t>
            </w:r>
            <w:r w:rsidR="00524916" w:rsidRPr="00524916">
              <w:rPr>
                <w:rFonts w:ascii="Times New Roman" w:hAnsi="Times New Roman"/>
                <w:b/>
                <w:color w:val="000000"/>
                <w:szCs w:val="22"/>
              </w:rPr>
              <w:t xml:space="preserve"> </w:t>
            </w:r>
            <w:r w:rsidR="00524916" w:rsidRPr="00524916">
              <w:rPr>
                <w:rFonts w:ascii="Times New Roman" w:hAnsi="Times New Roman"/>
                <w:b/>
                <w:color w:val="000000"/>
                <w:szCs w:val="22"/>
                <w:lang w:val="en-US"/>
              </w:rPr>
              <w:t>XW</w:t>
            </w:r>
            <w:r w:rsidR="00524916" w:rsidRPr="00524916">
              <w:rPr>
                <w:rFonts w:ascii="Times New Roman" w:hAnsi="Times New Roman"/>
                <w:b/>
                <w:color w:val="000000"/>
                <w:szCs w:val="22"/>
              </w:rPr>
              <w:t>7</w:t>
            </w:r>
            <w:r w:rsidR="00524916" w:rsidRPr="00524916">
              <w:rPr>
                <w:rFonts w:ascii="Times New Roman" w:hAnsi="Times New Roman"/>
                <w:b/>
                <w:color w:val="000000"/>
                <w:szCs w:val="22"/>
                <w:lang w:val="en-US"/>
              </w:rPr>
              <w:t>BK</w:t>
            </w:r>
            <w:r w:rsidR="00524916" w:rsidRPr="00524916">
              <w:rPr>
                <w:rFonts w:ascii="Times New Roman" w:hAnsi="Times New Roman"/>
                <w:b/>
                <w:color w:val="000000"/>
                <w:szCs w:val="22"/>
              </w:rPr>
              <w:t>40</w:t>
            </w:r>
            <w:r w:rsidR="00524916" w:rsidRPr="00524916">
              <w:rPr>
                <w:rFonts w:ascii="Times New Roman" w:hAnsi="Times New Roman"/>
                <w:b/>
                <w:color w:val="000000"/>
                <w:szCs w:val="22"/>
                <w:lang w:val="en-US"/>
              </w:rPr>
              <w:t>K</w:t>
            </w:r>
            <w:r w:rsidR="00524916" w:rsidRPr="00524916">
              <w:rPr>
                <w:rFonts w:ascii="Times New Roman" w:hAnsi="Times New Roman"/>
                <w:b/>
                <w:color w:val="000000"/>
                <w:szCs w:val="22"/>
              </w:rPr>
              <w:t>70</w:t>
            </w:r>
            <w:r w:rsidR="00524916" w:rsidRPr="00524916">
              <w:rPr>
                <w:rFonts w:ascii="Times New Roman" w:hAnsi="Times New Roman"/>
                <w:b/>
                <w:color w:val="000000"/>
                <w:szCs w:val="22"/>
                <w:lang w:val="en-US"/>
              </w:rPr>
              <w:t>S</w:t>
            </w:r>
            <w:r w:rsidR="00524916" w:rsidRPr="00524916">
              <w:rPr>
                <w:rFonts w:ascii="Times New Roman" w:hAnsi="Times New Roman"/>
                <w:b/>
                <w:color w:val="000000"/>
                <w:szCs w:val="22"/>
              </w:rPr>
              <w:t>001641, 2009 г.в.</w:t>
            </w:r>
          </w:p>
        </w:tc>
      </w:tr>
      <w:tr w:rsidR="00314673" w:rsidRPr="0082305B" w:rsidTr="00015914">
        <w:tc>
          <w:tcPr>
            <w:tcW w:w="6096" w:type="dxa"/>
            <w:gridSpan w:val="2"/>
            <w:tcBorders>
              <w:top w:val="single" w:sz="6" w:space="0" w:color="auto"/>
              <w:left w:val="single" w:sz="6" w:space="0" w:color="auto"/>
              <w:bottom w:val="single" w:sz="6" w:space="0" w:color="auto"/>
              <w:right w:val="single" w:sz="6" w:space="0" w:color="auto"/>
            </w:tcBorders>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Марка, модель</w:t>
            </w:r>
          </w:p>
        </w:tc>
        <w:tc>
          <w:tcPr>
            <w:tcW w:w="3402" w:type="dxa"/>
            <w:tcBorders>
              <w:top w:val="single" w:sz="6" w:space="0" w:color="auto"/>
              <w:left w:val="single" w:sz="6" w:space="0" w:color="auto"/>
              <w:bottom w:val="single" w:sz="6" w:space="0" w:color="auto"/>
              <w:right w:val="single" w:sz="6" w:space="0" w:color="auto"/>
            </w:tcBorders>
          </w:tcPr>
          <w:p w:rsidR="00314673" w:rsidRPr="00524916" w:rsidRDefault="00524916" w:rsidP="0037485F">
            <w:pPr>
              <w:pStyle w:val="TableText"/>
              <w:spacing w:line="226" w:lineRule="auto"/>
              <w:ind w:left="63" w:firstLine="49"/>
              <w:jc w:val="center"/>
              <w:rPr>
                <w:rFonts w:ascii="Times New Roman" w:hAnsi="Times New Roman"/>
                <w:szCs w:val="22"/>
              </w:rPr>
            </w:pPr>
            <w:r w:rsidRPr="00524916">
              <w:rPr>
                <w:rFonts w:ascii="Times New Roman" w:hAnsi="Times New Roman"/>
                <w:color w:val="000000"/>
                <w:szCs w:val="22"/>
              </w:rPr>
              <w:t>Автомобиль Тойота камри</w:t>
            </w:r>
          </w:p>
        </w:tc>
      </w:tr>
      <w:tr w:rsidR="00314673" w:rsidRPr="00CA74E9" w:rsidTr="00015914">
        <w:tc>
          <w:tcPr>
            <w:tcW w:w="6096" w:type="dxa"/>
            <w:gridSpan w:val="2"/>
            <w:tcBorders>
              <w:top w:val="single" w:sz="6" w:space="0" w:color="auto"/>
              <w:left w:val="single" w:sz="6" w:space="0" w:color="auto"/>
              <w:bottom w:val="single" w:sz="6" w:space="0" w:color="auto"/>
              <w:right w:val="single" w:sz="6" w:space="0" w:color="auto"/>
            </w:tcBorders>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Документ, содержащий сведения о характеристиках транспортного средства</w:t>
            </w:r>
          </w:p>
        </w:tc>
        <w:tc>
          <w:tcPr>
            <w:tcW w:w="3402" w:type="dxa"/>
            <w:tcBorders>
              <w:top w:val="single" w:sz="6" w:space="0" w:color="auto"/>
              <w:left w:val="single" w:sz="6" w:space="0" w:color="auto"/>
              <w:bottom w:val="single" w:sz="6" w:space="0" w:color="auto"/>
              <w:right w:val="single" w:sz="6" w:space="0" w:color="auto"/>
            </w:tcBorders>
          </w:tcPr>
          <w:p w:rsidR="00314673" w:rsidRPr="00524916" w:rsidRDefault="00524916" w:rsidP="00015914">
            <w:pPr>
              <w:pStyle w:val="TableText"/>
              <w:spacing w:line="226" w:lineRule="auto"/>
              <w:ind w:left="63" w:firstLine="49"/>
              <w:jc w:val="center"/>
              <w:rPr>
                <w:rFonts w:ascii="Times New Roman" w:hAnsi="Times New Roman"/>
                <w:color w:val="000000"/>
                <w:szCs w:val="22"/>
              </w:rPr>
            </w:pPr>
            <w:r>
              <w:rPr>
                <w:rFonts w:ascii="Times New Roman" w:hAnsi="Times New Roman"/>
                <w:color w:val="000000"/>
                <w:szCs w:val="22"/>
              </w:rPr>
              <w:t>Паспорт транспортного средства 09 ОЕ 056535</w:t>
            </w:r>
          </w:p>
        </w:tc>
      </w:tr>
      <w:tr w:rsidR="00314673" w:rsidRPr="00CA74E9" w:rsidTr="00015914">
        <w:trPr>
          <w:trHeight w:val="261"/>
        </w:trPr>
        <w:tc>
          <w:tcPr>
            <w:tcW w:w="6096" w:type="dxa"/>
            <w:gridSpan w:val="2"/>
            <w:tcBorders>
              <w:top w:val="single" w:sz="6" w:space="0" w:color="auto"/>
              <w:left w:val="single" w:sz="6" w:space="0" w:color="auto"/>
              <w:bottom w:val="single" w:sz="6" w:space="0" w:color="auto"/>
              <w:right w:val="single" w:sz="6" w:space="0" w:color="auto"/>
            </w:tcBorders>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Модель, модель ТС</w:t>
            </w:r>
          </w:p>
        </w:tc>
        <w:tc>
          <w:tcPr>
            <w:tcW w:w="3402" w:type="dxa"/>
            <w:tcBorders>
              <w:top w:val="single" w:sz="6" w:space="0" w:color="auto"/>
              <w:left w:val="single" w:sz="6" w:space="0" w:color="auto"/>
              <w:bottom w:val="single" w:sz="6" w:space="0" w:color="auto"/>
              <w:right w:val="single" w:sz="6" w:space="0" w:color="auto"/>
            </w:tcBorders>
          </w:tcPr>
          <w:p w:rsidR="00314673" w:rsidRPr="000A0427" w:rsidRDefault="00946A5A" w:rsidP="00524916">
            <w:pPr>
              <w:pStyle w:val="TableText"/>
              <w:spacing w:line="226" w:lineRule="auto"/>
              <w:ind w:left="63" w:firstLine="49"/>
              <w:jc w:val="center"/>
              <w:rPr>
                <w:rFonts w:ascii="Times New Roman" w:hAnsi="Times New Roman"/>
                <w:color w:val="000000"/>
                <w:szCs w:val="22"/>
              </w:rPr>
            </w:pPr>
            <w:r w:rsidRPr="00946A5A">
              <w:rPr>
                <w:rFonts w:ascii="Times New Roman" w:hAnsi="Times New Roman"/>
                <w:color w:val="000000"/>
                <w:szCs w:val="22"/>
              </w:rPr>
              <w:t xml:space="preserve">Тойота </w:t>
            </w:r>
            <w:r w:rsidR="00524916">
              <w:rPr>
                <w:rFonts w:ascii="Times New Roman" w:hAnsi="Times New Roman"/>
                <w:color w:val="000000"/>
                <w:szCs w:val="22"/>
              </w:rPr>
              <w:t>камри</w:t>
            </w:r>
          </w:p>
        </w:tc>
      </w:tr>
      <w:tr w:rsidR="00314673" w:rsidRPr="00015914" w:rsidTr="00015914">
        <w:tc>
          <w:tcPr>
            <w:tcW w:w="6096" w:type="dxa"/>
            <w:gridSpan w:val="2"/>
            <w:tcBorders>
              <w:top w:val="single" w:sz="6" w:space="0" w:color="auto"/>
              <w:left w:val="single" w:sz="6" w:space="0" w:color="auto"/>
              <w:bottom w:val="single" w:sz="6" w:space="0" w:color="auto"/>
              <w:right w:val="single" w:sz="6" w:space="0" w:color="auto"/>
            </w:tcBorders>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 xml:space="preserve">Идентификационный номер </w:t>
            </w:r>
            <w:r w:rsidRPr="0097620F">
              <w:rPr>
                <w:rFonts w:ascii="Times New Roman" w:hAnsi="Times New Roman"/>
                <w:b/>
                <w:szCs w:val="22"/>
                <w:lang w:val="en-US"/>
              </w:rPr>
              <w:t>(VIN)</w:t>
            </w:r>
          </w:p>
        </w:tc>
        <w:tc>
          <w:tcPr>
            <w:tcW w:w="3402" w:type="dxa"/>
            <w:tcBorders>
              <w:top w:val="single" w:sz="6" w:space="0" w:color="auto"/>
              <w:left w:val="single" w:sz="6" w:space="0" w:color="auto"/>
              <w:bottom w:val="single" w:sz="6" w:space="0" w:color="auto"/>
              <w:right w:val="single" w:sz="6" w:space="0" w:color="auto"/>
            </w:tcBorders>
          </w:tcPr>
          <w:p w:rsidR="00314673" w:rsidRPr="00524916" w:rsidRDefault="00524916" w:rsidP="000074C3">
            <w:pPr>
              <w:pStyle w:val="TableText"/>
              <w:spacing w:line="226" w:lineRule="auto"/>
              <w:ind w:left="63" w:firstLine="49"/>
              <w:jc w:val="center"/>
              <w:rPr>
                <w:rFonts w:ascii="Times New Roman" w:hAnsi="Times New Roman"/>
                <w:color w:val="000000"/>
                <w:szCs w:val="22"/>
              </w:rPr>
            </w:pPr>
            <w:r w:rsidRPr="00524916">
              <w:rPr>
                <w:rFonts w:ascii="Times New Roman" w:hAnsi="Times New Roman"/>
                <w:color w:val="000000"/>
                <w:szCs w:val="22"/>
                <w:lang w:val="en-US"/>
              </w:rPr>
              <w:t>XW</w:t>
            </w:r>
            <w:r w:rsidRPr="00524916">
              <w:rPr>
                <w:rFonts w:ascii="Times New Roman" w:hAnsi="Times New Roman"/>
                <w:color w:val="000000"/>
                <w:szCs w:val="22"/>
              </w:rPr>
              <w:t>7</w:t>
            </w:r>
            <w:r w:rsidRPr="00524916">
              <w:rPr>
                <w:rFonts w:ascii="Times New Roman" w:hAnsi="Times New Roman"/>
                <w:color w:val="000000"/>
                <w:szCs w:val="22"/>
                <w:lang w:val="en-US"/>
              </w:rPr>
              <w:t>BK</w:t>
            </w:r>
            <w:r w:rsidRPr="00524916">
              <w:rPr>
                <w:rFonts w:ascii="Times New Roman" w:hAnsi="Times New Roman"/>
                <w:color w:val="000000"/>
                <w:szCs w:val="22"/>
              </w:rPr>
              <w:t>40</w:t>
            </w:r>
            <w:r w:rsidRPr="00524916">
              <w:rPr>
                <w:rFonts w:ascii="Times New Roman" w:hAnsi="Times New Roman"/>
                <w:color w:val="000000"/>
                <w:szCs w:val="22"/>
                <w:lang w:val="en-US"/>
              </w:rPr>
              <w:t>K</w:t>
            </w:r>
            <w:r w:rsidRPr="00524916">
              <w:rPr>
                <w:rFonts w:ascii="Times New Roman" w:hAnsi="Times New Roman"/>
                <w:color w:val="000000"/>
                <w:szCs w:val="22"/>
              </w:rPr>
              <w:t>70</w:t>
            </w:r>
            <w:r w:rsidRPr="00524916">
              <w:rPr>
                <w:rFonts w:ascii="Times New Roman" w:hAnsi="Times New Roman"/>
                <w:color w:val="000000"/>
                <w:szCs w:val="22"/>
                <w:lang w:val="en-US"/>
              </w:rPr>
              <w:t>S</w:t>
            </w:r>
            <w:r w:rsidRPr="00524916">
              <w:rPr>
                <w:rFonts w:ascii="Times New Roman" w:hAnsi="Times New Roman"/>
                <w:color w:val="000000"/>
                <w:szCs w:val="22"/>
              </w:rPr>
              <w:t>001641</w:t>
            </w:r>
          </w:p>
        </w:tc>
      </w:tr>
      <w:tr w:rsidR="00314673"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Тип ТС</w:t>
            </w:r>
          </w:p>
        </w:tc>
        <w:tc>
          <w:tcPr>
            <w:tcW w:w="3402" w:type="dxa"/>
            <w:tcBorders>
              <w:top w:val="single" w:sz="6" w:space="0" w:color="auto"/>
              <w:left w:val="single" w:sz="6" w:space="0" w:color="auto"/>
              <w:bottom w:val="single" w:sz="6" w:space="0" w:color="auto"/>
              <w:right w:val="single" w:sz="6" w:space="0" w:color="auto"/>
            </w:tcBorders>
          </w:tcPr>
          <w:p w:rsidR="00314673" w:rsidRPr="000A0427" w:rsidRDefault="008E2297" w:rsidP="00D301F7">
            <w:pPr>
              <w:pStyle w:val="TableText"/>
              <w:spacing w:line="226" w:lineRule="auto"/>
              <w:ind w:left="63" w:firstLine="49"/>
              <w:jc w:val="center"/>
              <w:rPr>
                <w:rFonts w:ascii="Times New Roman" w:hAnsi="Times New Roman"/>
                <w:szCs w:val="22"/>
              </w:rPr>
            </w:pPr>
            <w:r>
              <w:rPr>
                <w:rFonts w:ascii="Times New Roman" w:hAnsi="Times New Roman"/>
                <w:szCs w:val="22"/>
              </w:rPr>
              <w:t>легковой</w:t>
            </w:r>
            <w:r w:rsidR="00946A5A">
              <w:rPr>
                <w:rFonts w:ascii="Times New Roman" w:hAnsi="Times New Roman"/>
                <w:szCs w:val="22"/>
              </w:rPr>
              <w:t xml:space="preserve"> прочее</w:t>
            </w:r>
          </w:p>
        </w:tc>
      </w:tr>
      <w:tr w:rsidR="00314673"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314673" w:rsidRPr="0097620F" w:rsidRDefault="00314673" w:rsidP="00D301F7">
            <w:pPr>
              <w:pStyle w:val="TableText"/>
              <w:spacing w:line="226" w:lineRule="auto"/>
              <w:ind w:left="112"/>
              <w:rPr>
                <w:rFonts w:ascii="Times New Roman" w:hAnsi="Times New Roman"/>
                <w:b/>
                <w:szCs w:val="22"/>
              </w:rPr>
            </w:pPr>
            <w:r w:rsidRPr="0097620F">
              <w:rPr>
                <w:rFonts w:ascii="Times New Roman" w:hAnsi="Times New Roman"/>
                <w:b/>
                <w:szCs w:val="22"/>
              </w:rPr>
              <w:t>Категория ТС</w:t>
            </w:r>
          </w:p>
        </w:tc>
        <w:tc>
          <w:tcPr>
            <w:tcW w:w="3402" w:type="dxa"/>
            <w:tcBorders>
              <w:top w:val="single" w:sz="6" w:space="0" w:color="auto"/>
              <w:left w:val="single" w:sz="6" w:space="0" w:color="auto"/>
              <w:bottom w:val="single" w:sz="6" w:space="0" w:color="auto"/>
              <w:right w:val="single" w:sz="6" w:space="0" w:color="auto"/>
            </w:tcBorders>
          </w:tcPr>
          <w:p w:rsidR="00314673" w:rsidRPr="000A0427" w:rsidRDefault="00314673" w:rsidP="000A0427">
            <w:pPr>
              <w:pStyle w:val="TableText"/>
              <w:spacing w:line="226" w:lineRule="auto"/>
              <w:ind w:left="63" w:firstLine="49"/>
              <w:jc w:val="center"/>
              <w:rPr>
                <w:rFonts w:ascii="Times New Roman" w:hAnsi="Times New Roman"/>
                <w:szCs w:val="22"/>
              </w:rPr>
            </w:pPr>
            <w:r w:rsidRPr="000A0427">
              <w:rPr>
                <w:rFonts w:ascii="Times New Roman" w:hAnsi="Times New Roman"/>
                <w:szCs w:val="22"/>
              </w:rPr>
              <w:t>В</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Кузов (кабина, прицеп)</w:t>
            </w:r>
          </w:p>
        </w:tc>
        <w:tc>
          <w:tcPr>
            <w:tcW w:w="3402" w:type="dxa"/>
            <w:tcBorders>
              <w:top w:val="single" w:sz="6" w:space="0" w:color="auto"/>
              <w:left w:val="single" w:sz="6" w:space="0" w:color="auto"/>
              <w:bottom w:val="single" w:sz="6" w:space="0" w:color="auto"/>
              <w:right w:val="single" w:sz="6" w:space="0" w:color="auto"/>
            </w:tcBorders>
          </w:tcPr>
          <w:p w:rsidR="00015914" w:rsidRPr="00946A5A" w:rsidRDefault="00946A5A" w:rsidP="00A6199B">
            <w:pPr>
              <w:pStyle w:val="TableText"/>
              <w:spacing w:line="226" w:lineRule="auto"/>
              <w:ind w:left="63" w:firstLine="49"/>
              <w:jc w:val="center"/>
              <w:rPr>
                <w:rFonts w:ascii="Times New Roman" w:hAnsi="Times New Roman"/>
                <w:color w:val="000000"/>
                <w:szCs w:val="22"/>
              </w:rPr>
            </w:pPr>
            <w:r>
              <w:rPr>
                <w:rFonts w:ascii="Times New Roman" w:hAnsi="Times New Roman"/>
                <w:color w:val="000000"/>
                <w:szCs w:val="22"/>
              </w:rPr>
              <w:t>отсутствует</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Год выпуска</w:t>
            </w:r>
          </w:p>
        </w:tc>
        <w:tc>
          <w:tcPr>
            <w:tcW w:w="3402" w:type="dxa"/>
            <w:tcBorders>
              <w:top w:val="single" w:sz="6" w:space="0" w:color="auto"/>
              <w:left w:val="single" w:sz="6" w:space="0" w:color="auto"/>
              <w:bottom w:val="single" w:sz="6" w:space="0" w:color="auto"/>
              <w:right w:val="single" w:sz="6" w:space="0" w:color="auto"/>
            </w:tcBorders>
          </w:tcPr>
          <w:p w:rsidR="00015914" w:rsidRPr="00946A5A" w:rsidRDefault="00015914" w:rsidP="00D301F7">
            <w:pPr>
              <w:pStyle w:val="TableText"/>
              <w:spacing w:line="226" w:lineRule="auto"/>
              <w:ind w:left="63" w:firstLine="49"/>
              <w:jc w:val="center"/>
              <w:rPr>
                <w:rFonts w:ascii="Times New Roman" w:hAnsi="Times New Roman"/>
                <w:szCs w:val="22"/>
              </w:rPr>
            </w:pPr>
            <w:r w:rsidRPr="000A0427">
              <w:rPr>
                <w:rFonts w:ascii="Times New Roman" w:hAnsi="Times New Roman"/>
                <w:szCs w:val="22"/>
              </w:rPr>
              <w:t>20</w:t>
            </w:r>
            <w:r w:rsidR="00946A5A">
              <w:rPr>
                <w:rFonts w:ascii="Times New Roman" w:hAnsi="Times New Roman"/>
                <w:szCs w:val="22"/>
              </w:rPr>
              <w:t>0</w:t>
            </w:r>
            <w:r w:rsidR="00524916">
              <w:rPr>
                <w:rFonts w:ascii="Times New Roman" w:hAnsi="Times New Roman"/>
                <w:szCs w:val="22"/>
              </w:rPr>
              <w:t>9</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Регистрационный №</w:t>
            </w:r>
          </w:p>
        </w:tc>
        <w:tc>
          <w:tcPr>
            <w:tcW w:w="3402" w:type="dxa"/>
            <w:tcBorders>
              <w:top w:val="single" w:sz="6" w:space="0" w:color="auto"/>
              <w:left w:val="single" w:sz="6" w:space="0" w:color="auto"/>
              <w:bottom w:val="single" w:sz="6" w:space="0" w:color="auto"/>
              <w:right w:val="single" w:sz="6" w:space="0" w:color="auto"/>
            </w:tcBorders>
          </w:tcPr>
          <w:p w:rsidR="00015914" w:rsidRPr="00015914" w:rsidRDefault="000F0F61" w:rsidP="00D301F7">
            <w:pPr>
              <w:pStyle w:val="TableText"/>
              <w:spacing w:line="226" w:lineRule="auto"/>
              <w:ind w:left="63" w:firstLine="49"/>
              <w:jc w:val="center"/>
              <w:rPr>
                <w:rFonts w:ascii="Times New Roman" w:hAnsi="Times New Roman"/>
                <w:szCs w:val="22"/>
              </w:rPr>
            </w:pPr>
            <w:r>
              <w:rPr>
                <w:rFonts w:ascii="Times New Roman" w:hAnsi="Times New Roman"/>
                <w:szCs w:val="22"/>
              </w:rPr>
              <w:t>Р014СР/09</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Шасси (рама)№</w:t>
            </w:r>
          </w:p>
        </w:tc>
        <w:tc>
          <w:tcPr>
            <w:tcW w:w="3402" w:type="dxa"/>
            <w:tcBorders>
              <w:top w:val="single" w:sz="6" w:space="0" w:color="auto"/>
              <w:left w:val="single" w:sz="6" w:space="0" w:color="auto"/>
              <w:bottom w:val="single" w:sz="6" w:space="0" w:color="auto"/>
              <w:right w:val="single" w:sz="6" w:space="0" w:color="auto"/>
            </w:tcBorders>
          </w:tcPr>
          <w:p w:rsidR="00015914" w:rsidRPr="000F0F61" w:rsidRDefault="000F0F61" w:rsidP="00D301F7">
            <w:pPr>
              <w:pStyle w:val="TableText"/>
              <w:spacing w:line="226" w:lineRule="auto"/>
              <w:ind w:left="63" w:firstLine="49"/>
              <w:jc w:val="center"/>
              <w:rPr>
                <w:rFonts w:ascii="Times New Roman" w:hAnsi="Times New Roman"/>
                <w:szCs w:val="22"/>
              </w:rPr>
            </w:pPr>
            <w:r>
              <w:rPr>
                <w:rFonts w:ascii="Times New Roman" w:hAnsi="Times New Roman"/>
                <w:color w:val="000000"/>
                <w:szCs w:val="22"/>
              </w:rPr>
              <w:t>отсутствует</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Рабочий объем двигателя, куб.см.</w:t>
            </w:r>
          </w:p>
        </w:tc>
        <w:tc>
          <w:tcPr>
            <w:tcW w:w="3402" w:type="dxa"/>
            <w:tcBorders>
              <w:top w:val="single" w:sz="6" w:space="0" w:color="auto"/>
              <w:left w:val="single" w:sz="6" w:space="0" w:color="auto"/>
              <w:bottom w:val="single" w:sz="6" w:space="0" w:color="auto"/>
              <w:right w:val="single" w:sz="6" w:space="0" w:color="auto"/>
            </w:tcBorders>
          </w:tcPr>
          <w:p w:rsidR="00015914" w:rsidRPr="00946A5A" w:rsidRDefault="000F0F61" w:rsidP="00D301F7">
            <w:pPr>
              <w:pStyle w:val="TableText"/>
              <w:spacing w:line="226" w:lineRule="auto"/>
              <w:ind w:left="63" w:firstLine="49"/>
              <w:jc w:val="center"/>
              <w:rPr>
                <w:rFonts w:ascii="Times New Roman" w:hAnsi="Times New Roman"/>
                <w:szCs w:val="22"/>
              </w:rPr>
            </w:pPr>
            <w:r>
              <w:rPr>
                <w:rFonts w:ascii="Times New Roman" w:hAnsi="Times New Roman"/>
                <w:szCs w:val="22"/>
              </w:rPr>
              <w:t>3456</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lastRenderedPageBreak/>
              <w:t xml:space="preserve">Мощность двигателя, л.с. </w:t>
            </w:r>
          </w:p>
        </w:tc>
        <w:tc>
          <w:tcPr>
            <w:tcW w:w="3402" w:type="dxa"/>
            <w:tcBorders>
              <w:top w:val="single" w:sz="6" w:space="0" w:color="auto"/>
              <w:left w:val="single" w:sz="6" w:space="0" w:color="auto"/>
              <w:bottom w:val="single" w:sz="6" w:space="0" w:color="auto"/>
              <w:right w:val="single" w:sz="6" w:space="0" w:color="auto"/>
            </w:tcBorders>
          </w:tcPr>
          <w:p w:rsidR="00015914" w:rsidRPr="000A0427" w:rsidRDefault="000F0F61" w:rsidP="00946A5A">
            <w:pPr>
              <w:pStyle w:val="TableText"/>
              <w:spacing w:line="226" w:lineRule="auto"/>
              <w:ind w:left="63" w:firstLine="49"/>
              <w:jc w:val="center"/>
              <w:rPr>
                <w:rFonts w:ascii="Times New Roman" w:hAnsi="Times New Roman"/>
                <w:szCs w:val="22"/>
              </w:rPr>
            </w:pPr>
            <w:r>
              <w:rPr>
                <w:rFonts w:ascii="Times New Roman" w:hAnsi="Times New Roman"/>
                <w:szCs w:val="22"/>
              </w:rPr>
              <w:t>277 (203,7)</w:t>
            </w:r>
            <w:r w:rsidR="00015914" w:rsidRPr="000A0427">
              <w:rPr>
                <w:rFonts w:ascii="Times New Roman" w:hAnsi="Times New Roman"/>
                <w:szCs w:val="22"/>
              </w:rPr>
              <w:t xml:space="preserve"> </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Тип двигателя</w:t>
            </w:r>
          </w:p>
        </w:tc>
        <w:tc>
          <w:tcPr>
            <w:tcW w:w="3402" w:type="dxa"/>
            <w:tcBorders>
              <w:top w:val="single" w:sz="6" w:space="0" w:color="auto"/>
              <w:left w:val="single" w:sz="6" w:space="0" w:color="auto"/>
              <w:bottom w:val="single" w:sz="6" w:space="0" w:color="auto"/>
              <w:right w:val="single" w:sz="6" w:space="0" w:color="auto"/>
            </w:tcBorders>
          </w:tcPr>
          <w:p w:rsidR="00015914" w:rsidRPr="000A0427" w:rsidRDefault="00015914" w:rsidP="00D301F7">
            <w:pPr>
              <w:pStyle w:val="TableText"/>
              <w:spacing w:line="226" w:lineRule="auto"/>
              <w:ind w:left="63" w:firstLine="49"/>
              <w:jc w:val="center"/>
              <w:rPr>
                <w:rFonts w:ascii="Times New Roman" w:hAnsi="Times New Roman"/>
                <w:szCs w:val="22"/>
              </w:rPr>
            </w:pPr>
            <w:r w:rsidRPr="000A0427">
              <w:rPr>
                <w:rFonts w:ascii="Times New Roman" w:hAnsi="Times New Roman"/>
                <w:szCs w:val="22"/>
              </w:rPr>
              <w:t xml:space="preserve">Бензиновый </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Разрешенная максимальная масса, кг</w:t>
            </w:r>
          </w:p>
        </w:tc>
        <w:tc>
          <w:tcPr>
            <w:tcW w:w="3402" w:type="dxa"/>
            <w:tcBorders>
              <w:top w:val="single" w:sz="6" w:space="0" w:color="auto"/>
              <w:left w:val="single" w:sz="6" w:space="0" w:color="auto"/>
              <w:bottom w:val="single" w:sz="6" w:space="0" w:color="auto"/>
              <w:right w:val="single" w:sz="6" w:space="0" w:color="auto"/>
            </w:tcBorders>
          </w:tcPr>
          <w:p w:rsidR="00015914" w:rsidRPr="00946A5A" w:rsidRDefault="000F0F61" w:rsidP="00D301F7">
            <w:pPr>
              <w:pStyle w:val="TableText"/>
              <w:spacing w:line="226" w:lineRule="auto"/>
              <w:ind w:left="63" w:firstLine="49"/>
              <w:jc w:val="center"/>
              <w:rPr>
                <w:rFonts w:ascii="Times New Roman" w:hAnsi="Times New Roman"/>
                <w:szCs w:val="22"/>
              </w:rPr>
            </w:pPr>
            <w:r>
              <w:rPr>
                <w:rFonts w:ascii="Times New Roman" w:hAnsi="Times New Roman"/>
                <w:color w:val="000000"/>
                <w:szCs w:val="22"/>
              </w:rPr>
              <w:t>2050</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Масса без нагрузки, кг</w:t>
            </w:r>
          </w:p>
        </w:tc>
        <w:tc>
          <w:tcPr>
            <w:tcW w:w="3402" w:type="dxa"/>
            <w:tcBorders>
              <w:top w:val="single" w:sz="6" w:space="0" w:color="auto"/>
              <w:left w:val="single" w:sz="6" w:space="0" w:color="auto"/>
              <w:bottom w:val="single" w:sz="6" w:space="0" w:color="auto"/>
              <w:right w:val="single" w:sz="6" w:space="0" w:color="auto"/>
            </w:tcBorders>
          </w:tcPr>
          <w:p w:rsidR="00015914" w:rsidRPr="00946A5A" w:rsidRDefault="00015914" w:rsidP="00D301F7">
            <w:pPr>
              <w:pStyle w:val="TableText"/>
              <w:spacing w:line="226" w:lineRule="auto"/>
              <w:ind w:left="63" w:firstLine="49"/>
              <w:jc w:val="center"/>
              <w:rPr>
                <w:rFonts w:ascii="Times New Roman" w:hAnsi="Times New Roman"/>
                <w:szCs w:val="22"/>
              </w:rPr>
            </w:pPr>
            <w:r>
              <w:rPr>
                <w:rFonts w:ascii="Times New Roman" w:hAnsi="Times New Roman"/>
                <w:color w:val="000000"/>
                <w:szCs w:val="22"/>
                <w:lang w:val="en-US"/>
              </w:rPr>
              <w:t>1</w:t>
            </w:r>
            <w:r w:rsidR="000F0F61">
              <w:rPr>
                <w:rFonts w:ascii="Times New Roman" w:hAnsi="Times New Roman"/>
                <w:color w:val="000000"/>
                <w:szCs w:val="22"/>
              </w:rPr>
              <w:t>610</w:t>
            </w:r>
          </w:p>
        </w:tc>
      </w:tr>
      <w:tr w:rsidR="00015914" w:rsidRPr="00CA74E9" w:rsidTr="00015914">
        <w:trPr>
          <w:trHeight w:val="251"/>
        </w:trPr>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Цвет</w:t>
            </w:r>
          </w:p>
        </w:tc>
        <w:tc>
          <w:tcPr>
            <w:tcW w:w="3402" w:type="dxa"/>
            <w:tcBorders>
              <w:top w:val="single" w:sz="6" w:space="0" w:color="auto"/>
              <w:left w:val="single" w:sz="6" w:space="0" w:color="auto"/>
              <w:bottom w:val="single" w:sz="6" w:space="0" w:color="auto"/>
              <w:right w:val="single" w:sz="6" w:space="0" w:color="auto"/>
            </w:tcBorders>
          </w:tcPr>
          <w:p w:rsidR="00015914" w:rsidRPr="00015914" w:rsidRDefault="000F0F61" w:rsidP="00D301F7">
            <w:pPr>
              <w:pStyle w:val="TableText"/>
              <w:spacing w:line="226" w:lineRule="auto"/>
              <w:ind w:left="63" w:firstLine="49"/>
              <w:jc w:val="center"/>
              <w:rPr>
                <w:rFonts w:ascii="Times New Roman" w:hAnsi="Times New Roman"/>
                <w:szCs w:val="22"/>
                <w:lang w:val="en-US"/>
              </w:rPr>
            </w:pPr>
            <w:r>
              <w:rPr>
                <w:rFonts w:ascii="Times New Roman" w:hAnsi="Times New Roman"/>
                <w:szCs w:val="22"/>
              </w:rPr>
              <w:t>Черный</w:t>
            </w:r>
            <w:r w:rsidR="00015914">
              <w:rPr>
                <w:rFonts w:ascii="Times New Roman" w:hAnsi="Times New Roman"/>
                <w:szCs w:val="22"/>
              </w:rPr>
              <w:t xml:space="preserve"> </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 xml:space="preserve">Назначение </w:t>
            </w:r>
          </w:p>
        </w:tc>
        <w:tc>
          <w:tcPr>
            <w:tcW w:w="3402" w:type="dxa"/>
            <w:tcBorders>
              <w:top w:val="single" w:sz="6" w:space="0" w:color="auto"/>
              <w:left w:val="single" w:sz="6" w:space="0" w:color="auto"/>
              <w:bottom w:val="single" w:sz="6" w:space="0" w:color="auto"/>
              <w:right w:val="single" w:sz="6" w:space="0" w:color="auto"/>
            </w:tcBorders>
          </w:tcPr>
          <w:p w:rsidR="00015914" w:rsidRPr="000A0427" w:rsidRDefault="00015914" w:rsidP="00D301F7">
            <w:pPr>
              <w:pStyle w:val="TableText"/>
              <w:spacing w:line="226" w:lineRule="auto"/>
              <w:ind w:left="63" w:firstLine="49"/>
              <w:jc w:val="center"/>
              <w:rPr>
                <w:rFonts w:ascii="Times New Roman" w:hAnsi="Times New Roman"/>
                <w:szCs w:val="22"/>
              </w:rPr>
            </w:pPr>
            <w:r w:rsidRPr="000A0427">
              <w:rPr>
                <w:rFonts w:ascii="Times New Roman" w:hAnsi="Times New Roman"/>
                <w:szCs w:val="22"/>
              </w:rPr>
              <w:t>Транспортное средство</w:t>
            </w:r>
          </w:p>
        </w:tc>
      </w:tr>
      <w:tr w:rsidR="00015914" w:rsidRPr="00CA74E9" w:rsidTr="00015914">
        <w:tc>
          <w:tcPr>
            <w:tcW w:w="6096" w:type="dxa"/>
            <w:gridSpan w:val="2"/>
            <w:tcBorders>
              <w:top w:val="single" w:sz="6" w:space="0" w:color="auto"/>
              <w:left w:val="single" w:sz="6" w:space="0" w:color="auto"/>
              <w:bottom w:val="single" w:sz="6" w:space="0" w:color="auto"/>
              <w:right w:val="single" w:sz="6" w:space="0" w:color="auto"/>
            </w:tcBorders>
            <w:vAlign w:val="center"/>
          </w:tcPr>
          <w:p w:rsidR="00015914" w:rsidRPr="0097620F" w:rsidRDefault="00015914" w:rsidP="00D301F7">
            <w:pPr>
              <w:pStyle w:val="TableText"/>
              <w:spacing w:line="226" w:lineRule="auto"/>
              <w:ind w:left="112"/>
              <w:rPr>
                <w:rFonts w:ascii="Times New Roman" w:hAnsi="Times New Roman"/>
                <w:b/>
                <w:szCs w:val="22"/>
              </w:rPr>
            </w:pPr>
            <w:r w:rsidRPr="0097620F">
              <w:rPr>
                <w:rFonts w:ascii="Times New Roman" w:hAnsi="Times New Roman"/>
                <w:b/>
                <w:szCs w:val="22"/>
              </w:rPr>
              <w:t>Способ использования</w:t>
            </w:r>
          </w:p>
        </w:tc>
        <w:tc>
          <w:tcPr>
            <w:tcW w:w="3402" w:type="dxa"/>
            <w:tcBorders>
              <w:top w:val="single" w:sz="6" w:space="0" w:color="auto"/>
              <w:left w:val="single" w:sz="6" w:space="0" w:color="auto"/>
              <w:bottom w:val="single" w:sz="6" w:space="0" w:color="auto"/>
              <w:right w:val="single" w:sz="6" w:space="0" w:color="auto"/>
            </w:tcBorders>
          </w:tcPr>
          <w:p w:rsidR="00015914" w:rsidRPr="000A0427" w:rsidRDefault="00015914" w:rsidP="00D301F7">
            <w:pPr>
              <w:pStyle w:val="TableText"/>
              <w:spacing w:line="226" w:lineRule="auto"/>
              <w:ind w:left="63" w:firstLine="49"/>
              <w:jc w:val="center"/>
              <w:rPr>
                <w:rFonts w:ascii="Times New Roman" w:hAnsi="Times New Roman"/>
                <w:szCs w:val="22"/>
              </w:rPr>
            </w:pPr>
            <w:r>
              <w:rPr>
                <w:rFonts w:ascii="Times New Roman" w:hAnsi="Times New Roman"/>
                <w:szCs w:val="22"/>
              </w:rPr>
              <w:t>используется по прямому назн</w:t>
            </w:r>
            <w:r>
              <w:rPr>
                <w:rFonts w:ascii="Times New Roman" w:hAnsi="Times New Roman"/>
                <w:szCs w:val="22"/>
              </w:rPr>
              <w:t>а</w:t>
            </w:r>
            <w:r>
              <w:rPr>
                <w:rFonts w:ascii="Times New Roman" w:hAnsi="Times New Roman"/>
                <w:szCs w:val="22"/>
              </w:rPr>
              <w:t>чению</w:t>
            </w:r>
          </w:p>
        </w:tc>
      </w:tr>
      <w:tr w:rsidR="00015914" w:rsidRPr="00CA74E9" w:rsidTr="00D301F7">
        <w:trPr>
          <w:cantSplit/>
        </w:trPr>
        <w:tc>
          <w:tcPr>
            <w:tcW w:w="9498" w:type="dxa"/>
            <w:gridSpan w:val="3"/>
            <w:tcBorders>
              <w:top w:val="single" w:sz="6" w:space="0" w:color="auto"/>
              <w:left w:val="single" w:sz="6" w:space="0" w:color="auto"/>
              <w:bottom w:val="single" w:sz="6" w:space="0" w:color="auto"/>
              <w:right w:val="single" w:sz="6" w:space="0" w:color="auto"/>
            </w:tcBorders>
          </w:tcPr>
          <w:p w:rsidR="00015914" w:rsidRPr="0097620F" w:rsidRDefault="00015914" w:rsidP="00D301F7">
            <w:pPr>
              <w:pStyle w:val="TableText"/>
              <w:spacing w:line="226" w:lineRule="auto"/>
              <w:ind w:left="63" w:firstLine="142"/>
              <w:jc w:val="center"/>
              <w:rPr>
                <w:rFonts w:ascii="Times New Roman" w:hAnsi="Times New Roman"/>
                <w:b/>
                <w:szCs w:val="22"/>
              </w:rPr>
            </w:pPr>
            <w:r w:rsidRPr="0097620F">
              <w:rPr>
                <w:rFonts w:ascii="Times New Roman" w:hAnsi="Times New Roman"/>
                <w:b/>
                <w:szCs w:val="22"/>
              </w:rPr>
              <w:t>Состояние основных узлов, агрегатов и систем</w:t>
            </w:r>
          </w:p>
        </w:tc>
      </w:tr>
      <w:tr w:rsidR="00946A5A" w:rsidRPr="00CA74E9" w:rsidTr="003C3DAD">
        <w:trPr>
          <w:cantSplit/>
        </w:trPr>
        <w:tc>
          <w:tcPr>
            <w:tcW w:w="4749" w:type="dxa"/>
            <w:tcBorders>
              <w:top w:val="single" w:sz="6" w:space="0" w:color="auto"/>
              <w:left w:val="single" w:sz="6" w:space="0" w:color="auto"/>
              <w:bottom w:val="single" w:sz="6" w:space="0" w:color="auto"/>
              <w:right w:val="single" w:sz="6" w:space="0" w:color="auto"/>
            </w:tcBorders>
          </w:tcPr>
          <w:p w:rsidR="00946A5A" w:rsidRPr="0097620F" w:rsidRDefault="00946A5A" w:rsidP="00D301F7">
            <w:pPr>
              <w:pStyle w:val="TableText"/>
              <w:spacing w:line="226" w:lineRule="auto"/>
              <w:ind w:left="63" w:firstLine="142"/>
              <w:jc w:val="center"/>
              <w:rPr>
                <w:rFonts w:ascii="Times New Roman" w:hAnsi="Times New Roman"/>
                <w:b/>
                <w:szCs w:val="22"/>
              </w:rPr>
            </w:pPr>
            <w:r w:rsidRPr="0097620F">
              <w:rPr>
                <w:rFonts w:ascii="Times New Roman" w:hAnsi="Times New Roman"/>
                <w:b/>
                <w:szCs w:val="22"/>
              </w:rPr>
              <w:t>Описание технического состояния</w:t>
            </w:r>
          </w:p>
        </w:tc>
        <w:tc>
          <w:tcPr>
            <w:tcW w:w="4749" w:type="dxa"/>
            <w:gridSpan w:val="2"/>
            <w:tcBorders>
              <w:top w:val="single" w:sz="6" w:space="0" w:color="auto"/>
              <w:left w:val="single" w:sz="6" w:space="0" w:color="auto"/>
              <w:bottom w:val="single" w:sz="6" w:space="0" w:color="auto"/>
              <w:right w:val="single" w:sz="6" w:space="0" w:color="auto"/>
            </w:tcBorders>
            <w:vAlign w:val="center"/>
          </w:tcPr>
          <w:p w:rsidR="00946A5A" w:rsidRPr="00E025D6" w:rsidRDefault="00AD3DFA" w:rsidP="00AD3DFA">
            <w:pPr>
              <w:spacing w:before="100" w:beforeAutospacing="1" w:after="100" w:afterAutospacing="1"/>
              <w:jc w:val="both"/>
              <w:rPr>
                <w:sz w:val="22"/>
                <w:szCs w:val="22"/>
                <w:lang w:eastAsia="ru-RU"/>
              </w:rPr>
            </w:pPr>
            <w:r>
              <w:rPr>
                <w:b/>
                <w:sz w:val="22"/>
                <w:szCs w:val="22"/>
                <w:lang w:eastAsia="ru-RU"/>
              </w:rPr>
              <w:t>Условно пригодно</w:t>
            </w:r>
            <w:r w:rsidR="000F0F61">
              <w:rPr>
                <w:sz w:val="22"/>
                <w:szCs w:val="22"/>
                <w:lang w:eastAsia="ru-RU"/>
              </w:rPr>
              <w:t xml:space="preserve"> (</w:t>
            </w:r>
            <w:r w:rsidRPr="00AD3DFA">
              <w:rPr>
                <w:rStyle w:val="272"/>
                <w:rFonts w:ascii="Times New Roman" w:eastAsiaTheme="minorHAnsi" w:hAnsi="Times New Roman" w:cs="Times New Roman"/>
                <w:i w:val="0"/>
                <w:sz w:val="22"/>
                <w:szCs w:val="22"/>
              </w:rPr>
              <w:t>Бывшее в эксплуатации АМТС, в состоянии пригодном для дальне</w:t>
            </w:r>
            <w:r w:rsidRPr="00AD3DFA">
              <w:rPr>
                <w:rStyle w:val="272"/>
                <w:rFonts w:ascii="Times New Roman" w:eastAsiaTheme="minorHAnsi" w:hAnsi="Times New Roman" w:cs="Times New Roman"/>
                <w:i w:val="0"/>
                <w:sz w:val="22"/>
                <w:szCs w:val="22"/>
              </w:rPr>
              <w:t>й</w:t>
            </w:r>
            <w:r w:rsidRPr="00AD3DFA">
              <w:rPr>
                <w:rStyle w:val="272"/>
                <w:rFonts w:ascii="Times New Roman" w:eastAsiaTheme="minorHAnsi" w:hAnsi="Times New Roman" w:cs="Times New Roman"/>
                <w:i w:val="0"/>
                <w:sz w:val="22"/>
                <w:szCs w:val="22"/>
              </w:rPr>
              <w:t>шей эксплуатации после выполнения работ текущего ремонта (замены) агрегатов, р</w:t>
            </w:r>
            <w:r w:rsidRPr="00AD3DFA">
              <w:rPr>
                <w:rStyle w:val="272"/>
                <w:rFonts w:ascii="Times New Roman" w:eastAsiaTheme="minorHAnsi" w:hAnsi="Times New Roman" w:cs="Times New Roman"/>
                <w:i w:val="0"/>
                <w:sz w:val="22"/>
                <w:szCs w:val="22"/>
              </w:rPr>
              <w:t>е</w:t>
            </w:r>
            <w:r w:rsidRPr="00AD3DFA">
              <w:rPr>
                <w:rStyle w:val="272"/>
                <w:rFonts w:ascii="Times New Roman" w:eastAsiaTheme="minorHAnsi" w:hAnsi="Times New Roman" w:cs="Times New Roman"/>
                <w:i w:val="0"/>
                <w:sz w:val="22"/>
                <w:szCs w:val="22"/>
              </w:rPr>
              <w:t>монта</w:t>
            </w:r>
            <w:r w:rsidR="000F0F61">
              <w:rPr>
                <w:sz w:val="22"/>
                <w:szCs w:val="22"/>
                <w:lang w:eastAsia="ru-RU"/>
              </w:rPr>
              <w:t>)</w:t>
            </w:r>
          </w:p>
        </w:tc>
      </w:tr>
    </w:tbl>
    <w:p w:rsidR="00DD10D0" w:rsidRDefault="00DD10D0" w:rsidP="00AD3DFA">
      <w:pPr>
        <w:shd w:val="clear" w:color="auto" w:fill="FFFFFF"/>
        <w:contextualSpacing/>
        <w:rPr>
          <w:b/>
          <w:bCs/>
          <w:kern w:val="1"/>
          <w:sz w:val="22"/>
          <w:szCs w:val="22"/>
          <w:u w:val="single"/>
        </w:rPr>
      </w:pPr>
    </w:p>
    <w:p w:rsidR="00EA3494" w:rsidRPr="00380211" w:rsidRDefault="00EA3494" w:rsidP="00EA3494">
      <w:pPr>
        <w:shd w:val="clear" w:color="auto" w:fill="FFFFFF"/>
        <w:contextualSpacing/>
        <w:jc w:val="center"/>
        <w:rPr>
          <w:b/>
          <w:bCs/>
          <w:kern w:val="1"/>
          <w:sz w:val="22"/>
          <w:szCs w:val="22"/>
          <w:u w:val="single"/>
        </w:rPr>
      </w:pPr>
      <w:r w:rsidRPr="00380211">
        <w:rPr>
          <w:b/>
          <w:bCs/>
          <w:kern w:val="1"/>
          <w:sz w:val="22"/>
          <w:szCs w:val="22"/>
          <w:u w:val="single"/>
        </w:rPr>
        <w:t>12. АНАЛИЗ НАИБОЛЕЕ ЭФФЕКТИВНОГО ИСПОЛЬЗОВАНИЯ ОБЪЕКТА ОЦЕНКИ</w:t>
      </w:r>
    </w:p>
    <w:p w:rsidR="00EA3494" w:rsidRDefault="00EA3494" w:rsidP="00EA3494">
      <w:pPr>
        <w:shd w:val="clear" w:color="auto" w:fill="FFFFFF"/>
        <w:contextualSpacing/>
        <w:jc w:val="both"/>
        <w:rPr>
          <w:bCs/>
          <w:sz w:val="22"/>
        </w:rPr>
      </w:pPr>
      <w:r w:rsidRPr="00227BB3">
        <w:rPr>
          <w:sz w:val="22"/>
        </w:rPr>
        <w:t>Международные  стандарты  оценки  определяют  наиболее  эффективное  использование имущ</w:t>
      </w:r>
      <w:r w:rsidRPr="00227BB3">
        <w:rPr>
          <w:sz w:val="22"/>
        </w:rPr>
        <w:t>е</w:t>
      </w:r>
      <w:r w:rsidRPr="00227BB3">
        <w:rPr>
          <w:sz w:val="22"/>
        </w:rPr>
        <w:t>ства,  как  наиболее  вероятный  способ  его  эксплуатации,  который  является  юридически ра</w:t>
      </w:r>
      <w:r w:rsidRPr="00227BB3">
        <w:rPr>
          <w:sz w:val="22"/>
        </w:rPr>
        <w:t>з</w:t>
      </w:r>
      <w:r w:rsidRPr="00227BB3">
        <w:rPr>
          <w:sz w:val="22"/>
        </w:rPr>
        <w:t>решенным,  физически  возможным,  разумно  оправданным,  экономически  обоснованным, ос</w:t>
      </w:r>
      <w:r w:rsidRPr="00227BB3">
        <w:rPr>
          <w:sz w:val="22"/>
        </w:rPr>
        <w:t>у</w:t>
      </w:r>
      <w:r w:rsidRPr="00227BB3">
        <w:rPr>
          <w:sz w:val="22"/>
        </w:rPr>
        <w:t>щес</w:t>
      </w:r>
      <w:r w:rsidRPr="00227BB3">
        <w:rPr>
          <w:sz w:val="22"/>
        </w:rPr>
        <w:t>т</w:t>
      </w:r>
      <w:r w:rsidRPr="00227BB3">
        <w:rPr>
          <w:sz w:val="22"/>
        </w:rPr>
        <w:t xml:space="preserve">вимым с финансовой точки зрения и приводящим к наивысшей стоимости этого имущества.  </w:t>
      </w:r>
      <w:r w:rsidRPr="00227BB3">
        <w:rPr>
          <w:sz w:val="22"/>
        </w:rPr>
        <w:br/>
        <w:t>Для определения наилучшего и наиболее эффективного использования машин и оборудования уч</w:t>
      </w:r>
      <w:r w:rsidRPr="00227BB3">
        <w:rPr>
          <w:sz w:val="22"/>
        </w:rPr>
        <w:t>и</w:t>
      </w:r>
      <w:r w:rsidRPr="00227BB3">
        <w:rPr>
          <w:sz w:val="22"/>
        </w:rPr>
        <w:t xml:space="preserve">тываются  </w:t>
      </w:r>
      <w:r w:rsidRPr="00227BB3">
        <w:rPr>
          <w:bCs/>
          <w:sz w:val="22"/>
        </w:rPr>
        <w:t>четыре основных критерия:</w:t>
      </w:r>
    </w:p>
    <w:p w:rsidR="00EA3494" w:rsidRPr="00227BB3" w:rsidRDefault="00EA3494" w:rsidP="00EA3494">
      <w:pPr>
        <w:shd w:val="clear" w:color="auto" w:fill="FFFFFF"/>
        <w:contextualSpacing/>
        <w:jc w:val="both"/>
        <w:rPr>
          <w:sz w:val="22"/>
        </w:rPr>
      </w:pPr>
    </w:p>
    <w:p w:rsidR="00EA3494" w:rsidRPr="00227BB3" w:rsidRDefault="00EA3494" w:rsidP="00EA3494">
      <w:pPr>
        <w:shd w:val="clear" w:color="auto" w:fill="FFFFFF"/>
        <w:contextualSpacing/>
        <w:jc w:val="both"/>
        <w:rPr>
          <w:b/>
          <w:sz w:val="22"/>
        </w:rPr>
      </w:pPr>
      <w:r>
        <w:rPr>
          <w:b/>
          <w:sz w:val="22"/>
        </w:rPr>
        <w:t>1.</w:t>
      </w:r>
      <w:r w:rsidRPr="00227BB3">
        <w:rPr>
          <w:b/>
          <w:sz w:val="22"/>
        </w:rPr>
        <w:t>Критерий физической возможности</w:t>
      </w:r>
    </w:p>
    <w:p w:rsidR="00EA3494" w:rsidRDefault="00EA3494" w:rsidP="00EA3494">
      <w:pPr>
        <w:shd w:val="clear" w:color="auto" w:fill="FFFFFF"/>
        <w:contextualSpacing/>
        <w:jc w:val="both"/>
        <w:rPr>
          <w:b/>
          <w:sz w:val="22"/>
        </w:rPr>
      </w:pPr>
      <w:r w:rsidRPr="00227BB3">
        <w:rPr>
          <w:sz w:val="22"/>
        </w:rPr>
        <w:t>Физически возможными являются те варианты использования объекта, которые осуществимы с точки зрения его физических характеристик и доступности коммуникаций.</w:t>
      </w:r>
      <w:r w:rsidRPr="00227BB3">
        <w:rPr>
          <w:sz w:val="22"/>
        </w:rPr>
        <w:br/>
      </w:r>
    </w:p>
    <w:p w:rsidR="00EA3494" w:rsidRDefault="00EA3494" w:rsidP="00EA3494">
      <w:pPr>
        <w:shd w:val="clear" w:color="auto" w:fill="FFFFFF"/>
        <w:contextualSpacing/>
        <w:jc w:val="both"/>
        <w:rPr>
          <w:sz w:val="22"/>
        </w:rPr>
      </w:pPr>
      <w:r>
        <w:rPr>
          <w:b/>
          <w:sz w:val="22"/>
        </w:rPr>
        <w:t>2.</w:t>
      </w:r>
      <w:r w:rsidRPr="00227BB3">
        <w:rPr>
          <w:b/>
          <w:sz w:val="22"/>
        </w:rPr>
        <w:t>Критерий законодательной разрешенности</w:t>
      </w:r>
    </w:p>
    <w:p w:rsidR="00EA3494" w:rsidRDefault="00EA3494" w:rsidP="00EA3494">
      <w:pPr>
        <w:shd w:val="clear" w:color="auto" w:fill="FFFFFF"/>
        <w:contextualSpacing/>
        <w:jc w:val="both"/>
        <w:rPr>
          <w:sz w:val="22"/>
        </w:rPr>
      </w:pPr>
      <w:r w:rsidRPr="00227BB3">
        <w:rPr>
          <w:sz w:val="22"/>
        </w:rPr>
        <w:t>Законодательно разрешенным является использование, совпадающее с целевым назначением об</w:t>
      </w:r>
      <w:r w:rsidRPr="00227BB3">
        <w:rPr>
          <w:sz w:val="22"/>
        </w:rPr>
        <w:t>ъ</w:t>
      </w:r>
      <w:r w:rsidRPr="00227BB3">
        <w:rPr>
          <w:sz w:val="22"/>
        </w:rPr>
        <w:t>екта и не противоречащее действующим</w:t>
      </w:r>
      <w:r>
        <w:rPr>
          <w:sz w:val="22"/>
        </w:rPr>
        <w:t xml:space="preserve"> законодательным нормам.</w:t>
      </w:r>
    </w:p>
    <w:p w:rsidR="00EA3494" w:rsidRDefault="00EA3494" w:rsidP="00EA3494">
      <w:pPr>
        <w:shd w:val="clear" w:color="auto" w:fill="FFFFFF"/>
        <w:contextualSpacing/>
        <w:jc w:val="both"/>
        <w:rPr>
          <w:b/>
          <w:sz w:val="22"/>
        </w:rPr>
      </w:pPr>
    </w:p>
    <w:p w:rsidR="00EA3494" w:rsidRPr="00227BB3" w:rsidRDefault="00EA3494" w:rsidP="00EA3494">
      <w:pPr>
        <w:shd w:val="clear" w:color="auto" w:fill="FFFFFF"/>
        <w:contextualSpacing/>
        <w:jc w:val="both"/>
        <w:rPr>
          <w:b/>
          <w:sz w:val="22"/>
        </w:rPr>
      </w:pPr>
      <w:r>
        <w:rPr>
          <w:b/>
          <w:sz w:val="22"/>
        </w:rPr>
        <w:t>3.</w:t>
      </w:r>
      <w:r w:rsidRPr="00227BB3">
        <w:rPr>
          <w:b/>
          <w:sz w:val="22"/>
        </w:rPr>
        <w:t>Критерий экономической целесообразности</w:t>
      </w:r>
    </w:p>
    <w:p w:rsidR="00EA3494" w:rsidRDefault="00EA3494" w:rsidP="00EA3494">
      <w:pPr>
        <w:shd w:val="clear" w:color="auto" w:fill="FFFFFF"/>
        <w:contextualSpacing/>
        <w:jc w:val="both"/>
        <w:rPr>
          <w:sz w:val="22"/>
        </w:rPr>
      </w:pPr>
      <w:r w:rsidRPr="00227BB3">
        <w:rPr>
          <w:sz w:val="22"/>
        </w:rPr>
        <w:t>Все физически возможные и юридически разрешенные варианты использования объектов оценки сопоставляются по критериям экономической эффективности. Наиболее эффективный вариант и является наилучши</w:t>
      </w:r>
      <w:r>
        <w:rPr>
          <w:sz w:val="22"/>
        </w:rPr>
        <w:t>м для рассматриваемого объекта.</w:t>
      </w:r>
    </w:p>
    <w:p w:rsidR="00EA3494" w:rsidRDefault="00EA3494" w:rsidP="00EA3494">
      <w:pPr>
        <w:shd w:val="clear" w:color="auto" w:fill="FFFFFF"/>
        <w:contextualSpacing/>
        <w:jc w:val="both"/>
        <w:rPr>
          <w:sz w:val="22"/>
        </w:rPr>
      </w:pPr>
    </w:p>
    <w:p w:rsidR="00EA3494" w:rsidRPr="00305059" w:rsidRDefault="00EA3494" w:rsidP="00EA3494">
      <w:pPr>
        <w:shd w:val="clear" w:color="auto" w:fill="FFFFFF"/>
        <w:contextualSpacing/>
        <w:jc w:val="both"/>
        <w:rPr>
          <w:sz w:val="22"/>
        </w:rPr>
      </w:pPr>
      <w:r w:rsidRPr="00227BB3">
        <w:rPr>
          <w:sz w:val="22"/>
        </w:rPr>
        <w:t xml:space="preserve">Объектом оценки является движимое имущество </w:t>
      </w:r>
      <w:r w:rsidR="005C74BE">
        <w:rPr>
          <w:sz w:val="22"/>
        </w:rPr>
        <w:t>–</w:t>
      </w:r>
      <w:r w:rsidR="00431570">
        <w:rPr>
          <w:sz w:val="22"/>
        </w:rPr>
        <w:t xml:space="preserve"> </w:t>
      </w:r>
      <w:r w:rsidR="00DD10D0">
        <w:rPr>
          <w:sz w:val="22"/>
        </w:rPr>
        <w:t xml:space="preserve">имущество </w:t>
      </w:r>
      <w:r w:rsidR="00043DED">
        <w:rPr>
          <w:sz w:val="22"/>
        </w:rPr>
        <w:t xml:space="preserve"> в количестве </w:t>
      </w:r>
      <w:r w:rsidR="000A0427">
        <w:rPr>
          <w:sz w:val="22"/>
        </w:rPr>
        <w:t>1-ой</w:t>
      </w:r>
      <w:r w:rsidR="00043DED">
        <w:rPr>
          <w:sz w:val="22"/>
        </w:rPr>
        <w:t xml:space="preserve"> единиц</w:t>
      </w:r>
      <w:r w:rsidR="000A0427">
        <w:rPr>
          <w:sz w:val="22"/>
        </w:rPr>
        <w:t>ы</w:t>
      </w:r>
      <w:r w:rsidR="00F4138C">
        <w:rPr>
          <w:sz w:val="22"/>
        </w:rPr>
        <w:t xml:space="preserve">, </w:t>
      </w:r>
      <w:r>
        <w:rPr>
          <w:sz w:val="22"/>
        </w:rPr>
        <w:t>наиб</w:t>
      </w:r>
      <w:r>
        <w:rPr>
          <w:sz w:val="22"/>
        </w:rPr>
        <w:t>о</w:t>
      </w:r>
      <w:r>
        <w:rPr>
          <w:sz w:val="22"/>
        </w:rPr>
        <w:t>лее эффективным вари</w:t>
      </w:r>
      <w:r w:rsidR="00362B87">
        <w:rPr>
          <w:sz w:val="22"/>
        </w:rPr>
        <w:t>антом использования оцениваем</w:t>
      </w:r>
      <w:r w:rsidR="000A0427">
        <w:rPr>
          <w:sz w:val="22"/>
        </w:rPr>
        <w:t>ого объекта</w:t>
      </w:r>
      <w:r>
        <w:rPr>
          <w:sz w:val="22"/>
        </w:rPr>
        <w:t xml:space="preserve"> является </w:t>
      </w:r>
      <w:r w:rsidR="000A0427">
        <w:rPr>
          <w:sz w:val="22"/>
        </w:rPr>
        <w:t>его</w:t>
      </w:r>
      <w:r>
        <w:rPr>
          <w:sz w:val="22"/>
        </w:rPr>
        <w:t xml:space="preserve"> эксплуатация по прямому назначению</w:t>
      </w:r>
      <w:r w:rsidR="000A0427">
        <w:rPr>
          <w:sz w:val="22"/>
        </w:rPr>
        <w:t xml:space="preserve"> в качестве транспортного средства</w:t>
      </w:r>
      <w:r>
        <w:rPr>
          <w:sz w:val="22"/>
        </w:rPr>
        <w:t>.</w:t>
      </w:r>
    </w:p>
    <w:p w:rsidR="00EA3494" w:rsidRPr="00380211" w:rsidRDefault="00EA3494" w:rsidP="00EA3494">
      <w:pPr>
        <w:shd w:val="clear" w:color="auto" w:fill="FFFFFF"/>
        <w:spacing w:before="240" w:after="60"/>
        <w:jc w:val="center"/>
        <w:rPr>
          <w:b/>
          <w:bCs/>
          <w:kern w:val="1"/>
          <w:sz w:val="22"/>
          <w:szCs w:val="22"/>
          <w:u w:val="single"/>
        </w:rPr>
      </w:pPr>
      <w:r w:rsidRPr="00380211">
        <w:rPr>
          <w:b/>
          <w:bCs/>
          <w:kern w:val="1"/>
          <w:sz w:val="22"/>
          <w:szCs w:val="22"/>
          <w:u w:val="single"/>
        </w:rPr>
        <w:t>13. ОПРЕДЕЛЕНИЕ РЫНОЧНОЙ СТОИМОСТИ ОБЪЕКТА ОЦЕНКИ</w:t>
      </w:r>
    </w:p>
    <w:p w:rsidR="00EA3494" w:rsidRPr="00380211" w:rsidRDefault="00EA3494" w:rsidP="00EA3494">
      <w:pPr>
        <w:shd w:val="clear" w:color="auto" w:fill="FFFFFF"/>
        <w:ind w:left="1272" w:right="346" w:hanging="869"/>
        <w:jc w:val="center"/>
        <w:rPr>
          <w:sz w:val="24"/>
          <w:szCs w:val="24"/>
          <w:u w:val="single"/>
        </w:rPr>
      </w:pPr>
      <w:r w:rsidRPr="00380211">
        <w:rPr>
          <w:b/>
          <w:bCs/>
          <w:spacing w:val="1"/>
          <w:sz w:val="24"/>
          <w:szCs w:val="24"/>
          <w:u w:val="single"/>
        </w:rPr>
        <w:t>13.1.</w:t>
      </w:r>
      <w:r w:rsidRPr="00380211">
        <w:rPr>
          <w:b/>
          <w:bCs/>
          <w:spacing w:val="1"/>
          <w:sz w:val="22"/>
          <w:szCs w:val="24"/>
          <w:u w:val="single"/>
        </w:rPr>
        <w:t xml:space="preserve">МЕТОДИЧЕСКИЕ ПРИНЦИПЫ И ПОДХОДЫ ПРИ ОЦЕНКЕ МАШИН, ОБОРУДОВАНИЯ И ТРАНСПОРТНЫХ СРЕДСТВ </w:t>
      </w:r>
    </w:p>
    <w:p w:rsidR="00EA3494" w:rsidRPr="00F05BF9" w:rsidRDefault="00EA3494" w:rsidP="00EA3494">
      <w:pPr>
        <w:shd w:val="clear" w:color="auto" w:fill="FFFFFF"/>
        <w:ind w:left="10" w:right="34" w:firstLine="475"/>
        <w:jc w:val="both"/>
        <w:rPr>
          <w:sz w:val="22"/>
          <w:szCs w:val="22"/>
        </w:rPr>
      </w:pPr>
      <w:r w:rsidRPr="00F05BF9">
        <w:rPr>
          <w:sz w:val="22"/>
          <w:szCs w:val="22"/>
        </w:rPr>
        <w:t xml:space="preserve">Оценка стоимости как наука базируется на ряде фундаментальных </w:t>
      </w:r>
      <w:r w:rsidRPr="00F05BF9">
        <w:rPr>
          <w:spacing w:val="1"/>
          <w:sz w:val="22"/>
          <w:szCs w:val="22"/>
        </w:rPr>
        <w:t>положений экономич</w:t>
      </w:r>
      <w:r w:rsidRPr="00F05BF9">
        <w:rPr>
          <w:spacing w:val="1"/>
          <w:sz w:val="22"/>
          <w:szCs w:val="22"/>
        </w:rPr>
        <w:t>е</w:t>
      </w:r>
      <w:r w:rsidRPr="00F05BF9">
        <w:rPr>
          <w:spacing w:val="1"/>
          <w:sz w:val="22"/>
          <w:szCs w:val="22"/>
        </w:rPr>
        <w:t>ской теории и других смежных наук. Эти положе</w:t>
      </w:r>
      <w:r w:rsidRPr="00F05BF9">
        <w:rPr>
          <w:spacing w:val="1"/>
          <w:sz w:val="22"/>
          <w:szCs w:val="22"/>
        </w:rPr>
        <w:softHyphen/>
        <w:t>ния в форме неких постулатов, которые обяз</w:t>
      </w:r>
      <w:r w:rsidRPr="00F05BF9">
        <w:rPr>
          <w:spacing w:val="1"/>
          <w:sz w:val="22"/>
          <w:szCs w:val="22"/>
        </w:rPr>
        <w:t>а</w:t>
      </w:r>
      <w:r w:rsidRPr="00F05BF9">
        <w:rPr>
          <w:spacing w:val="1"/>
          <w:sz w:val="22"/>
          <w:szCs w:val="22"/>
        </w:rPr>
        <w:t>тельно должны учитывать</w:t>
      </w:r>
      <w:r w:rsidRPr="00F05BF9">
        <w:rPr>
          <w:spacing w:val="1"/>
          <w:sz w:val="22"/>
          <w:szCs w:val="22"/>
        </w:rPr>
        <w:softHyphen/>
        <w:t xml:space="preserve">ся при оценке стоимости, называют общеэкономическими принципами </w:t>
      </w:r>
      <w:r w:rsidRPr="00F05BF9">
        <w:rPr>
          <w:spacing w:val="2"/>
          <w:sz w:val="22"/>
          <w:szCs w:val="22"/>
        </w:rPr>
        <w:t>оценки. Одними из первых данные принципы сформулировали амери</w:t>
      </w:r>
      <w:r w:rsidRPr="00F05BF9">
        <w:rPr>
          <w:spacing w:val="2"/>
          <w:sz w:val="22"/>
          <w:szCs w:val="22"/>
        </w:rPr>
        <w:softHyphen/>
      </w:r>
      <w:r w:rsidRPr="00F05BF9">
        <w:rPr>
          <w:spacing w:val="1"/>
          <w:sz w:val="22"/>
          <w:szCs w:val="22"/>
        </w:rPr>
        <w:t>канские специалисты по оценке н</w:t>
      </w:r>
      <w:r w:rsidRPr="00F05BF9">
        <w:rPr>
          <w:spacing w:val="1"/>
          <w:sz w:val="22"/>
          <w:szCs w:val="22"/>
        </w:rPr>
        <w:t>е</w:t>
      </w:r>
      <w:r w:rsidRPr="00F05BF9">
        <w:rPr>
          <w:spacing w:val="1"/>
          <w:sz w:val="22"/>
          <w:szCs w:val="22"/>
        </w:rPr>
        <w:t>движимости Дж. Фридман и Н. Ордуэй. Общеэкономические принципы оценки в их содержател</w:t>
      </w:r>
      <w:r w:rsidRPr="00F05BF9">
        <w:rPr>
          <w:spacing w:val="1"/>
          <w:sz w:val="22"/>
          <w:szCs w:val="22"/>
        </w:rPr>
        <w:t>ь</w:t>
      </w:r>
      <w:r w:rsidRPr="00F05BF9">
        <w:rPr>
          <w:spacing w:val="1"/>
          <w:sz w:val="22"/>
          <w:szCs w:val="22"/>
        </w:rPr>
        <w:t xml:space="preserve">ном аспекте </w:t>
      </w:r>
      <w:r w:rsidRPr="00F05BF9">
        <w:rPr>
          <w:spacing w:val="2"/>
          <w:sz w:val="22"/>
          <w:szCs w:val="22"/>
        </w:rPr>
        <w:t>являются едиными для всех видов имущества, но в то же время приме</w:t>
      </w:r>
      <w:r w:rsidRPr="00F05BF9">
        <w:rPr>
          <w:spacing w:val="2"/>
          <w:sz w:val="22"/>
          <w:szCs w:val="22"/>
        </w:rPr>
        <w:softHyphen/>
        <w:t xml:space="preserve">нительно к машинам, оборудованию и транспортным средствам их </w:t>
      </w:r>
      <w:r w:rsidRPr="00F05BF9">
        <w:rPr>
          <w:spacing w:val="3"/>
          <w:sz w:val="22"/>
          <w:szCs w:val="22"/>
        </w:rPr>
        <w:t>практическая интерпретация несколько меняется в отличие, например, от недвижимости.</w:t>
      </w:r>
    </w:p>
    <w:p w:rsidR="00EA3494" w:rsidRPr="00F05BF9" w:rsidRDefault="00EA3494" w:rsidP="00EA3494">
      <w:pPr>
        <w:shd w:val="clear" w:color="auto" w:fill="FFFFFF"/>
        <w:spacing w:before="5"/>
        <w:ind w:left="490"/>
        <w:jc w:val="both"/>
        <w:rPr>
          <w:sz w:val="22"/>
          <w:szCs w:val="22"/>
        </w:rPr>
      </w:pPr>
      <w:r w:rsidRPr="00F05BF9">
        <w:rPr>
          <w:spacing w:val="1"/>
          <w:sz w:val="22"/>
          <w:szCs w:val="22"/>
        </w:rPr>
        <w:t>Принципы оценки можно подразделить на следующие три группы:</w:t>
      </w:r>
    </w:p>
    <w:p w:rsidR="00EA3494" w:rsidRPr="00F05BF9" w:rsidRDefault="00EA3494" w:rsidP="00EA3494">
      <w:pPr>
        <w:widowControl w:val="0"/>
        <w:numPr>
          <w:ilvl w:val="0"/>
          <w:numId w:val="9"/>
        </w:numPr>
        <w:shd w:val="clear" w:color="auto" w:fill="FFFFFF"/>
        <w:tabs>
          <w:tab w:val="left" w:pos="130"/>
        </w:tabs>
        <w:autoSpaceDE w:val="0"/>
        <w:autoSpaceDN w:val="0"/>
        <w:adjustRightInd w:val="0"/>
        <w:ind w:left="142"/>
        <w:jc w:val="both"/>
        <w:rPr>
          <w:sz w:val="22"/>
          <w:szCs w:val="22"/>
        </w:rPr>
      </w:pPr>
      <w:r w:rsidRPr="00F05BF9">
        <w:rPr>
          <w:spacing w:val="2"/>
          <w:sz w:val="22"/>
          <w:szCs w:val="22"/>
        </w:rPr>
        <w:t xml:space="preserve">принципы, основанные на представлениях владельца имущества; </w:t>
      </w:r>
    </w:p>
    <w:p w:rsidR="00EA3494" w:rsidRPr="00F05BF9" w:rsidRDefault="00EA3494" w:rsidP="00EA3494">
      <w:pPr>
        <w:widowControl w:val="0"/>
        <w:numPr>
          <w:ilvl w:val="0"/>
          <w:numId w:val="9"/>
        </w:numPr>
        <w:shd w:val="clear" w:color="auto" w:fill="FFFFFF"/>
        <w:tabs>
          <w:tab w:val="left" w:pos="130"/>
        </w:tabs>
        <w:autoSpaceDE w:val="0"/>
        <w:autoSpaceDN w:val="0"/>
        <w:adjustRightInd w:val="0"/>
        <w:ind w:left="142"/>
        <w:jc w:val="both"/>
        <w:rPr>
          <w:sz w:val="22"/>
          <w:szCs w:val="22"/>
        </w:rPr>
      </w:pPr>
      <w:r w:rsidRPr="00F05BF9">
        <w:rPr>
          <w:spacing w:val="1"/>
          <w:sz w:val="22"/>
          <w:szCs w:val="22"/>
        </w:rPr>
        <w:t>принципы, обусловленные факторами функционирования объекта и его в</w:t>
      </w:r>
      <w:r w:rsidRPr="00F05BF9">
        <w:rPr>
          <w:spacing w:val="2"/>
          <w:sz w:val="22"/>
          <w:szCs w:val="22"/>
        </w:rPr>
        <w:t>заимодействия с др</w:t>
      </w:r>
      <w:r w:rsidRPr="00F05BF9">
        <w:rPr>
          <w:spacing w:val="2"/>
          <w:sz w:val="22"/>
          <w:szCs w:val="22"/>
        </w:rPr>
        <w:t>у</w:t>
      </w:r>
      <w:r w:rsidRPr="00F05BF9">
        <w:rPr>
          <w:spacing w:val="2"/>
          <w:sz w:val="22"/>
          <w:szCs w:val="22"/>
        </w:rPr>
        <w:t>гими объектами имущества;</w:t>
      </w:r>
    </w:p>
    <w:p w:rsidR="00EA3494" w:rsidRPr="00F05BF9" w:rsidRDefault="00EA3494" w:rsidP="00EA3494">
      <w:pPr>
        <w:shd w:val="clear" w:color="auto" w:fill="FFFFFF"/>
        <w:tabs>
          <w:tab w:val="left" w:pos="130"/>
        </w:tabs>
        <w:ind w:left="14"/>
        <w:jc w:val="both"/>
        <w:rPr>
          <w:sz w:val="22"/>
          <w:szCs w:val="22"/>
        </w:rPr>
      </w:pPr>
      <w:r w:rsidRPr="00F05BF9">
        <w:rPr>
          <w:sz w:val="22"/>
          <w:szCs w:val="22"/>
        </w:rPr>
        <w:t>-</w:t>
      </w:r>
      <w:r w:rsidRPr="00F05BF9">
        <w:rPr>
          <w:sz w:val="22"/>
          <w:szCs w:val="22"/>
        </w:rPr>
        <w:tab/>
      </w:r>
      <w:r w:rsidRPr="00F05BF9">
        <w:rPr>
          <w:spacing w:val="2"/>
          <w:sz w:val="22"/>
          <w:szCs w:val="22"/>
        </w:rPr>
        <w:t>принципы, связанные с рыночной средой.</w:t>
      </w:r>
    </w:p>
    <w:p w:rsidR="00EA3494" w:rsidRPr="00F05BF9" w:rsidRDefault="00EA3494" w:rsidP="00EA3494">
      <w:pPr>
        <w:shd w:val="clear" w:color="auto" w:fill="FFFFFF"/>
        <w:ind w:left="10" w:right="14" w:firstLine="485"/>
        <w:jc w:val="both"/>
        <w:rPr>
          <w:sz w:val="22"/>
          <w:szCs w:val="22"/>
        </w:rPr>
      </w:pPr>
      <w:r w:rsidRPr="00F05BF9">
        <w:rPr>
          <w:spacing w:val="3"/>
          <w:sz w:val="22"/>
          <w:szCs w:val="22"/>
        </w:rPr>
        <w:t>Первая группа включает принципы, основанные на представле</w:t>
      </w:r>
      <w:r w:rsidRPr="00F05BF9">
        <w:rPr>
          <w:spacing w:val="3"/>
          <w:sz w:val="22"/>
          <w:szCs w:val="22"/>
        </w:rPr>
        <w:softHyphen/>
        <w:t>ниях владельца имущества.</w:t>
      </w:r>
    </w:p>
    <w:p w:rsidR="00EA3494" w:rsidRPr="00F05BF9" w:rsidRDefault="00EA3494" w:rsidP="00EA3494">
      <w:pPr>
        <w:shd w:val="clear" w:color="auto" w:fill="FFFFFF"/>
        <w:ind w:left="96" w:right="29"/>
        <w:jc w:val="both"/>
        <w:rPr>
          <w:sz w:val="22"/>
          <w:szCs w:val="22"/>
        </w:rPr>
      </w:pPr>
      <w:r w:rsidRPr="00F05BF9">
        <w:rPr>
          <w:b/>
          <w:bCs/>
          <w:i/>
          <w:iCs/>
          <w:spacing w:val="4"/>
          <w:sz w:val="22"/>
          <w:szCs w:val="22"/>
        </w:rPr>
        <w:lastRenderedPageBreak/>
        <w:t xml:space="preserve">Принцип полезности </w:t>
      </w:r>
      <w:r w:rsidRPr="00F05BF9">
        <w:rPr>
          <w:spacing w:val="4"/>
          <w:sz w:val="22"/>
          <w:szCs w:val="22"/>
        </w:rPr>
        <w:t>заключается в том, что ключевым крите</w:t>
      </w:r>
      <w:r w:rsidRPr="00F05BF9">
        <w:rPr>
          <w:spacing w:val="4"/>
          <w:sz w:val="22"/>
          <w:szCs w:val="22"/>
        </w:rPr>
        <w:softHyphen/>
      </w:r>
      <w:r w:rsidRPr="00F05BF9">
        <w:rPr>
          <w:spacing w:val="2"/>
          <w:sz w:val="22"/>
          <w:szCs w:val="22"/>
        </w:rPr>
        <w:t>рием стоимости объекта явл</w:t>
      </w:r>
      <w:r w:rsidRPr="00F05BF9">
        <w:rPr>
          <w:spacing w:val="2"/>
          <w:sz w:val="22"/>
          <w:szCs w:val="22"/>
        </w:rPr>
        <w:t>я</w:t>
      </w:r>
      <w:r w:rsidRPr="00F05BF9">
        <w:rPr>
          <w:spacing w:val="2"/>
          <w:sz w:val="22"/>
          <w:szCs w:val="22"/>
        </w:rPr>
        <w:t>ется его полезность, т.е. способность удов</w:t>
      </w:r>
      <w:r w:rsidRPr="00F05BF9">
        <w:rPr>
          <w:spacing w:val="2"/>
          <w:sz w:val="22"/>
          <w:szCs w:val="22"/>
        </w:rPr>
        <w:softHyphen/>
        <w:t>летворять какие-то потребности людей. Исследовать полезность оце</w:t>
      </w:r>
      <w:r w:rsidRPr="00F05BF9">
        <w:rPr>
          <w:spacing w:val="2"/>
          <w:sz w:val="22"/>
          <w:szCs w:val="22"/>
        </w:rPr>
        <w:softHyphen/>
        <w:t>ниваемого объекта, — значит, определить, для кого, для каких целей и в</w:t>
      </w:r>
      <w:r w:rsidRPr="00F05BF9">
        <w:rPr>
          <w:sz w:val="22"/>
          <w:szCs w:val="22"/>
        </w:rPr>
        <w:t xml:space="preserve"> силу каких свойств интересен данный объект, кто принципиально может быть его возможным покуп</w:t>
      </w:r>
      <w:r w:rsidRPr="00F05BF9">
        <w:rPr>
          <w:sz w:val="22"/>
          <w:szCs w:val="22"/>
        </w:rPr>
        <w:t>а</w:t>
      </w:r>
      <w:r w:rsidRPr="00F05BF9">
        <w:rPr>
          <w:sz w:val="22"/>
          <w:szCs w:val="22"/>
        </w:rPr>
        <w:t>телем (инвестором), как может измениться полезность объекта в перспективе и под влиянием к</w:t>
      </w:r>
      <w:r w:rsidRPr="00F05BF9">
        <w:rPr>
          <w:sz w:val="22"/>
          <w:szCs w:val="22"/>
        </w:rPr>
        <w:t>а</w:t>
      </w:r>
      <w:r w:rsidRPr="00F05BF9">
        <w:rPr>
          <w:sz w:val="22"/>
          <w:szCs w:val="22"/>
        </w:rPr>
        <w:t>ких пр</w:t>
      </w:r>
      <w:r w:rsidRPr="00F05BF9">
        <w:rPr>
          <w:sz w:val="22"/>
          <w:szCs w:val="22"/>
        </w:rPr>
        <w:t>и</w:t>
      </w:r>
      <w:r w:rsidRPr="00F05BF9">
        <w:rPr>
          <w:sz w:val="22"/>
          <w:szCs w:val="22"/>
        </w:rPr>
        <w:t>чин.</w:t>
      </w:r>
    </w:p>
    <w:p w:rsidR="00EA3494" w:rsidRPr="00F05BF9" w:rsidRDefault="00EA3494" w:rsidP="00EA3494">
      <w:pPr>
        <w:shd w:val="clear" w:color="auto" w:fill="FFFFFF"/>
        <w:ind w:left="77" w:right="5"/>
        <w:jc w:val="both"/>
        <w:rPr>
          <w:sz w:val="22"/>
          <w:szCs w:val="22"/>
        </w:rPr>
      </w:pPr>
      <w:r w:rsidRPr="00F05BF9">
        <w:rPr>
          <w:b/>
          <w:bCs/>
          <w:i/>
          <w:iCs/>
          <w:spacing w:val="5"/>
          <w:sz w:val="22"/>
          <w:szCs w:val="22"/>
        </w:rPr>
        <w:t>Принцип замещения</w:t>
      </w:r>
      <w:r w:rsidR="00DE23E8">
        <w:rPr>
          <w:b/>
          <w:bCs/>
          <w:i/>
          <w:iCs/>
          <w:spacing w:val="5"/>
          <w:sz w:val="22"/>
          <w:szCs w:val="22"/>
        </w:rPr>
        <w:t xml:space="preserve"> </w:t>
      </w:r>
      <w:r w:rsidRPr="00F05BF9">
        <w:rPr>
          <w:spacing w:val="5"/>
          <w:sz w:val="22"/>
          <w:szCs w:val="22"/>
        </w:rPr>
        <w:t>исходит из того, что цена на объект, кото</w:t>
      </w:r>
      <w:r w:rsidRPr="00F05BF9">
        <w:rPr>
          <w:spacing w:val="5"/>
          <w:sz w:val="22"/>
          <w:szCs w:val="22"/>
        </w:rPr>
        <w:softHyphen/>
      </w:r>
      <w:r w:rsidRPr="00F05BF9">
        <w:rPr>
          <w:spacing w:val="2"/>
          <w:sz w:val="22"/>
          <w:szCs w:val="22"/>
        </w:rPr>
        <w:t>рую может предложить во</w:t>
      </w:r>
      <w:r w:rsidRPr="00F05BF9">
        <w:rPr>
          <w:spacing w:val="2"/>
          <w:sz w:val="22"/>
          <w:szCs w:val="22"/>
        </w:rPr>
        <w:t>з</w:t>
      </w:r>
      <w:r w:rsidRPr="00F05BF9">
        <w:rPr>
          <w:spacing w:val="2"/>
          <w:sz w:val="22"/>
          <w:szCs w:val="22"/>
        </w:rPr>
        <w:t>можный покупатель, не превысит сложив</w:t>
      </w:r>
      <w:r w:rsidRPr="00F05BF9">
        <w:rPr>
          <w:spacing w:val="2"/>
          <w:sz w:val="22"/>
          <w:szCs w:val="22"/>
        </w:rPr>
        <w:softHyphen/>
      </w:r>
      <w:r w:rsidRPr="00F05BF9">
        <w:rPr>
          <w:sz w:val="22"/>
          <w:szCs w:val="22"/>
        </w:rPr>
        <w:t xml:space="preserve">шиеся на рынке цены на аналогичные по назначению и потребительским </w:t>
      </w:r>
      <w:r w:rsidRPr="00F05BF9">
        <w:rPr>
          <w:spacing w:val="1"/>
          <w:sz w:val="22"/>
          <w:szCs w:val="22"/>
        </w:rPr>
        <w:t>свойствам объекты. На основе данного принципа построены широко распр</w:t>
      </w:r>
      <w:r w:rsidRPr="00F05BF9">
        <w:rPr>
          <w:spacing w:val="1"/>
          <w:sz w:val="22"/>
          <w:szCs w:val="22"/>
        </w:rPr>
        <w:t>о</w:t>
      </w:r>
      <w:r w:rsidRPr="00F05BF9">
        <w:rPr>
          <w:spacing w:val="1"/>
          <w:sz w:val="22"/>
          <w:szCs w:val="22"/>
        </w:rPr>
        <w:t>страненные в практике оценки методы сравнительного подхода, когда стоимость определяется сравнением с рыночными ценами на ана</w:t>
      </w:r>
      <w:r w:rsidRPr="00F05BF9">
        <w:rPr>
          <w:spacing w:val="1"/>
          <w:sz w:val="22"/>
          <w:szCs w:val="22"/>
        </w:rPr>
        <w:softHyphen/>
      </w:r>
      <w:r w:rsidRPr="00F05BF9">
        <w:rPr>
          <w:sz w:val="22"/>
          <w:szCs w:val="22"/>
        </w:rPr>
        <w:t>логичные и идентичные объекты.</w:t>
      </w:r>
    </w:p>
    <w:p w:rsidR="00EA3494" w:rsidRPr="00F05BF9" w:rsidRDefault="00EA3494" w:rsidP="00EA3494">
      <w:pPr>
        <w:shd w:val="clear" w:color="auto" w:fill="FFFFFF"/>
        <w:ind w:left="58"/>
        <w:jc w:val="both"/>
        <w:rPr>
          <w:sz w:val="22"/>
          <w:szCs w:val="22"/>
        </w:rPr>
      </w:pPr>
      <w:r w:rsidRPr="00F05BF9">
        <w:rPr>
          <w:b/>
          <w:bCs/>
          <w:i/>
          <w:iCs/>
          <w:spacing w:val="5"/>
          <w:sz w:val="22"/>
          <w:szCs w:val="22"/>
        </w:rPr>
        <w:t>Принцип ожидания</w:t>
      </w:r>
      <w:r w:rsidR="00DE23E8">
        <w:rPr>
          <w:b/>
          <w:bCs/>
          <w:i/>
          <w:iCs/>
          <w:spacing w:val="5"/>
          <w:sz w:val="22"/>
          <w:szCs w:val="22"/>
        </w:rPr>
        <w:t xml:space="preserve"> </w:t>
      </w:r>
      <w:r w:rsidRPr="00F05BF9">
        <w:rPr>
          <w:spacing w:val="5"/>
          <w:sz w:val="22"/>
          <w:szCs w:val="22"/>
        </w:rPr>
        <w:t>подчеркивает готовность покупателя (ин</w:t>
      </w:r>
      <w:r w:rsidRPr="00F05BF9">
        <w:rPr>
          <w:spacing w:val="5"/>
          <w:sz w:val="22"/>
          <w:szCs w:val="22"/>
        </w:rPr>
        <w:softHyphen/>
      </w:r>
      <w:r w:rsidRPr="00F05BF9">
        <w:rPr>
          <w:spacing w:val="2"/>
          <w:sz w:val="22"/>
          <w:szCs w:val="22"/>
        </w:rPr>
        <w:t>вестора) вложить свои средства на приобретение или на изготовление объекта в настоящее время, ожидая получение доходов (выгод) от вла</w:t>
      </w:r>
      <w:r w:rsidRPr="00F05BF9">
        <w:rPr>
          <w:spacing w:val="2"/>
          <w:sz w:val="22"/>
          <w:szCs w:val="22"/>
        </w:rPr>
        <w:softHyphen/>
        <w:t>дения данным объектом в будущем. Данный принцип открывает воз</w:t>
      </w:r>
      <w:r w:rsidRPr="00F05BF9">
        <w:rPr>
          <w:spacing w:val="2"/>
          <w:sz w:val="22"/>
          <w:szCs w:val="22"/>
        </w:rPr>
        <w:softHyphen/>
      </w:r>
      <w:r w:rsidRPr="00F05BF9">
        <w:rPr>
          <w:sz w:val="22"/>
          <w:szCs w:val="22"/>
        </w:rPr>
        <w:t>можность о</w:t>
      </w:r>
      <w:r w:rsidRPr="00F05BF9">
        <w:rPr>
          <w:sz w:val="22"/>
          <w:szCs w:val="22"/>
        </w:rPr>
        <w:t>п</w:t>
      </w:r>
      <w:r w:rsidRPr="00F05BF9">
        <w:rPr>
          <w:sz w:val="22"/>
          <w:szCs w:val="22"/>
        </w:rPr>
        <w:t xml:space="preserve">ределить стоимость объекта на текущий момент времени на </w:t>
      </w:r>
      <w:r w:rsidRPr="00F05BF9">
        <w:rPr>
          <w:spacing w:val="2"/>
          <w:sz w:val="22"/>
          <w:szCs w:val="22"/>
        </w:rPr>
        <w:t>основе прогноза будущих доходов при эксплуатации объекта и прием</w:t>
      </w:r>
      <w:r w:rsidRPr="00F05BF9">
        <w:rPr>
          <w:spacing w:val="2"/>
          <w:sz w:val="22"/>
          <w:szCs w:val="22"/>
        </w:rPr>
        <w:softHyphen/>
        <w:t>лемой для покупателя (инвестора) норме доходности на вл</w:t>
      </w:r>
      <w:r w:rsidRPr="00F05BF9">
        <w:rPr>
          <w:spacing w:val="2"/>
          <w:sz w:val="22"/>
          <w:szCs w:val="22"/>
        </w:rPr>
        <w:t>о</w:t>
      </w:r>
      <w:r w:rsidRPr="00F05BF9">
        <w:rPr>
          <w:spacing w:val="2"/>
          <w:sz w:val="22"/>
          <w:szCs w:val="22"/>
        </w:rPr>
        <w:t>же</w:t>
      </w:r>
      <w:r w:rsidRPr="00F05BF9">
        <w:rPr>
          <w:spacing w:val="2"/>
          <w:sz w:val="22"/>
          <w:szCs w:val="22"/>
        </w:rPr>
        <w:t>н</w:t>
      </w:r>
      <w:r w:rsidRPr="00F05BF9">
        <w:rPr>
          <w:spacing w:val="2"/>
          <w:sz w:val="22"/>
          <w:szCs w:val="22"/>
        </w:rPr>
        <w:t>ный ка</w:t>
      </w:r>
      <w:r w:rsidRPr="00F05BF9">
        <w:rPr>
          <w:spacing w:val="2"/>
          <w:sz w:val="22"/>
          <w:szCs w:val="22"/>
        </w:rPr>
        <w:softHyphen/>
      </w:r>
      <w:r w:rsidRPr="00F05BF9">
        <w:rPr>
          <w:spacing w:val="1"/>
          <w:sz w:val="22"/>
          <w:szCs w:val="22"/>
        </w:rPr>
        <w:t xml:space="preserve">питал. Тем самым закладывается методологическая база для реализации </w:t>
      </w:r>
      <w:r w:rsidRPr="00F05BF9">
        <w:rPr>
          <w:sz w:val="22"/>
          <w:szCs w:val="22"/>
        </w:rPr>
        <w:t>доходного подхода при оценке.</w:t>
      </w:r>
    </w:p>
    <w:p w:rsidR="00EA3494" w:rsidRPr="00F05BF9" w:rsidRDefault="00EA3494" w:rsidP="00EA3494">
      <w:pPr>
        <w:shd w:val="clear" w:color="auto" w:fill="FFFFFF"/>
        <w:ind w:left="58" w:right="5" w:firstLine="422"/>
        <w:jc w:val="both"/>
        <w:rPr>
          <w:sz w:val="22"/>
          <w:szCs w:val="22"/>
        </w:rPr>
      </w:pPr>
      <w:r w:rsidRPr="00F05BF9">
        <w:rPr>
          <w:spacing w:val="2"/>
          <w:sz w:val="22"/>
          <w:szCs w:val="22"/>
        </w:rPr>
        <w:t xml:space="preserve">Вторая группа включает принципы, обусловленные факторами функционирования объекта и его взаимодействия с другими объектами </w:t>
      </w:r>
      <w:r w:rsidRPr="00F05BF9">
        <w:rPr>
          <w:spacing w:val="-5"/>
          <w:sz w:val="22"/>
          <w:szCs w:val="22"/>
        </w:rPr>
        <w:t>имущества.</w:t>
      </w:r>
    </w:p>
    <w:p w:rsidR="00EA3494" w:rsidRPr="00F05BF9" w:rsidRDefault="00EA3494" w:rsidP="00EA3494">
      <w:pPr>
        <w:shd w:val="clear" w:color="auto" w:fill="FFFFFF"/>
        <w:spacing w:before="5"/>
        <w:ind w:left="19"/>
        <w:jc w:val="both"/>
        <w:rPr>
          <w:sz w:val="22"/>
          <w:szCs w:val="22"/>
        </w:rPr>
      </w:pPr>
      <w:r w:rsidRPr="00F05BF9">
        <w:rPr>
          <w:b/>
          <w:bCs/>
          <w:i/>
          <w:iCs/>
          <w:spacing w:val="-1"/>
          <w:sz w:val="22"/>
          <w:szCs w:val="22"/>
        </w:rPr>
        <w:t xml:space="preserve">Принцип формирования стоимости под влиянием факторов </w:t>
      </w:r>
      <w:r w:rsidRPr="00F05BF9">
        <w:rPr>
          <w:b/>
          <w:bCs/>
          <w:i/>
          <w:iCs/>
          <w:spacing w:val="2"/>
          <w:sz w:val="22"/>
          <w:szCs w:val="22"/>
        </w:rPr>
        <w:t>производства</w:t>
      </w:r>
      <w:r w:rsidR="00DE23E8">
        <w:rPr>
          <w:b/>
          <w:bCs/>
          <w:i/>
          <w:iCs/>
          <w:spacing w:val="2"/>
          <w:sz w:val="22"/>
          <w:szCs w:val="22"/>
        </w:rPr>
        <w:t xml:space="preserve"> </w:t>
      </w:r>
      <w:r w:rsidRPr="00F05BF9">
        <w:rPr>
          <w:spacing w:val="2"/>
          <w:sz w:val="22"/>
          <w:szCs w:val="22"/>
        </w:rPr>
        <w:t>заключается в сл</w:t>
      </w:r>
      <w:r w:rsidRPr="00F05BF9">
        <w:rPr>
          <w:spacing w:val="2"/>
          <w:sz w:val="22"/>
          <w:szCs w:val="22"/>
        </w:rPr>
        <w:t>е</w:t>
      </w:r>
      <w:r w:rsidRPr="00F05BF9">
        <w:rPr>
          <w:spacing w:val="2"/>
          <w:sz w:val="22"/>
          <w:szCs w:val="22"/>
        </w:rPr>
        <w:t>дующем. Оцениваемый машинный ком</w:t>
      </w:r>
      <w:r w:rsidRPr="00F05BF9">
        <w:rPr>
          <w:spacing w:val="2"/>
          <w:sz w:val="22"/>
          <w:szCs w:val="22"/>
        </w:rPr>
        <w:softHyphen/>
        <w:t xml:space="preserve">плекс, с помощью которого производится какая-либо продукция или выполняются какие-либо работы, рассматривается как подсистема в </w:t>
      </w:r>
      <w:r w:rsidRPr="00F05BF9">
        <w:rPr>
          <w:spacing w:val="1"/>
          <w:sz w:val="22"/>
          <w:szCs w:val="22"/>
        </w:rPr>
        <w:t>производс</w:t>
      </w:r>
      <w:r w:rsidRPr="00F05BF9">
        <w:rPr>
          <w:spacing w:val="1"/>
          <w:sz w:val="22"/>
          <w:szCs w:val="22"/>
        </w:rPr>
        <w:t>т</w:t>
      </w:r>
      <w:r w:rsidRPr="00F05BF9">
        <w:rPr>
          <w:spacing w:val="1"/>
          <w:sz w:val="22"/>
          <w:szCs w:val="22"/>
        </w:rPr>
        <w:t>венной системе предприятия, доходность которой, как следу</w:t>
      </w:r>
      <w:r w:rsidRPr="00F05BF9">
        <w:rPr>
          <w:spacing w:val="1"/>
          <w:sz w:val="22"/>
          <w:szCs w:val="22"/>
        </w:rPr>
        <w:softHyphen/>
        <w:t>ет из экономической теории, опред</w:t>
      </w:r>
      <w:r w:rsidRPr="00F05BF9">
        <w:rPr>
          <w:spacing w:val="1"/>
          <w:sz w:val="22"/>
          <w:szCs w:val="22"/>
        </w:rPr>
        <w:t>е</w:t>
      </w:r>
      <w:r w:rsidRPr="00F05BF9">
        <w:rPr>
          <w:spacing w:val="1"/>
          <w:sz w:val="22"/>
          <w:szCs w:val="22"/>
        </w:rPr>
        <w:t xml:space="preserve">ляется четырьмя факторами: землей, </w:t>
      </w:r>
      <w:r w:rsidRPr="00F05BF9">
        <w:rPr>
          <w:spacing w:val="2"/>
          <w:sz w:val="22"/>
          <w:szCs w:val="22"/>
        </w:rPr>
        <w:t>трудом, капиталом и менеджментом. Чистый доход — р</w:t>
      </w:r>
      <w:r w:rsidRPr="00F05BF9">
        <w:rPr>
          <w:spacing w:val="2"/>
          <w:sz w:val="22"/>
          <w:szCs w:val="22"/>
        </w:rPr>
        <w:t>е</w:t>
      </w:r>
      <w:r w:rsidRPr="00F05BF9">
        <w:rPr>
          <w:spacing w:val="2"/>
          <w:sz w:val="22"/>
          <w:szCs w:val="22"/>
        </w:rPr>
        <w:t>зультат дейст</w:t>
      </w:r>
      <w:r w:rsidRPr="00F05BF9">
        <w:rPr>
          <w:spacing w:val="2"/>
          <w:sz w:val="22"/>
          <w:szCs w:val="22"/>
        </w:rPr>
        <w:softHyphen/>
        <w:t>вия всех четырех факторов, и поэтому на основе оценки дохода опре</w:t>
      </w:r>
      <w:r w:rsidRPr="00F05BF9">
        <w:rPr>
          <w:spacing w:val="2"/>
          <w:sz w:val="22"/>
          <w:szCs w:val="22"/>
        </w:rPr>
        <w:softHyphen/>
        <w:t>деляется стоимость всей производственной системы. Для оценки стои</w:t>
      </w:r>
      <w:r w:rsidRPr="00F05BF9">
        <w:rPr>
          <w:spacing w:val="2"/>
          <w:sz w:val="22"/>
          <w:szCs w:val="22"/>
        </w:rPr>
        <w:softHyphen/>
        <w:t>мости машинного комплекса нужно либо уст</w:t>
      </w:r>
      <w:r w:rsidRPr="00F05BF9">
        <w:rPr>
          <w:spacing w:val="2"/>
          <w:sz w:val="22"/>
          <w:szCs w:val="22"/>
        </w:rPr>
        <w:t>а</w:t>
      </w:r>
      <w:r w:rsidRPr="00F05BF9">
        <w:rPr>
          <w:spacing w:val="2"/>
          <w:sz w:val="22"/>
          <w:szCs w:val="22"/>
        </w:rPr>
        <w:t xml:space="preserve">новить его долю (вклад) в формирование дохода всей системы, либо применить метод остатка, т.е. </w:t>
      </w:r>
      <w:r w:rsidRPr="00F05BF9">
        <w:rPr>
          <w:spacing w:val="1"/>
          <w:sz w:val="22"/>
          <w:szCs w:val="22"/>
        </w:rPr>
        <w:t>искомая стоимость комплекса получается вычитанием из стоимости всей системы стоимости других активов (недвижимости, земельного участка, нематериальных активов и гу</w:t>
      </w:r>
      <w:r w:rsidRPr="00F05BF9">
        <w:rPr>
          <w:spacing w:val="1"/>
          <w:sz w:val="22"/>
          <w:szCs w:val="22"/>
        </w:rPr>
        <w:t>д</w:t>
      </w:r>
      <w:r w:rsidRPr="00F05BF9">
        <w:rPr>
          <w:spacing w:val="1"/>
          <w:sz w:val="22"/>
          <w:szCs w:val="22"/>
        </w:rPr>
        <w:t>вилла).</w:t>
      </w:r>
    </w:p>
    <w:p w:rsidR="00EA3494" w:rsidRPr="00F05BF9" w:rsidRDefault="00EA3494" w:rsidP="00EA3494">
      <w:pPr>
        <w:shd w:val="clear" w:color="auto" w:fill="FFFFFF"/>
        <w:ind w:left="14" w:right="101"/>
        <w:jc w:val="both"/>
        <w:rPr>
          <w:sz w:val="22"/>
          <w:szCs w:val="22"/>
        </w:rPr>
      </w:pPr>
      <w:r w:rsidRPr="00F05BF9">
        <w:rPr>
          <w:b/>
          <w:bCs/>
          <w:i/>
          <w:iCs/>
          <w:spacing w:val="4"/>
          <w:sz w:val="22"/>
          <w:szCs w:val="22"/>
        </w:rPr>
        <w:t>Принцип вклада</w:t>
      </w:r>
      <w:r w:rsidR="00DE23E8">
        <w:rPr>
          <w:b/>
          <w:bCs/>
          <w:i/>
          <w:iCs/>
          <w:spacing w:val="4"/>
          <w:sz w:val="22"/>
          <w:szCs w:val="22"/>
        </w:rPr>
        <w:t xml:space="preserve"> </w:t>
      </w:r>
      <w:r w:rsidRPr="00F05BF9">
        <w:rPr>
          <w:spacing w:val="4"/>
          <w:sz w:val="22"/>
          <w:szCs w:val="22"/>
        </w:rPr>
        <w:t>применительно к машинам и оборудованию со</w:t>
      </w:r>
      <w:r w:rsidRPr="00F05BF9">
        <w:rPr>
          <w:spacing w:val="4"/>
          <w:sz w:val="22"/>
          <w:szCs w:val="22"/>
        </w:rPr>
        <w:softHyphen/>
      </w:r>
      <w:r w:rsidRPr="00F05BF9">
        <w:rPr>
          <w:spacing w:val="2"/>
          <w:sz w:val="22"/>
          <w:szCs w:val="22"/>
        </w:rPr>
        <w:t>стоит в том, что оснащение объекта дополнительными устройствами, расширяющими функциональные возможности об</w:t>
      </w:r>
      <w:r w:rsidRPr="00F05BF9">
        <w:rPr>
          <w:spacing w:val="2"/>
          <w:sz w:val="22"/>
          <w:szCs w:val="22"/>
        </w:rPr>
        <w:t>ъ</w:t>
      </w:r>
      <w:r w:rsidRPr="00F05BF9">
        <w:rPr>
          <w:spacing w:val="2"/>
          <w:sz w:val="22"/>
          <w:szCs w:val="22"/>
        </w:rPr>
        <w:t xml:space="preserve">екта, не приводит к </w:t>
      </w:r>
      <w:r w:rsidRPr="00F05BF9">
        <w:rPr>
          <w:spacing w:val="3"/>
          <w:sz w:val="22"/>
          <w:szCs w:val="22"/>
        </w:rPr>
        <w:t>росту стоимости объекта на величину затрат по приобретению и уста</w:t>
      </w:r>
      <w:r w:rsidRPr="00F05BF9">
        <w:rPr>
          <w:spacing w:val="3"/>
          <w:sz w:val="22"/>
          <w:szCs w:val="22"/>
        </w:rPr>
        <w:softHyphen/>
        <w:t xml:space="preserve">новке этих устройств. Вклад дополнительных устройств, в прирост </w:t>
      </w:r>
      <w:r w:rsidRPr="00F05BF9">
        <w:rPr>
          <w:spacing w:val="1"/>
          <w:sz w:val="22"/>
          <w:szCs w:val="22"/>
        </w:rPr>
        <w:t xml:space="preserve">стоимости объекта определяется тем, насколько повышается доходность </w:t>
      </w:r>
      <w:r w:rsidRPr="00F05BF9">
        <w:rPr>
          <w:spacing w:val="3"/>
          <w:sz w:val="22"/>
          <w:szCs w:val="22"/>
        </w:rPr>
        <w:t>функционирования объекта от применения этих ус</w:t>
      </w:r>
      <w:r w:rsidRPr="00F05BF9">
        <w:rPr>
          <w:spacing w:val="3"/>
          <w:sz w:val="22"/>
          <w:szCs w:val="22"/>
        </w:rPr>
        <w:t>т</w:t>
      </w:r>
      <w:r w:rsidRPr="00F05BF9">
        <w:rPr>
          <w:spacing w:val="3"/>
          <w:sz w:val="22"/>
          <w:szCs w:val="22"/>
        </w:rPr>
        <w:t xml:space="preserve">ройств. Например, </w:t>
      </w:r>
      <w:r w:rsidRPr="00F05BF9">
        <w:rPr>
          <w:spacing w:val="2"/>
          <w:sz w:val="22"/>
          <w:szCs w:val="22"/>
        </w:rPr>
        <w:t>если технологическую машину оснастить роботом для автоматизации всп</w:t>
      </w:r>
      <w:r w:rsidRPr="00F05BF9">
        <w:rPr>
          <w:spacing w:val="2"/>
          <w:sz w:val="22"/>
          <w:szCs w:val="22"/>
        </w:rPr>
        <w:t>о</w:t>
      </w:r>
      <w:r w:rsidRPr="00F05BF9">
        <w:rPr>
          <w:spacing w:val="2"/>
          <w:sz w:val="22"/>
          <w:szCs w:val="22"/>
        </w:rPr>
        <w:t>могательных операций, то стоимость полученного технологическо</w:t>
      </w:r>
      <w:r w:rsidRPr="00F05BF9">
        <w:rPr>
          <w:spacing w:val="1"/>
          <w:sz w:val="22"/>
          <w:szCs w:val="22"/>
        </w:rPr>
        <w:t>го комплекса будет опред</w:t>
      </w:r>
      <w:r w:rsidRPr="00F05BF9">
        <w:rPr>
          <w:spacing w:val="1"/>
          <w:sz w:val="22"/>
          <w:szCs w:val="22"/>
        </w:rPr>
        <w:t>е</w:t>
      </w:r>
      <w:r w:rsidRPr="00F05BF9">
        <w:rPr>
          <w:spacing w:val="1"/>
          <w:sz w:val="22"/>
          <w:szCs w:val="22"/>
        </w:rPr>
        <w:t xml:space="preserve">ляться производительностью, надежностью, </w:t>
      </w:r>
      <w:r w:rsidRPr="00F05BF9">
        <w:rPr>
          <w:spacing w:val="2"/>
          <w:sz w:val="22"/>
          <w:szCs w:val="22"/>
        </w:rPr>
        <w:t>экономичностью и другими показателями, влия</w:t>
      </w:r>
      <w:r w:rsidRPr="00F05BF9">
        <w:rPr>
          <w:spacing w:val="2"/>
          <w:sz w:val="22"/>
          <w:szCs w:val="22"/>
        </w:rPr>
        <w:t>ю</w:t>
      </w:r>
      <w:r w:rsidRPr="00F05BF9">
        <w:rPr>
          <w:spacing w:val="2"/>
          <w:sz w:val="22"/>
          <w:szCs w:val="22"/>
        </w:rPr>
        <w:t xml:space="preserve">щими на доходность </w:t>
      </w:r>
      <w:r w:rsidRPr="00F05BF9">
        <w:rPr>
          <w:spacing w:val="1"/>
          <w:sz w:val="22"/>
          <w:szCs w:val="22"/>
        </w:rPr>
        <w:t>его функционирования. Таким образом, любые добавочные элементы к машине оправданы тогда, когда получаемый прирост стоимости маши</w:t>
      </w:r>
      <w:r w:rsidRPr="00F05BF9">
        <w:rPr>
          <w:spacing w:val="1"/>
          <w:sz w:val="22"/>
          <w:szCs w:val="22"/>
        </w:rPr>
        <w:softHyphen/>
      </w:r>
      <w:r w:rsidRPr="00F05BF9">
        <w:rPr>
          <w:spacing w:val="2"/>
          <w:sz w:val="22"/>
          <w:szCs w:val="22"/>
        </w:rPr>
        <w:t>ны превышает затраты на приобретение этих элементов.</w:t>
      </w:r>
    </w:p>
    <w:p w:rsidR="00EA3494" w:rsidRPr="00F05BF9" w:rsidRDefault="00EA3494" w:rsidP="00EA3494">
      <w:pPr>
        <w:shd w:val="clear" w:color="auto" w:fill="FFFFFF"/>
        <w:spacing w:before="5"/>
        <w:ind w:left="14" w:right="82"/>
        <w:jc w:val="both"/>
        <w:rPr>
          <w:sz w:val="22"/>
          <w:szCs w:val="22"/>
        </w:rPr>
      </w:pPr>
      <w:r w:rsidRPr="00F05BF9">
        <w:rPr>
          <w:b/>
          <w:bCs/>
          <w:i/>
          <w:iCs/>
          <w:spacing w:val="5"/>
          <w:sz w:val="22"/>
          <w:szCs w:val="22"/>
        </w:rPr>
        <w:t>Принцип сбалансированности(пропорциональности)</w:t>
      </w:r>
      <w:r w:rsidRPr="00F05BF9">
        <w:rPr>
          <w:spacing w:val="5"/>
          <w:sz w:val="22"/>
          <w:szCs w:val="22"/>
        </w:rPr>
        <w:t>примени</w:t>
      </w:r>
      <w:r w:rsidRPr="00F05BF9">
        <w:rPr>
          <w:spacing w:val="5"/>
          <w:sz w:val="22"/>
          <w:szCs w:val="22"/>
        </w:rPr>
        <w:softHyphen/>
      </w:r>
      <w:r w:rsidRPr="00F05BF9">
        <w:rPr>
          <w:spacing w:val="1"/>
          <w:sz w:val="22"/>
          <w:szCs w:val="22"/>
        </w:rPr>
        <w:t>тельно к машинам, оборуд</w:t>
      </w:r>
      <w:r w:rsidRPr="00F05BF9">
        <w:rPr>
          <w:spacing w:val="1"/>
          <w:sz w:val="22"/>
          <w:szCs w:val="22"/>
        </w:rPr>
        <w:t>о</w:t>
      </w:r>
      <w:r w:rsidRPr="00F05BF9">
        <w:rPr>
          <w:spacing w:val="1"/>
          <w:sz w:val="22"/>
          <w:szCs w:val="22"/>
        </w:rPr>
        <w:t>ванию и транспортным средствам следует понимать так, что все объекты, входящие в машинный комплекс, долж</w:t>
      </w:r>
      <w:r w:rsidRPr="00F05BF9">
        <w:rPr>
          <w:spacing w:val="1"/>
          <w:sz w:val="22"/>
          <w:szCs w:val="22"/>
        </w:rPr>
        <w:softHyphen/>
      </w:r>
      <w:r w:rsidRPr="00F05BF9">
        <w:rPr>
          <w:sz w:val="22"/>
          <w:szCs w:val="22"/>
        </w:rPr>
        <w:t>ны быть согласованы между собой по пропускной способности и другим характ</w:t>
      </w:r>
      <w:r w:rsidRPr="00F05BF9">
        <w:rPr>
          <w:sz w:val="22"/>
          <w:szCs w:val="22"/>
        </w:rPr>
        <w:t>е</w:t>
      </w:r>
      <w:r w:rsidRPr="00F05BF9">
        <w:rPr>
          <w:sz w:val="22"/>
          <w:szCs w:val="22"/>
        </w:rPr>
        <w:t>ристикам. При несоблюдении данного принципа добавление еще одного или нескольких объе</w:t>
      </w:r>
      <w:r w:rsidRPr="00F05BF9">
        <w:rPr>
          <w:sz w:val="22"/>
          <w:szCs w:val="22"/>
        </w:rPr>
        <w:t>к</w:t>
      </w:r>
      <w:r w:rsidRPr="00F05BF9">
        <w:rPr>
          <w:sz w:val="22"/>
          <w:szCs w:val="22"/>
        </w:rPr>
        <w:t xml:space="preserve">тов в состав комплекса не дает адекватного </w:t>
      </w:r>
      <w:r w:rsidRPr="00F05BF9">
        <w:rPr>
          <w:spacing w:val="2"/>
          <w:sz w:val="22"/>
          <w:szCs w:val="22"/>
        </w:rPr>
        <w:t>роста производственной мощности, а, следовател</w:t>
      </w:r>
      <w:r w:rsidRPr="00F05BF9">
        <w:rPr>
          <w:spacing w:val="2"/>
          <w:sz w:val="22"/>
          <w:szCs w:val="22"/>
        </w:rPr>
        <w:t>ь</w:t>
      </w:r>
      <w:r w:rsidRPr="00F05BF9">
        <w:rPr>
          <w:spacing w:val="2"/>
          <w:sz w:val="22"/>
          <w:szCs w:val="22"/>
        </w:rPr>
        <w:t>но, и стоимости ма</w:t>
      </w:r>
      <w:r w:rsidRPr="00F05BF9">
        <w:rPr>
          <w:spacing w:val="2"/>
          <w:sz w:val="22"/>
          <w:szCs w:val="22"/>
        </w:rPr>
        <w:softHyphen/>
      </w:r>
      <w:r w:rsidRPr="00F05BF9">
        <w:rPr>
          <w:sz w:val="22"/>
          <w:szCs w:val="22"/>
        </w:rPr>
        <w:t>шинного комплекса.</w:t>
      </w:r>
    </w:p>
    <w:p w:rsidR="00EA3494" w:rsidRPr="00F05BF9" w:rsidRDefault="00EA3494" w:rsidP="00EA3494">
      <w:pPr>
        <w:shd w:val="clear" w:color="auto" w:fill="FFFFFF"/>
        <w:spacing w:before="5"/>
        <w:ind w:left="19" w:right="19"/>
        <w:jc w:val="both"/>
        <w:rPr>
          <w:sz w:val="22"/>
          <w:szCs w:val="22"/>
        </w:rPr>
      </w:pPr>
      <w:r w:rsidRPr="00F05BF9">
        <w:rPr>
          <w:b/>
          <w:bCs/>
          <w:i/>
          <w:iCs/>
          <w:spacing w:val="7"/>
          <w:sz w:val="22"/>
          <w:szCs w:val="22"/>
        </w:rPr>
        <w:t xml:space="preserve">Принцип наилучшего и наиболее эффективного </w:t>
      </w:r>
      <w:r>
        <w:rPr>
          <w:b/>
          <w:bCs/>
          <w:i/>
          <w:iCs/>
          <w:spacing w:val="7"/>
          <w:sz w:val="22"/>
          <w:szCs w:val="22"/>
        </w:rPr>
        <w:t xml:space="preserve">использования </w:t>
      </w:r>
      <w:r w:rsidRPr="00F05BF9">
        <w:rPr>
          <w:spacing w:val="1"/>
          <w:sz w:val="22"/>
          <w:szCs w:val="22"/>
        </w:rPr>
        <w:t>требует того, чтобы оценка стоимости объекта, который может быть ис</w:t>
      </w:r>
      <w:r w:rsidRPr="00F05BF9">
        <w:rPr>
          <w:spacing w:val="1"/>
          <w:sz w:val="22"/>
          <w:szCs w:val="22"/>
        </w:rPr>
        <w:softHyphen/>
      </w:r>
      <w:r w:rsidRPr="00F05BF9">
        <w:rPr>
          <w:spacing w:val="2"/>
          <w:sz w:val="22"/>
          <w:szCs w:val="22"/>
        </w:rPr>
        <w:t xml:space="preserve">пользован по-разному, производилась при условии его наилучшего и наиболее эффективного использования. Применительно к машинам, </w:t>
      </w:r>
      <w:r w:rsidRPr="00F05BF9">
        <w:rPr>
          <w:spacing w:val="1"/>
          <w:sz w:val="22"/>
          <w:szCs w:val="22"/>
        </w:rPr>
        <w:t>оборуд</w:t>
      </w:r>
      <w:r w:rsidRPr="00F05BF9">
        <w:rPr>
          <w:spacing w:val="1"/>
          <w:sz w:val="22"/>
          <w:szCs w:val="22"/>
        </w:rPr>
        <w:t>о</w:t>
      </w:r>
      <w:r w:rsidRPr="00F05BF9">
        <w:rPr>
          <w:spacing w:val="1"/>
          <w:sz w:val="22"/>
          <w:szCs w:val="22"/>
        </w:rPr>
        <w:t>ванию и транспортным средствам согласно этому принципу лю</w:t>
      </w:r>
      <w:r w:rsidRPr="00F05BF9">
        <w:rPr>
          <w:spacing w:val="1"/>
          <w:sz w:val="22"/>
          <w:szCs w:val="22"/>
        </w:rPr>
        <w:softHyphen/>
        <w:t>бая машина должна оцениваться, допуская, что она применяется по пря</w:t>
      </w:r>
      <w:r w:rsidRPr="00F05BF9">
        <w:rPr>
          <w:spacing w:val="1"/>
          <w:sz w:val="22"/>
          <w:szCs w:val="22"/>
        </w:rPr>
        <w:softHyphen/>
      </w:r>
      <w:r w:rsidRPr="00F05BF9">
        <w:rPr>
          <w:spacing w:val="2"/>
          <w:sz w:val="22"/>
          <w:szCs w:val="22"/>
        </w:rPr>
        <w:t>мому назначению, обеспечивается полная загрузка маш</w:t>
      </w:r>
      <w:r w:rsidRPr="00F05BF9">
        <w:rPr>
          <w:spacing w:val="2"/>
          <w:sz w:val="22"/>
          <w:szCs w:val="22"/>
        </w:rPr>
        <w:t>и</w:t>
      </w:r>
      <w:r w:rsidRPr="00F05BF9">
        <w:rPr>
          <w:spacing w:val="2"/>
          <w:sz w:val="22"/>
          <w:szCs w:val="22"/>
        </w:rPr>
        <w:t xml:space="preserve">ны во времени </w:t>
      </w:r>
      <w:r w:rsidRPr="00F05BF9">
        <w:rPr>
          <w:spacing w:val="1"/>
          <w:sz w:val="22"/>
          <w:szCs w:val="22"/>
        </w:rPr>
        <w:t>и по мощности, соблюдаются правила технического обслуживания и ре</w:t>
      </w:r>
      <w:r w:rsidRPr="00F05BF9">
        <w:rPr>
          <w:spacing w:val="1"/>
          <w:sz w:val="22"/>
          <w:szCs w:val="22"/>
        </w:rPr>
        <w:softHyphen/>
        <w:t>монта, поддерж</w:t>
      </w:r>
      <w:r w:rsidRPr="00F05BF9">
        <w:rPr>
          <w:spacing w:val="1"/>
          <w:sz w:val="22"/>
          <w:szCs w:val="22"/>
        </w:rPr>
        <w:t>и</w:t>
      </w:r>
      <w:r w:rsidRPr="00F05BF9">
        <w:rPr>
          <w:spacing w:val="1"/>
          <w:sz w:val="22"/>
          <w:szCs w:val="22"/>
        </w:rPr>
        <w:t>вается нормальный режим эксплуатации, рабочий пер</w:t>
      </w:r>
      <w:r w:rsidRPr="00F05BF9">
        <w:rPr>
          <w:spacing w:val="1"/>
          <w:sz w:val="22"/>
          <w:szCs w:val="22"/>
        </w:rPr>
        <w:softHyphen/>
      </w:r>
      <w:r w:rsidRPr="00F05BF9">
        <w:rPr>
          <w:spacing w:val="7"/>
          <w:sz w:val="22"/>
          <w:szCs w:val="22"/>
        </w:rPr>
        <w:t>сонал имеет соответствующую квалификацию. Трудности с со</w:t>
      </w:r>
      <w:r w:rsidRPr="00F05BF9">
        <w:rPr>
          <w:spacing w:val="7"/>
          <w:sz w:val="22"/>
          <w:szCs w:val="22"/>
        </w:rPr>
        <w:softHyphen/>
      </w:r>
      <w:r w:rsidRPr="00F05BF9">
        <w:rPr>
          <w:spacing w:val="1"/>
          <w:sz w:val="22"/>
          <w:szCs w:val="22"/>
        </w:rPr>
        <w:t>блюдением данного принципа возникают тогда, когда оценив</w:t>
      </w:r>
      <w:r w:rsidRPr="00F05BF9">
        <w:rPr>
          <w:spacing w:val="1"/>
          <w:sz w:val="22"/>
          <w:szCs w:val="22"/>
        </w:rPr>
        <w:t>а</w:t>
      </w:r>
      <w:r w:rsidRPr="00F05BF9">
        <w:rPr>
          <w:spacing w:val="1"/>
          <w:sz w:val="22"/>
          <w:szCs w:val="22"/>
        </w:rPr>
        <w:t>ют объек</w:t>
      </w:r>
      <w:r w:rsidRPr="00F05BF9">
        <w:rPr>
          <w:spacing w:val="1"/>
          <w:sz w:val="22"/>
          <w:szCs w:val="22"/>
        </w:rPr>
        <w:softHyphen/>
      </w:r>
      <w:r w:rsidRPr="00F05BF9">
        <w:rPr>
          <w:spacing w:val="2"/>
          <w:sz w:val="22"/>
          <w:szCs w:val="22"/>
        </w:rPr>
        <w:t>ты, обладающие многофункциональностью и несколькими сферами применения. Н</w:t>
      </w:r>
      <w:r w:rsidRPr="00F05BF9">
        <w:rPr>
          <w:spacing w:val="2"/>
          <w:sz w:val="22"/>
          <w:szCs w:val="22"/>
        </w:rPr>
        <w:t>а</w:t>
      </w:r>
      <w:r w:rsidRPr="00F05BF9">
        <w:rPr>
          <w:spacing w:val="2"/>
          <w:sz w:val="22"/>
          <w:szCs w:val="22"/>
        </w:rPr>
        <w:t xml:space="preserve">пример, трактор может применяться и на строительной площадке, и на сельскохозяйственных </w:t>
      </w:r>
      <w:r w:rsidRPr="00F05BF9">
        <w:rPr>
          <w:spacing w:val="2"/>
          <w:sz w:val="22"/>
          <w:szCs w:val="22"/>
        </w:rPr>
        <w:lastRenderedPageBreak/>
        <w:t>работах, и на пр</w:t>
      </w:r>
      <w:r w:rsidRPr="00F05BF9">
        <w:rPr>
          <w:spacing w:val="2"/>
          <w:sz w:val="22"/>
          <w:szCs w:val="22"/>
        </w:rPr>
        <w:t>о</w:t>
      </w:r>
      <w:r w:rsidRPr="00F05BF9">
        <w:rPr>
          <w:spacing w:val="2"/>
          <w:sz w:val="22"/>
          <w:szCs w:val="22"/>
        </w:rPr>
        <w:t xml:space="preserve">мышленном предприятии. Доходность трактора в каждой сфере применения разная, </w:t>
      </w:r>
      <w:r w:rsidRPr="00F05BF9">
        <w:rPr>
          <w:spacing w:val="1"/>
          <w:sz w:val="22"/>
          <w:szCs w:val="22"/>
        </w:rPr>
        <w:t>соответственно разной будет и оцениваемая стоимость. В качестве базо</w:t>
      </w:r>
      <w:r w:rsidRPr="00F05BF9">
        <w:rPr>
          <w:spacing w:val="1"/>
          <w:sz w:val="22"/>
          <w:szCs w:val="22"/>
        </w:rPr>
        <w:softHyphen/>
      </w:r>
      <w:r w:rsidRPr="00F05BF9">
        <w:rPr>
          <w:spacing w:val="2"/>
          <w:sz w:val="22"/>
          <w:szCs w:val="22"/>
        </w:rPr>
        <w:t>вой сферы пр</w:t>
      </w:r>
      <w:r w:rsidRPr="00F05BF9">
        <w:rPr>
          <w:spacing w:val="2"/>
          <w:sz w:val="22"/>
          <w:szCs w:val="22"/>
        </w:rPr>
        <w:t>и</w:t>
      </w:r>
      <w:r w:rsidRPr="00F05BF9">
        <w:rPr>
          <w:spacing w:val="2"/>
          <w:sz w:val="22"/>
          <w:szCs w:val="22"/>
        </w:rPr>
        <w:t>менения для оценки трактора оценщик выберет ту, в ко</w:t>
      </w:r>
      <w:r w:rsidRPr="00F05BF9">
        <w:rPr>
          <w:spacing w:val="2"/>
          <w:sz w:val="22"/>
          <w:szCs w:val="22"/>
        </w:rPr>
        <w:softHyphen/>
      </w:r>
      <w:r w:rsidRPr="00F05BF9">
        <w:rPr>
          <w:spacing w:val="1"/>
          <w:sz w:val="22"/>
          <w:szCs w:val="22"/>
        </w:rPr>
        <w:t>торой наиболее полно реализуются функциональные возмо</w:t>
      </w:r>
      <w:r w:rsidRPr="00F05BF9">
        <w:rPr>
          <w:spacing w:val="1"/>
          <w:sz w:val="22"/>
          <w:szCs w:val="22"/>
        </w:rPr>
        <w:t>ж</w:t>
      </w:r>
      <w:r w:rsidRPr="00F05BF9">
        <w:rPr>
          <w:spacing w:val="1"/>
          <w:sz w:val="22"/>
          <w:szCs w:val="22"/>
        </w:rPr>
        <w:t>ности этой машины.</w:t>
      </w:r>
    </w:p>
    <w:p w:rsidR="00EA3494" w:rsidRPr="00F05BF9" w:rsidRDefault="00EA3494" w:rsidP="00EA3494">
      <w:pPr>
        <w:shd w:val="clear" w:color="auto" w:fill="FFFFFF"/>
        <w:ind w:right="86" w:firstLine="490"/>
        <w:jc w:val="both"/>
        <w:rPr>
          <w:sz w:val="22"/>
          <w:szCs w:val="22"/>
        </w:rPr>
      </w:pPr>
      <w:r w:rsidRPr="00F05BF9">
        <w:rPr>
          <w:i/>
          <w:iCs/>
          <w:spacing w:val="1"/>
          <w:sz w:val="22"/>
          <w:szCs w:val="22"/>
        </w:rPr>
        <w:t xml:space="preserve">В третью группу входят принципы, непосредственно связанные с </w:t>
      </w:r>
      <w:r w:rsidRPr="00F05BF9">
        <w:rPr>
          <w:i/>
          <w:iCs/>
          <w:spacing w:val="2"/>
          <w:sz w:val="22"/>
          <w:szCs w:val="22"/>
        </w:rPr>
        <w:t>рыночной средой.</w:t>
      </w:r>
    </w:p>
    <w:p w:rsidR="00EA3494" w:rsidRPr="00F05BF9" w:rsidRDefault="00EA3494" w:rsidP="00EA3494">
      <w:pPr>
        <w:shd w:val="clear" w:color="auto" w:fill="FFFFFF"/>
        <w:ind w:left="19"/>
        <w:jc w:val="both"/>
        <w:rPr>
          <w:spacing w:val="2"/>
          <w:sz w:val="22"/>
          <w:szCs w:val="22"/>
        </w:rPr>
      </w:pPr>
      <w:r w:rsidRPr="00F05BF9">
        <w:rPr>
          <w:b/>
          <w:bCs/>
          <w:i/>
          <w:iCs/>
          <w:spacing w:val="7"/>
          <w:sz w:val="22"/>
          <w:szCs w:val="22"/>
        </w:rPr>
        <w:t>Принцип соответствия объекта требованиям рынка.</w:t>
      </w:r>
      <w:r w:rsidR="00DE23E8">
        <w:rPr>
          <w:b/>
          <w:bCs/>
          <w:i/>
          <w:iCs/>
          <w:spacing w:val="7"/>
          <w:sz w:val="22"/>
          <w:szCs w:val="22"/>
        </w:rPr>
        <w:t xml:space="preserve"> </w:t>
      </w:r>
      <w:r w:rsidRPr="00F05BF9">
        <w:rPr>
          <w:spacing w:val="7"/>
          <w:sz w:val="22"/>
          <w:szCs w:val="22"/>
        </w:rPr>
        <w:t xml:space="preserve">Один и </w:t>
      </w:r>
      <w:r w:rsidRPr="00F05BF9">
        <w:rPr>
          <w:spacing w:val="1"/>
          <w:sz w:val="22"/>
          <w:szCs w:val="22"/>
        </w:rPr>
        <w:t>тот же объект разными кат</w:t>
      </w:r>
      <w:r w:rsidRPr="00F05BF9">
        <w:rPr>
          <w:spacing w:val="1"/>
          <w:sz w:val="22"/>
          <w:szCs w:val="22"/>
        </w:rPr>
        <w:t>е</w:t>
      </w:r>
      <w:r w:rsidRPr="00F05BF9">
        <w:rPr>
          <w:spacing w:val="1"/>
          <w:sz w:val="22"/>
          <w:szCs w:val="22"/>
        </w:rPr>
        <w:t>гориями покупателей (инвесторов) оценива</w:t>
      </w:r>
      <w:r w:rsidRPr="00F05BF9">
        <w:rPr>
          <w:spacing w:val="1"/>
          <w:sz w:val="22"/>
          <w:szCs w:val="22"/>
        </w:rPr>
        <w:softHyphen/>
        <w:t>ется по-разному. Например, комфортабельный легк</w:t>
      </w:r>
      <w:r w:rsidRPr="00F05BF9">
        <w:rPr>
          <w:spacing w:val="1"/>
          <w:sz w:val="22"/>
          <w:szCs w:val="22"/>
        </w:rPr>
        <w:t>о</w:t>
      </w:r>
      <w:r w:rsidRPr="00F05BF9">
        <w:rPr>
          <w:spacing w:val="1"/>
          <w:sz w:val="22"/>
          <w:szCs w:val="22"/>
        </w:rPr>
        <w:t>вой автомобиль вы</w:t>
      </w:r>
      <w:r w:rsidRPr="00F05BF9">
        <w:rPr>
          <w:spacing w:val="1"/>
          <w:sz w:val="22"/>
          <w:szCs w:val="22"/>
        </w:rPr>
        <w:softHyphen/>
        <w:t>соко ценится в условиях города, тот же автомобиль не представляет осо</w:t>
      </w:r>
      <w:r w:rsidRPr="00F05BF9">
        <w:rPr>
          <w:spacing w:val="1"/>
          <w:sz w:val="22"/>
          <w:szCs w:val="22"/>
        </w:rPr>
        <w:softHyphen/>
      </w:r>
      <w:r w:rsidRPr="00F05BF9">
        <w:rPr>
          <w:spacing w:val="3"/>
          <w:sz w:val="22"/>
          <w:szCs w:val="22"/>
        </w:rPr>
        <w:t xml:space="preserve">бой ценности для сельского жителя особенно в условиях бездорожья. </w:t>
      </w:r>
      <w:r w:rsidRPr="00F05BF9">
        <w:rPr>
          <w:spacing w:val="2"/>
          <w:sz w:val="22"/>
          <w:szCs w:val="22"/>
        </w:rPr>
        <w:t>Если в некотором регионе имеется много промышленных предприятий, то на местном региональном рынке будет пов</w:t>
      </w:r>
      <w:r w:rsidRPr="00F05BF9">
        <w:rPr>
          <w:spacing w:val="2"/>
          <w:sz w:val="22"/>
          <w:szCs w:val="22"/>
        </w:rPr>
        <w:t>ы</w:t>
      </w:r>
      <w:r w:rsidRPr="00F05BF9">
        <w:rPr>
          <w:spacing w:val="2"/>
          <w:sz w:val="22"/>
          <w:szCs w:val="22"/>
        </w:rPr>
        <w:t xml:space="preserve">шенный спрос на станки, </w:t>
      </w:r>
      <w:r w:rsidRPr="00F05BF9">
        <w:rPr>
          <w:spacing w:val="1"/>
          <w:sz w:val="22"/>
          <w:szCs w:val="22"/>
        </w:rPr>
        <w:t xml:space="preserve">пресса и другие технологические машины, соответственно и цены на это </w:t>
      </w:r>
      <w:r w:rsidRPr="00F05BF9">
        <w:rPr>
          <w:spacing w:val="7"/>
          <w:sz w:val="22"/>
          <w:szCs w:val="22"/>
        </w:rPr>
        <w:t>оборудование будут не низкими. В силу данного принципа обя</w:t>
      </w:r>
      <w:r w:rsidRPr="00F05BF9">
        <w:rPr>
          <w:spacing w:val="7"/>
          <w:sz w:val="22"/>
          <w:szCs w:val="22"/>
        </w:rPr>
        <w:softHyphen/>
      </w:r>
      <w:r w:rsidRPr="00F05BF9">
        <w:rPr>
          <w:spacing w:val="1"/>
          <w:sz w:val="22"/>
          <w:szCs w:val="22"/>
        </w:rPr>
        <w:t>зательным элементом пр</w:t>
      </w:r>
      <w:r w:rsidRPr="00F05BF9">
        <w:rPr>
          <w:spacing w:val="1"/>
          <w:sz w:val="22"/>
          <w:szCs w:val="22"/>
        </w:rPr>
        <w:t>о</w:t>
      </w:r>
      <w:r w:rsidRPr="00F05BF9">
        <w:rPr>
          <w:spacing w:val="1"/>
          <w:sz w:val="22"/>
          <w:szCs w:val="22"/>
        </w:rPr>
        <w:t>цедуры оценки должен быть анализ рынка, ус</w:t>
      </w:r>
      <w:r w:rsidRPr="00F05BF9">
        <w:rPr>
          <w:spacing w:val="1"/>
          <w:sz w:val="22"/>
          <w:szCs w:val="22"/>
        </w:rPr>
        <w:softHyphen/>
      </w:r>
      <w:r w:rsidRPr="00F05BF9">
        <w:rPr>
          <w:spacing w:val="2"/>
          <w:sz w:val="22"/>
          <w:szCs w:val="22"/>
        </w:rPr>
        <w:t xml:space="preserve">тановление соответствия оцениваемого объекта запросам рынка. </w:t>
      </w:r>
    </w:p>
    <w:p w:rsidR="00EA3494" w:rsidRPr="00F05BF9" w:rsidRDefault="00EA3494" w:rsidP="00EA3494">
      <w:pPr>
        <w:shd w:val="clear" w:color="auto" w:fill="FFFFFF"/>
        <w:ind w:right="5"/>
        <w:jc w:val="both"/>
        <w:rPr>
          <w:sz w:val="22"/>
          <w:szCs w:val="22"/>
        </w:rPr>
      </w:pPr>
      <w:r w:rsidRPr="00F05BF9">
        <w:rPr>
          <w:b/>
          <w:bCs/>
          <w:i/>
          <w:iCs/>
          <w:spacing w:val="-4"/>
          <w:sz w:val="22"/>
          <w:szCs w:val="22"/>
        </w:rPr>
        <w:t xml:space="preserve">Принцип ориентации на равновесные цены </w:t>
      </w:r>
      <w:r w:rsidRPr="00F05BF9">
        <w:rPr>
          <w:spacing w:val="-4"/>
          <w:sz w:val="22"/>
          <w:szCs w:val="22"/>
        </w:rPr>
        <w:t xml:space="preserve">требует того, чтобы </w:t>
      </w:r>
      <w:r w:rsidRPr="00F05BF9">
        <w:rPr>
          <w:spacing w:val="1"/>
          <w:sz w:val="22"/>
          <w:szCs w:val="22"/>
        </w:rPr>
        <w:t>при оценке использовались равн</w:t>
      </w:r>
      <w:r w:rsidRPr="00F05BF9">
        <w:rPr>
          <w:spacing w:val="1"/>
          <w:sz w:val="22"/>
          <w:szCs w:val="22"/>
        </w:rPr>
        <w:t>о</w:t>
      </w:r>
      <w:r w:rsidRPr="00F05BF9">
        <w:rPr>
          <w:spacing w:val="1"/>
          <w:sz w:val="22"/>
          <w:szCs w:val="22"/>
        </w:rPr>
        <w:t>весные цены аналогов. Из теории це</w:t>
      </w:r>
      <w:r w:rsidRPr="00F05BF9">
        <w:rPr>
          <w:spacing w:val="1"/>
          <w:sz w:val="22"/>
          <w:szCs w:val="22"/>
        </w:rPr>
        <w:softHyphen/>
      </w:r>
      <w:r w:rsidRPr="00F05BF9">
        <w:rPr>
          <w:spacing w:val="3"/>
          <w:sz w:val="22"/>
          <w:szCs w:val="22"/>
        </w:rPr>
        <w:t>нообразования известно, что на нормально функциониру</w:t>
      </w:r>
      <w:r w:rsidRPr="00F05BF9">
        <w:rPr>
          <w:spacing w:val="3"/>
          <w:sz w:val="22"/>
          <w:szCs w:val="22"/>
        </w:rPr>
        <w:t>ю</w:t>
      </w:r>
      <w:r w:rsidRPr="00F05BF9">
        <w:rPr>
          <w:spacing w:val="3"/>
          <w:sz w:val="22"/>
          <w:szCs w:val="22"/>
        </w:rPr>
        <w:t xml:space="preserve">щем рынке </w:t>
      </w:r>
      <w:r w:rsidRPr="00F05BF9">
        <w:rPr>
          <w:sz w:val="22"/>
          <w:szCs w:val="22"/>
        </w:rPr>
        <w:t>цены стабильны и стремятся к равновесному уровню, при котором на</w:t>
      </w:r>
      <w:r w:rsidRPr="00F05BF9">
        <w:rPr>
          <w:sz w:val="22"/>
          <w:szCs w:val="22"/>
        </w:rPr>
        <w:softHyphen/>
      </w:r>
      <w:r w:rsidRPr="00F05BF9">
        <w:rPr>
          <w:spacing w:val="1"/>
          <w:sz w:val="22"/>
          <w:szCs w:val="22"/>
        </w:rPr>
        <w:t>ступает соотве</w:t>
      </w:r>
      <w:r w:rsidRPr="00F05BF9">
        <w:rPr>
          <w:spacing w:val="1"/>
          <w:sz w:val="22"/>
          <w:szCs w:val="22"/>
        </w:rPr>
        <w:t>т</w:t>
      </w:r>
      <w:r w:rsidRPr="00F05BF9">
        <w:rPr>
          <w:spacing w:val="1"/>
          <w:sz w:val="22"/>
          <w:szCs w:val="22"/>
        </w:rPr>
        <w:t>ствие между спросом и предложением. Равновесные це</w:t>
      </w:r>
      <w:r w:rsidRPr="00F05BF9">
        <w:rPr>
          <w:spacing w:val="1"/>
          <w:sz w:val="22"/>
          <w:szCs w:val="22"/>
        </w:rPr>
        <w:softHyphen/>
        <w:t>ны можно назвать также согласованными, справедливыми ценами, оди</w:t>
      </w:r>
      <w:r w:rsidRPr="00F05BF9">
        <w:rPr>
          <w:spacing w:val="1"/>
          <w:sz w:val="22"/>
          <w:szCs w:val="22"/>
        </w:rPr>
        <w:softHyphen/>
        <w:t>наково выгодными и продавцам, и покупателям. Стоимость, рассч</w:t>
      </w:r>
      <w:r w:rsidRPr="00F05BF9">
        <w:rPr>
          <w:spacing w:val="1"/>
          <w:sz w:val="22"/>
          <w:szCs w:val="22"/>
        </w:rPr>
        <w:t>и</w:t>
      </w:r>
      <w:r w:rsidRPr="00F05BF9">
        <w:rPr>
          <w:spacing w:val="1"/>
          <w:sz w:val="22"/>
          <w:szCs w:val="22"/>
        </w:rPr>
        <w:t>ты</w:t>
      </w:r>
      <w:r w:rsidRPr="00F05BF9">
        <w:rPr>
          <w:spacing w:val="1"/>
          <w:sz w:val="22"/>
          <w:szCs w:val="22"/>
        </w:rPr>
        <w:softHyphen/>
        <w:t>ваемая при оценке по этим ценам, также становится справедливой стои</w:t>
      </w:r>
      <w:r w:rsidRPr="00F05BF9">
        <w:rPr>
          <w:spacing w:val="1"/>
          <w:sz w:val="22"/>
          <w:szCs w:val="22"/>
        </w:rPr>
        <w:softHyphen/>
      </w:r>
      <w:r w:rsidRPr="00F05BF9">
        <w:rPr>
          <w:spacing w:val="-11"/>
          <w:sz w:val="22"/>
          <w:szCs w:val="22"/>
        </w:rPr>
        <w:t>мостью.</w:t>
      </w:r>
    </w:p>
    <w:p w:rsidR="00EA3494" w:rsidRPr="00F05BF9" w:rsidRDefault="00EA3494" w:rsidP="00EA3494">
      <w:pPr>
        <w:shd w:val="clear" w:color="auto" w:fill="FFFFFF"/>
        <w:ind w:left="67"/>
        <w:jc w:val="both"/>
        <w:rPr>
          <w:sz w:val="22"/>
          <w:szCs w:val="22"/>
        </w:rPr>
      </w:pPr>
      <w:r w:rsidRPr="00F05BF9">
        <w:rPr>
          <w:b/>
          <w:bCs/>
          <w:i/>
          <w:iCs/>
          <w:spacing w:val="-3"/>
          <w:sz w:val="22"/>
          <w:szCs w:val="22"/>
        </w:rPr>
        <w:t>Принцип учета характера конкуренции</w:t>
      </w:r>
      <w:r w:rsidR="00DE23E8">
        <w:rPr>
          <w:b/>
          <w:bCs/>
          <w:i/>
          <w:iCs/>
          <w:spacing w:val="-3"/>
          <w:sz w:val="22"/>
          <w:szCs w:val="22"/>
        </w:rPr>
        <w:t xml:space="preserve"> </w:t>
      </w:r>
      <w:r w:rsidRPr="00F05BF9">
        <w:rPr>
          <w:spacing w:val="-3"/>
          <w:sz w:val="22"/>
          <w:szCs w:val="22"/>
        </w:rPr>
        <w:t>состоит в том, что то</w:t>
      </w:r>
      <w:r w:rsidRPr="00F05BF9">
        <w:rPr>
          <w:spacing w:val="-3"/>
          <w:sz w:val="22"/>
          <w:szCs w:val="22"/>
        </w:rPr>
        <w:softHyphen/>
      </w:r>
      <w:r w:rsidRPr="00F05BF9">
        <w:rPr>
          <w:sz w:val="22"/>
          <w:szCs w:val="22"/>
        </w:rPr>
        <w:t xml:space="preserve">варные рынки могут существенно различаться по характеру и состоянию </w:t>
      </w:r>
      <w:r w:rsidRPr="00F05BF9">
        <w:rPr>
          <w:spacing w:val="1"/>
          <w:sz w:val="22"/>
          <w:szCs w:val="22"/>
        </w:rPr>
        <w:t>конкуренции и соответственно степени их монополиз</w:t>
      </w:r>
      <w:r w:rsidRPr="00F05BF9">
        <w:rPr>
          <w:spacing w:val="1"/>
          <w:sz w:val="22"/>
          <w:szCs w:val="22"/>
        </w:rPr>
        <w:t>а</w:t>
      </w:r>
      <w:r w:rsidRPr="00F05BF9">
        <w:rPr>
          <w:spacing w:val="1"/>
          <w:sz w:val="22"/>
          <w:szCs w:val="22"/>
        </w:rPr>
        <w:t xml:space="preserve">ции. Характер конкуренции отражается на процессе ценообразования. Так, в условиях </w:t>
      </w:r>
      <w:r w:rsidRPr="00F05BF9">
        <w:rPr>
          <w:spacing w:val="2"/>
          <w:sz w:val="22"/>
          <w:szCs w:val="22"/>
        </w:rPr>
        <w:t>моноп</w:t>
      </w:r>
      <w:r w:rsidRPr="00F05BF9">
        <w:rPr>
          <w:spacing w:val="2"/>
          <w:sz w:val="22"/>
          <w:szCs w:val="22"/>
        </w:rPr>
        <w:t>о</w:t>
      </w:r>
      <w:r w:rsidRPr="00F05BF9">
        <w:rPr>
          <w:spacing w:val="2"/>
          <w:sz w:val="22"/>
          <w:szCs w:val="22"/>
        </w:rPr>
        <w:t>лизир</w:t>
      </w:r>
      <w:r w:rsidRPr="00F05BF9">
        <w:rPr>
          <w:spacing w:val="2"/>
          <w:sz w:val="22"/>
          <w:szCs w:val="22"/>
        </w:rPr>
        <w:t>о</w:t>
      </w:r>
      <w:r w:rsidRPr="00F05BF9">
        <w:rPr>
          <w:spacing w:val="2"/>
          <w:sz w:val="22"/>
          <w:szCs w:val="22"/>
        </w:rPr>
        <w:t>ванного рынка цены обычно искажены в пользу монопо</w:t>
      </w:r>
      <w:r w:rsidRPr="00F05BF9">
        <w:rPr>
          <w:spacing w:val="2"/>
          <w:sz w:val="22"/>
          <w:szCs w:val="22"/>
        </w:rPr>
        <w:softHyphen/>
        <w:t>листа и содержат повышенную долю его прибыли. В условиях свобод</w:t>
      </w:r>
      <w:r w:rsidRPr="00F05BF9">
        <w:rPr>
          <w:spacing w:val="2"/>
          <w:sz w:val="22"/>
          <w:szCs w:val="22"/>
        </w:rPr>
        <w:softHyphen/>
        <w:t>ного конкурентного рынка происходит уравнивание д</w:t>
      </w:r>
      <w:r w:rsidRPr="00F05BF9">
        <w:rPr>
          <w:spacing w:val="2"/>
          <w:sz w:val="22"/>
          <w:szCs w:val="22"/>
        </w:rPr>
        <w:t>о</w:t>
      </w:r>
      <w:r w:rsidRPr="00F05BF9">
        <w:rPr>
          <w:spacing w:val="2"/>
          <w:sz w:val="22"/>
          <w:szCs w:val="22"/>
        </w:rPr>
        <w:t>ходности вложе</w:t>
      </w:r>
      <w:r w:rsidRPr="00F05BF9">
        <w:rPr>
          <w:spacing w:val="2"/>
          <w:sz w:val="22"/>
          <w:szCs w:val="22"/>
        </w:rPr>
        <w:softHyphen/>
        <w:t>ний, рентабельность продаж в ценах поддерживается примерно на ста</w:t>
      </w:r>
      <w:r w:rsidRPr="00F05BF9">
        <w:rPr>
          <w:spacing w:val="2"/>
          <w:sz w:val="22"/>
          <w:szCs w:val="22"/>
        </w:rPr>
        <w:softHyphen/>
      </w:r>
      <w:r w:rsidRPr="00F05BF9">
        <w:rPr>
          <w:spacing w:val="1"/>
          <w:sz w:val="22"/>
          <w:szCs w:val="22"/>
        </w:rPr>
        <w:t>бильном уровне. Благодаря конкуренции экономическая структура цен становится стабильной и прозра</w:t>
      </w:r>
      <w:r w:rsidRPr="00F05BF9">
        <w:rPr>
          <w:spacing w:val="1"/>
          <w:sz w:val="22"/>
          <w:szCs w:val="22"/>
        </w:rPr>
        <w:t>ч</w:t>
      </w:r>
      <w:r w:rsidRPr="00F05BF9">
        <w:rPr>
          <w:spacing w:val="1"/>
          <w:sz w:val="22"/>
          <w:szCs w:val="22"/>
        </w:rPr>
        <w:t>ной, это о</w:t>
      </w:r>
      <w:r w:rsidRPr="00F05BF9">
        <w:rPr>
          <w:spacing w:val="1"/>
          <w:sz w:val="22"/>
          <w:szCs w:val="22"/>
        </w:rPr>
        <w:t>т</w:t>
      </w:r>
      <w:r w:rsidRPr="00F05BF9">
        <w:rPr>
          <w:spacing w:val="1"/>
          <w:sz w:val="22"/>
          <w:szCs w:val="22"/>
        </w:rPr>
        <w:t>крывает возможности ис</w:t>
      </w:r>
      <w:r w:rsidRPr="00F05BF9">
        <w:rPr>
          <w:spacing w:val="1"/>
          <w:sz w:val="22"/>
          <w:szCs w:val="22"/>
        </w:rPr>
        <w:softHyphen/>
        <w:t>пользования затратного подхода при оценке стоимости.</w:t>
      </w:r>
    </w:p>
    <w:p w:rsidR="00EA3494" w:rsidRPr="00F05BF9" w:rsidRDefault="00EA3494" w:rsidP="00EA3494">
      <w:pPr>
        <w:shd w:val="clear" w:color="auto" w:fill="FFFFFF"/>
        <w:ind w:left="38"/>
        <w:jc w:val="both"/>
        <w:rPr>
          <w:sz w:val="22"/>
          <w:szCs w:val="22"/>
        </w:rPr>
      </w:pPr>
      <w:r w:rsidRPr="00F05BF9">
        <w:rPr>
          <w:b/>
          <w:bCs/>
          <w:i/>
          <w:iCs/>
          <w:spacing w:val="-2"/>
          <w:sz w:val="22"/>
          <w:szCs w:val="22"/>
        </w:rPr>
        <w:t>Принцип изменения (подвижности) стоимости</w:t>
      </w:r>
      <w:r w:rsidR="00DE23E8">
        <w:rPr>
          <w:b/>
          <w:bCs/>
          <w:i/>
          <w:iCs/>
          <w:spacing w:val="-2"/>
          <w:sz w:val="22"/>
          <w:szCs w:val="22"/>
        </w:rPr>
        <w:t xml:space="preserve"> </w:t>
      </w:r>
      <w:r w:rsidRPr="00F05BF9">
        <w:rPr>
          <w:spacing w:val="-2"/>
          <w:sz w:val="22"/>
          <w:szCs w:val="22"/>
        </w:rPr>
        <w:t xml:space="preserve">требует учета </w:t>
      </w:r>
      <w:r w:rsidRPr="00F05BF9">
        <w:rPr>
          <w:spacing w:val="1"/>
          <w:sz w:val="22"/>
          <w:szCs w:val="22"/>
        </w:rPr>
        <w:t xml:space="preserve">фактора непостоянства стоимости одного и того же объекта во времени. </w:t>
      </w:r>
      <w:r w:rsidRPr="00F05BF9">
        <w:rPr>
          <w:spacing w:val="2"/>
          <w:sz w:val="22"/>
          <w:szCs w:val="22"/>
        </w:rPr>
        <w:t>Общеэкономическая инфляция в стране, а также сдвиги в структуре от</w:t>
      </w:r>
      <w:r w:rsidRPr="00F05BF9">
        <w:rPr>
          <w:spacing w:val="2"/>
          <w:sz w:val="22"/>
          <w:szCs w:val="22"/>
        </w:rPr>
        <w:softHyphen/>
        <w:t>дельных товарных рынков вызывают динамику цен и соответственно стоимости. О</w:t>
      </w:r>
      <w:r w:rsidRPr="00F05BF9">
        <w:rPr>
          <w:spacing w:val="2"/>
          <w:sz w:val="22"/>
          <w:szCs w:val="22"/>
        </w:rPr>
        <w:t>т</w:t>
      </w:r>
      <w:r w:rsidRPr="00F05BF9">
        <w:rPr>
          <w:spacing w:val="2"/>
          <w:sz w:val="22"/>
          <w:szCs w:val="22"/>
        </w:rPr>
        <w:t>сюда следует требование о том, что каждая оценка стои</w:t>
      </w:r>
      <w:r w:rsidRPr="00F05BF9">
        <w:rPr>
          <w:spacing w:val="2"/>
          <w:sz w:val="22"/>
          <w:szCs w:val="22"/>
        </w:rPr>
        <w:softHyphen/>
        <w:t>мости должна содержать указание о дате оценки, т.е. о том моменте ка</w:t>
      </w:r>
      <w:r w:rsidRPr="00F05BF9">
        <w:rPr>
          <w:spacing w:val="2"/>
          <w:sz w:val="22"/>
          <w:szCs w:val="22"/>
        </w:rPr>
        <w:softHyphen/>
        <w:t>лендарного времени, на которое определена стоимость.</w:t>
      </w:r>
    </w:p>
    <w:p w:rsidR="00EA3494" w:rsidRPr="00F05BF9" w:rsidRDefault="00EA3494" w:rsidP="00EA3494">
      <w:pPr>
        <w:shd w:val="clear" w:color="auto" w:fill="FFFFFF"/>
        <w:ind w:left="24" w:right="10" w:firstLine="442"/>
        <w:jc w:val="both"/>
        <w:rPr>
          <w:sz w:val="22"/>
          <w:szCs w:val="22"/>
        </w:rPr>
      </w:pPr>
      <w:r w:rsidRPr="00F05BF9">
        <w:rPr>
          <w:spacing w:val="3"/>
          <w:sz w:val="22"/>
          <w:szCs w:val="22"/>
        </w:rPr>
        <w:t xml:space="preserve">Машины, оборудование и транспортные средства — сложные, </w:t>
      </w:r>
      <w:r w:rsidRPr="00F05BF9">
        <w:rPr>
          <w:spacing w:val="2"/>
          <w:sz w:val="22"/>
          <w:szCs w:val="22"/>
        </w:rPr>
        <w:t>многокомпонентные изд</w:t>
      </w:r>
      <w:r w:rsidRPr="00F05BF9">
        <w:rPr>
          <w:spacing w:val="2"/>
          <w:sz w:val="22"/>
          <w:szCs w:val="22"/>
        </w:rPr>
        <w:t>е</w:t>
      </w:r>
      <w:r w:rsidRPr="00F05BF9">
        <w:rPr>
          <w:spacing w:val="2"/>
          <w:sz w:val="22"/>
          <w:szCs w:val="22"/>
        </w:rPr>
        <w:t>лия. При проведении оценки рыночной стои</w:t>
      </w:r>
      <w:r w:rsidRPr="00F05BF9">
        <w:rPr>
          <w:spacing w:val="2"/>
          <w:sz w:val="22"/>
          <w:szCs w:val="22"/>
        </w:rPr>
        <w:softHyphen/>
        <w:t>мости этих объектов применяют не только перечи</w:t>
      </w:r>
      <w:r w:rsidRPr="00F05BF9">
        <w:rPr>
          <w:spacing w:val="2"/>
          <w:sz w:val="22"/>
          <w:szCs w:val="22"/>
        </w:rPr>
        <w:t>с</w:t>
      </w:r>
      <w:r w:rsidRPr="00F05BF9">
        <w:rPr>
          <w:spacing w:val="2"/>
          <w:sz w:val="22"/>
          <w:szCs w:val="22"/>
        </w:rPr>
        <w:t>ленные выше обще</w:t>
      </w:r>
      <w:r w:rsidRPr="00F05BF9">
        <w:rPr>
          <w:spacing w:val="2"/>
          <w:sz w:val="22"/>
          <w:szCs w:val="22"/>
        </w:rPr>
        <w:softHyphen/>
        <w:t>экономические принципы, но и другие общепринятые в научных иссле</w:t>
      </w:r>
      <w:r w:rsidRPr="00F05BF9">
        <w:rPr>
          <w:spacing w:val="2"/>
          <w:sz w:val="22"/>
          <w:szCs w:val="22"/>
        </w:rPr>
        <w:softHyphen/>
        <w:t>дованиях принципы и подходы, среди которых отметим такие, как сис</w:t>
      </w:r>
      <w:r w:rsidRPr="00F05BF9">
        <w:rPr>
          <w:spacing w:val="2"/>
          <w:sz w:val="22"/>
          <w:szCs w:val="22"/>
        </w:rPr>
        <w:softHyphen/>
      </w:r>
      <w:r w:rsidRPr="00F05BF9">
        <w:rPr>
          <w:spacing w:val="3"/>
          <w:sz w:val="22"/>
          <w:szCs w:val="22"/>
        </w:rPr>
        <w:t>темный анализ, функци</w:t>
      </w:r>
      <w:r w:rsidRPr="00F05BF9">
        <w:rPr>
          <w:spacing w:val="3"/>
          <w:sz w:val="22"/>
          <w:szCs w:val="22"/>
        </w:rPr>
        <w:t>о</w:t>
      </w:r>
      <w:r w:rsidRPr="00F05BF9">
        <w:rPr>
          <w:spacing w:val="3"/>
          <w:sz w:val="22"/>
          <w:szCs w:val="22"/>
        </w:rPr>
        <w:t>нальный подход, статистическое моделирова</w:t>
      </w:r>
      <w:r w:rsidRPr="00F05BF9">
        <w:rPr>
          <w:spacing w:val="3"/>
          <w:sz w:val="22"/>
          <w:szCs w:val="22"/>
        </w:rPr>
        <w:softHyphen/>
      </w:r>
      <w:r w:rsidRPr="00F05BF9">
        <w:rPr>
          <w:spacing w:val="1"/>
          <w:sz w:val="22"/>
          <w:szCs w:val="22"/>
        </w:rPr>
        <w:t>ние и принцип жизненного цикла.</w:t>
      </w:r>
    </w:p>
    <w:p w:rsidR="00EA3494" w:rsidRPr="00F05BF9" w:rsidRDefault="00EA3494" w:rsidP="00EA3494">
      <w:pPr>
        <w:shd w:val="clear" w:color="auto" w:fill="FFFFFF"/>
        <w:ind w:right="19" w:firstLine="451"/>
        <w:jc w:val="both"/>
        <w:rPr>
          <w:i/>
          <w:iCs/>
          <w:spacing w:val="5"/>
          <w:sz w:val="22"/>
          <w:szCs w:val="22"/>
        </w:rPr>
      </w:pPr>
    </w:p>
    <w:p w:rsidR="00EA3494" w:rsidRPr="00F05BF9" w:rsidRDefault="00EA3494" w:rsidP="00EA3494">
      <w:pPr>
        <w:shd w:val="clear" w:color="auto" w:fill="FFFFFF"/>
        <w:ind w:right="19" w:firstLine="451"/>
        <w:jc w:val="both"/>
        <w:rPr>
          <w:sz w:val="22"/>
          <w:szCs w:val="22"/>
        </w:rPr>
      </w:pPr>
      <w:r w:rsidRPr="00F05BF9">
        <w:rPr>
          <w:b/>
          <w:bCs/>
          <w:spacing w:val="5"/>
          <w:sz w:val="22"/>
          <w:szCs w:val="22"/>
        </w:rPr>
        <w:t>Системный анализ</w:t>
      </w:r>
      <w:r w:rsidR="00DE23E8">
        <w:rPr>
          <w:b/>
          <w:bCs/>
          <w:spacing w:val="5"/>
          <w:sz w:val="22"/>
          <w:szCs w:val="22"/>
        </w:rPr>
        <w:t xml:space="preserve"> </w:t>
      </w:r>
      <w:r w:rsidRPr="00F05BF9">
        <w:rPr>
          <w:spacing w:val="5"/>
          <w:sz w:val="22"/>
          <w:szCs w:val="22"/>
        </w:rPr>
        <w:t xml:space="preserve">предполагает рассмотрение оцениваемого </w:t>
      </w:r>
      <w:r w:rsidRPr="00F05BF9">
        <w:rPr>
          <w:spacing w:val="7"/>
          <w:sz w:val="22"/>
          <w:szCs w:val="22"/>
        </w:rPr>
        <w:t>объекта как сложной те</w:t>
      </w:r>
      <w:r w:rsidRPr="00F05BF9">
        <w:rPr>
          <w:spacing w:val="7"/>
          <w:sz w:val="22"/>
          <w:szCs w:val="22"/>
        </w:rPr>
        <w:t>х</w:t>
      </w:r>
      <w:r w:rsidRPr="00F05BF9">
        <w:rPr>
          <w:spacing w:val="7"/>
          <w:sz w:val="22"/>
          <w:szCs w:val="22"/>
        </w:rPr>
        <w:t>нической системы, состоящей из взаи</w:t>
      </w:r>
      <w:r w:rsidRPr="00F05BF9">
        <w:rPr>
          <w:spacing w:val="7"/>
          <w:sz w:val="22"/>
          <w:szCs w:val="22"/>
        </w:rPr>
        <w:softHyphen/>
      </w:r>
      <w:r w:rsidRPr="00F05BF9">
        <w:rPr>
          <w:spacing w:val="3"/>
          <w:sz w:val="22"/>
          <w:szCs w:val="22"/>
        </w:rPr>
        <w:t>мосвязанных разнородных элементов и имеющей входы и выходы свя</w:t>
      </w:r>
      <w:r w:rsidRPr="00F05BF9">
        <w:rPr>
          <w:spacing w:val="3"/>
          <w:sz w:val="22"/>
          <w:szCs w:val="22"/>
        </w:rPr>
        <w:softHyphen/>
      </w:r>
      <w:r w:rsidRPr="00F05BF9">
        <w:rPr>
          <w:spacing w:val="1"/>
          <w:sz w:val="22"/>
          <w:szCs w:val="22"/>
        </w:rPr>
        <w:t xml:space="preserve">зей с другими системами (внешней средой). Системный анализ включает </w:t>
      </w:r>
      <w:r w:rsidRPr="00F05BF9">
        <w:rPr>
          <w:spacing w:val="2"/>
          <w:sz w:val="22"/>
          <w:szCs w:val="22"/>
        </w:rPr>
        <w:t>такие опер</w:t>
      </w:r>
      <w:r w:rsidRPr="00F05BF9">
        <w:rPr>
          <w:spacing w:val="2"/>
          <w:sz w:val="22"/>
          <w:szCs w:val="22"/>
        </w:rPr>
        <w:t>а</w:t>
      </w:r>
      <w:r w:rsidRPr="00F05BF9">
        <w:rPr>
          <w:spacing w:val="2"/>
          <w:sz w:val="22"/>
          <w:szCs w:val="22"/>
        </w:rPr>
        <w:t>ции, как структуризация системы, исследование связей меж</w:t>
      </w:r>
      <w:r w:rsidRPr="00F05BF9">
        <w:rPr>
          <w:spacing w:val="2"/>
          <w:sz w:val="22"/>
          <w:szCs w:val="22"/>
        </w:rPr>
        <w:softHyphen/>
      </w:r>
      <w:r w:rsidRPr="00F05BF9">
        <w:rPr>
          <w:spacing w:val="4"/>
          <w:sz w:val="22"/>
          <w:szCs w:val="22"/>
        </w:rPr>
        <w:t xml:space="preserve">ду элементами и с внешней средой, определение параметров элементов </w:t>
      </w:r>
      <w:r w:rsidRPr="00F05BF9">
        <w:rPr>
          <w:spacing w:val="2"/>
          <w:sz w:val="22"/>
          <w:szCs w:val="22"/>
        </w:rPr>
        <w:t>и системы в целом. Системный подход может быть применен также при анализе технико-экономических показателей объекта. При этом ком</w:t>
      </w:r>
      <w:r w:rsidRPr="00F05BF9">
        <w:rPr>
          <w:spacing w:val="2"/>
          <w:sz w:val="22"/>
          <w:szCs w:val="22"/>
        </w:rPr>
        <w:softHyphen/>
        <w:t>плексный показ</w:t>
      </w:r>
      <w:r w:rsidRPr="00F05BF9">
        <w:rPr>
          <w:spacing w:val="2"/>
          <w:sz w:val="22"/>
          <w:szCs w:val="22"/>
        </w:rPr>
        <w:t>а</w:t>
      </w:r>
      <w:r w:rsidRPr="00F05BF9">
        <w:rPr>
          <w:spacing w:val="2"/>
          <w:sz w:val="22"/>
          <w:szCs w:val="22"/>
        </w:rPr>
        <w:t xml:space="preserve">тель рассматривается как система частных показателей </w:t>
      </w:r>
      <w:r w:rsidRPr="00F05BF9">
        <w:rPr>
          <w:spacing w:val="1"/>
          <w:sz w:val="22"/>
          <w:szCs w:val="22"/>
        </w:rPr>
        <w:t>разного уровня.</w:t>
      </w:r>
    </w:p>
    <w:p w:rsidR="00EA3494" w:rsidRPr="00F05BF9" w:rsidRDefault="00EA3494" w:rsidP="00EA3494">
      <w:pPr>
        <w:shd w:val="clear" w:color="auto" w:fill="FFFFFF"/>
        <w:ind w:left="19"/>
        <w:jc w:val="both"/>
        <w:rPr>
          <w:sz w:val="22"/>
          <w:szCs w:val="22"/>
        </w:rPr>
      </w:pPr>
    </w:p>
    <w:p w:rsidR="00EA3494" w:rsidRPr="00F05BF9" w:rsidRDefault="00EA3494" w:rsidP="00EA3494">
      <w:pPr>
        <w:shd w:val="clear" w:color="auto" w:fill="FFFFFF"/>
        <w:ind w:right="82" w:firstLine="499"/>
        <w:jc w:val="both"/>
        <w:rPr>
          <w:sz w:val="22"/>
          <w:szCs w:val="22"/>
        </w:rPr>
      </w:pPr>
      <w:r w:rsidRPr="00F05BF9">
        <w:rPr>
          <w:b/>
          <w:bCs/>
          <w:spacing w:val="2"/>
          <w:sz w:val="22"/>
          <w:szCs w:val="22"/>
        </w:rPr>
        <w:t>Функциональный подход</w:t>
      </w:r>
      <w:r w:rsidR="00DE23E8">
        <w:rPr>
          <w:b/>
          <w:bCs/>
          <w:spacing w:val="2"/>
          <w:sz w:val="22"/>
          <w:szCs w:val="22"/>
        </w:rPr>
        <w:t xml:space="preserve"> </w:t>
      </w:r>
      <w:r w:rsidRPr="00F05BF9">
        <w:rPr>
          <w:spacing w:val="2"/>
          <w:sz w:val="22"/>
          <w:szCs w:val="22"/>
        </w:rPr>
        <w:t>заключается в том, что любой матери</w:t>
      </w:r>
      <w:r w:rsidRPr="00F05BF9">
        <w:rPr>
          <w:spacing w:val="2"/>
          <w:sz w:val="22"/>
          <w:szCs w:val="22"/>
        </w:rPr>
        <w:softHyphen/>
      </w:r>
      <w:r w:rsidRPr="00F05BF9">
        <w:rPr>
          <w:spacing w:val="1"/>
          <w:sz w:val="22"/>
          <w:szCs w:val="22"/>
        </w:rPr>
        <w:t>альный объект рассма</w:t>
      </w:r>
      <w:r w:rsidRPr="00F05BF9">
        <w:rPr>
          <w:spacing w:val="1"/>
          <w:sz w:val="22"/>
          <w:szCs w:val="22"/>
        </w:rPr>
        <w:t>т</w:t>
      </w:r>
      <w:r w:rsidRPr="00F05BF9">
        <w:rPr>
          <w:spacing w:val="1"/>
          <w:sz w:val="22"/>
          <w:szCs w:val="22"/>
        </w:rPr>
        <w:t xml:space="preserve">ривается как носитель определенных функций. </w:t>
      </w:r>
      <w:r w:rsidRPr="00F05BF9">
        <w:rPr>
          <w:sz w:val="22"/>
          <w:szCs w:val="22"/>
        </w:rPr>
        <w:t xml:space="preserve">Функции могут быть полезными и бесполезными. Наличие бесполезных </w:t>
      </w:r>
      <w:r w:rsidRPr="00F05BF9">
        <w:rPr>
          <w:spacing w:val="1"/>
          <w:sz w:val="22"/>
          <w:szCs w:val="22"/>
        </w:rPr>
        <w:t>функций приводит к неоправданному удорожанию объекта. При этом стоимость объекта исследуется как совокупная стоимость его функций. Принцип функционал</w:t>
      </w:r>
      <w:r w:rsidRPr="00F05BF9">
        <w:rPr>
          <w:spacing w:val="1"/>
          <w:sz w:val="22"/>
          <w:szCs w:val="22"/>
        </w:rPr>
        <w:t>ь</w:t>
      </w:r>
      <w:r w:rsidRPr="00F05BF9">
        <w:rPr>
          <w:spacing w:val="1"/>
          <w:sz w:val="22"/>
          <w:szCs w:val="22"/>
        </w:rPr>
        <w:t>ного подхода лежит в основе теории стоимостно</w:t>
      </w:r>
      <w:r w:rsidRPr="00F05BF9">
        <w:rPr>
          <w:spacing w:val="1"/>
          <w:sz w:val="22"/>
          <w:szCs w:val="22"/>
        </w:rPr>
        <w:softHyphen/>
        <w:t>го анализа и стоимостного инжиниринга (и</w:t>
      </w:r>
      <w:r w:rsidRPr="00F05BF9">
        <w:rPr>
          <w:spacing w:val="1"/>
          <w:sz w:val="22"/>
          <w:szCs w:val="22"/>
        </w:rPr>
        <w:t>з</w:t>
      </w:r>
      <w:r w:rsidRPr="00F05BF9">
        <w:rPr>
          <w:spacing w:val="1"/>
          <w:sz w:val="22"/>
          <w:szCs w:val="22"/>
        </w:rPr>
        <w:t>вестного в России под на</w:t>
      </w:r>
      <w:r w:rsidRPr="00F05BF9">
        <w:rPr>
          <w:spacing w:val="1"/>
          <w:sz w:val="22"/>
          <w:szCs w:val="22"/>
        </w:rPr>
        <w:softHyphen/>
      </w:r>
      <w:r w:rsidRPr="00F05BF9">
        <w:rPr>
          <w:spacing w:val="2"/>
          <w:sz w:val="22"/>
          <w:szCs w:val="22"/>
        </w:rPr>
        <w:t>званием функционально-стоимостного анализа).</w:t>
      </w:r>
    </w:p>
    <w:p w:rsidR="00EA3494" w:rsidRPr="00F05BF9" w:rsidRDefault="00EA3494" w:rsidP="00EA3494">
      <w:pPr>
        <w:shd w:val="clear" w:color="auto" w:fill="FFFFFF"/>
        <w:ind w:left="10" w:right="58" w:firstLine="490"/>
        <w:jc w:val="both"/>
        <w:rPr>
          <w:sz w:val="22"/>
          <w:szCs w:val="22"/>
        </w:rPr>
      </w:pPr>
      <w:r w:rsidRPr="00F05BF9">
        <w:rPr>
          <w:b/>
          <w:bCs/>
          <w:spacing w:val="3"/>
          <w:sz w:val="22"/>
          <w:szCs w:val="22"/>
        </w:rPr>
        <w:t>Статистическое моделирование</w:t>
      </w:r>
      <w:r w:rsidRPr="00F05BF9">
        <w:rPr>
          <w:spacing w:val="3"/>
          <w:sz w:val="22"/>
          <w:szCs w:val="22"/>
        </w:rPr>
        <w:t xml:space="preserve">— методология, опирающаяся </w:t>
      </w:r>
      <w:r w:rsidRPr="00F05BF9">
        <w:rPr>
          <w:spacing w:val="1"/>
          <w:sz w:val="22"/>
          <w:szCs w:val="22"/>
        </w:rPr>
        <w:t>на положения теории м</w:t>
      </w:r>
      <w:r w:rsidRPr="00F05BF9">
        <w:rPr>
          <w:spacing w:val="1"/>
          <w:sz w:val="22"/>
          <w:szCs w:val="22"/>
        </w:rPr>
        <w:t>а</w:t>
      </w:r>
      <w:r w:rsidRPr="00F05BF9">
        <w:rPr>
          <w:spacing w:val="1"/>
          <w:sz w:val="22"/>
          <w:szCs w:val="22"/>
        </w:rPr>
        <w:t xml:space="preserve">тематической статистики и дающая оценщику </w:t>
      </w:r>
      <w:r w:rsidRPr="00F05BF9">
        <w:rPr>
          <w:spacing w:val="2"/>
          <w:sz w:val="22"/>
          <w:szCs w:val="22"/>
        </w:rPr>
        <w:t>инструмент для построения экономико-математических корреляцион</w:t>
      </w:r>
      <w:r w:rsidRPr="00F05BF9">
        <w:rPr>
          <w:spacing w:val="2"/>
          <w:sz w:val="22"/>
          <w:szCs w:val="22"/>
        </w:rPr>
        <w:softHyphen/>
      </w:r>
      <w:r w:rsidRPr="00F05BF9">
        <w:rPr>
          <w:spacing w:val="1"/>
          <w:sz w:val="22"/>
          <w:szCs w:val="22"/>
        </w:rPr>
        <w:t>ных моделей. Как в оценке, так и в ценообразовании получили ш</w:t>
      </w:r>
      <w:r w:rsidRPr="00F05BF9">
        <w:rPr>
          <w:spacing w:val="1"/>
          <w:sz w:val="22"/>
          <w:szCs w:val="22"/>
        </w:rPr>
        <w:t>и</w:t>
      </w:r>
      <w:r w:rsidRPr="00F05BF9">
        <w:rPr>
          <w:spacing w:val="1"/>
          <w:sz w:val="22"/>
          <w:szCs w:val="22"/>
        </w:rPr>
        <w:t>рокое распространение методы корреляционно-регрессионного и дисперсион</w:t>
      </w:r>
      <w:r w:rsidRPr="00F05BF9">
        <w:rPr>
          <w:spacing w:val="1"/>
          <w:sz w:val="22"/>
          <w:szCs w:val="22"/>
        </w:rPr>
        <w:softHyphen/>
      </w:r>
      <w:r w:rsidRPr="00F05BF9">
        <w:rPr>
          <w:spacing w:val="2"/>
          <w:sz w:val="22"/>
          <w:szCs w:val="22"/>
        </w:rPr>
        <w:t>ного анализа для м</w:t>
      </w:r>
      <w:r w:rsidRPr="00F05BF9">
        <w:rPr>
          <w:spacing w:val="2"/>
          <w:sz w:val="22"/>
          <w:szCs w:val="22"/>
        </w:rPr>
        <w:t>о</w:t>
      </w:r>
      <w:r w:rsidRPr="00F05BF9">
        <w:rPr>
          <w:spacing w:val="2"/>
          <w:sz w:val="22"/>
          <w:szCs w:val="22"/>
        </w:rPr>
        <w:t>делирования зависимости цены от технических па</w:t>
      </w:r>
      <w:r w:rsidRPr="00F05BF9">
        <w:rPr>
          <w:spacing w:val="2"/>
          <w:sz w:val="22"/>
          <w:szCs w:val="22"/>
        </w:rPr>
        <w:softHyphen/>
      </w:r>
      <w:r w:rsidRPr="00F05BF9">
        <w:rPr>
          <w:spacing w:val="1"/>
          <w:sz w:val="22"/>
          <w:szCs w:val="22"/>
        </w:rPr>
        <w:t xml:space="preserve">раметров машин, а также для построения </w:t>
      </w:r>
      <w:r w:rsidRPr="00F05BF9">
        <w:rPr>
          <w:spacing w:val="1"/>
          <w:sz w:val="22"/>
          <w:szCs w:val="22"/>
        </w:rPr>
        <w:lastRenderedPageBreak/>
        <w:t>цен</w:t>
      </w:r>
      <w:r w:rsidRPr="00F05BF9">
        <w:rPr>
          <w:spacing w:val="1"/>
          <w:sz w:val="22"/>
          <w:szCs w:val="22"/>
        </w:rPr>
        <w:t>о</w:t>
      </w:r>
      <w:r w:rsidRPr="00F05BF9">
        <w:rPr>
          <w:spacing w:val="1"/>
          <w:sz w:val="22"/>
          <w:szCs w:val="22"/>
        </w:rPr>
        <w:t>вых трендов. Статистиче</w:t>
      </w:r>
      <w:r w:rsidRPr="00F05BF9">
        <w:rPr>
          <w:spacing w:val="1"/>
          <w:sz w:val="22"/>
          <w:szCs w:val="22"/>
        </w:rPr>
        <w:softHyphen/>
        <w:t>ское моделирование позволяет также произвести анализ ошибок резуль</w:t>
      </w:r>
      <w:r w:rsidRPr="00F05BF9">
        <w:rPr>
          <w:spacing w:val="1"/>
          <w:sz w:val="22"/>
          <w:szCs w:val="22"/>
        </w:rPr>
        <w:softHyphen/>
      </w:r>
      <w:r w:rsidRPr="00F05BF9">
        <w:rPr>
          <w:spacing w:val="2"/>
          <w:sz w:val="22"/>
          <w:szCs w:val="22"/>
        </w:rPr>
        <w:t>татов оценки, разработать и обосновать экономические нормативы за</w:t>
      </w:r>
      <w:r w:rsidRPr="00F05BF9">
        <w:rPr>
          <w:spacing w:val="2"/>
          <w:sz w:val="22"/>
          <w:szCs w:val="22"/>
        </w:rPr>
        <w:softHyphen/>
      </w:r>
      <w:r w:rsidRPr="00F05BF9">
        <w:rPr>
          <w:spacing w:val="1"/>
          <w:sz w:val="22"/>
          <w:szCs w:val="22"/>
        </w:rPr>
        <w:t>трат и рентабельн</w:t>
      </w:r>
      <w:r w:rsidRPr="00F05BF9">
        <w:rPr>
          <w:spacing w:val="1"/>
          <w:sz w:val="22"/>
          <w:szCs w:val="22"/>
        </w:rPr>
        <w:t>о</w:t>
      </w:r>
      <w:r w:rsidRPr="00F05BF9">
        <w:rPr>
          <w:spacing w:val="1"/>
          <w:sz w:val="22"/>
          <w:szCs w:val="22"/>
        </w:rPr>
        <w:t>сти, к</w:t>
      </w:r>
      <w:r w:rsidRPr="00F05BF9">
        <w:rPr>
          <w:spacing w:val="1"/>
          <w:sz w:val="22"/>
          <w:szCs w:val="22"/>
        </w:rPr>
        <w:t>о</w:t>
      </w:r>
      <w:r w:rsidRPr="00F05BF9">
        <w:rPr>
          <w:spacing w:val="1"/>
          <w:sz w:val="22"/>
          <w:szCs w:val="22"/>
        </w:rPr>
        <w:t>торые затем используются в расчетах стоимо</w:t>
      </w:r>
      <w:r w:rsidRPr="00F05BF9">
        <w:rPr>
          <w:spacing w:val="1"/>
          <w:sz w:val="22"/>
          <w:szCs w:val="22"/>
        </w:rPr>
        <w:softHyphen/>
      </w:r>
      <w:r w:rsidRPr="00F05BF9">
        <w:rPr>
          <w:spacing w:val="2"/>
          <w:sz w:val="22"/>
          <w:szCs w:val="22"/>
        </w:rPr>
        <w:t>сти.</w:t>
      </w:r>
    </w:p>
    <w:p w:rsidR="00EA3494" w:rsidRPr="00F05BF9" w:rsidRDefault="00EA3494" w:rsidP="00EA3494">
      <w:pPr>
        <w:shd w:val="clear" w:color="auto" w:fill="FFFFFF"/>
        <w:ind w:left="14" w:right="34" w:firstLine="480"/>
        <w:jc w:val="both"/>
        <w:rPr>
          <w:sz w:val="22"/>
          <w:szCs w:val="22"/>
        </w:rPr>
      </w:pPr>
      <w:r w:rsidRPr="00F05BF9">
        <w:rPr>
          <w:b/>
          <w:bCs/>
          <w:spacing w:val="4"/>
          <w:sz w:val="22"/>
          <w:szCs w:val="22"/>
        </w:rPr>
        <w:t>Принцип жизненного цикла</w:t>
      </w:r>
      <w:r w:rsidR="00DE23E8">
        <w:rPr>
          <w:b/>
          <w:bCs/>
          <w:spacing w:val="4"/>
          <w:sz w:val="22"/>
          <w:szCs w:val="22"/>
        </w:rPr>
        <w:t xml:space="preserve"> </w:t>
      </w:r>
      <w:r w:rsidRPr="00F05BF9">
        <w:rPr>
          <w:spacing w:val="4"/>
          <w:sz w:val="22"/>
          <w:szCs w:val="22"/>
        </w:rPr>
        <w:t>предполагает исследование пара</w:t>
      </w:r>
      <w:r w:rsidRPr="00F05BF9">
        <w:rPr>
          <w:spacing w:val="4"/>
          <w:sz w:val="22"/>
          <w:szCs w:val="22"/>
        </w:rPr>
        <w:softHyphen/>
      </w:r>
      <w:r w:rsidRPr="00F05BF9">
        <w:rPr>
          <w:spacing w:val="2"/>
          <w:sz w:val="22"/>
          <w:szCs w:val="22"/>
        </w:rPr>
        <w:t>метров всех этапов жизни объекта: проектирование, изготовление, про</w:t>
      </w:r>
      <w:r w:rsidRPr="00F05BF9">
        <w:rPr>
          <w:spacing w:val="2"/>
          <w:sz w:val="22"/>
          <w:szCs w:val="22"/>
        </w:rPr>
        <w:softHyphen/>
      </w:r>
      <w:r w:rsidRPr="00F05BF9">
        <w:rPr>
          <w:spacing w:val="1"/>
          <w:sz w:val="22"/>
          <w:szCs w:val="22"/>
        </w:rPr>
        <w:t>дажа, эксплуатация и утилизация. На каждом этапе жизненного цикла оценивают и анализируют доходы и расходы, т.е. денежные потоки. По</w:t>
      </w:r>
      <w:r w:rsidRPr="00F05BF9">
        <w:rPr>
          <w:spacing w:val="1"/>
          <w:sz w:val="22"/>
          <w:szCs w:val="22"/>
        </w:rPr>
        <w:softHyphen/>
        <w:t xml:space="preserve">ложения теории жизненного цикла помогают решать такие практические </w:t>
      </w:r>
      <w:r w:rsidRPr="00F05BF9">
        <w:rPr>
          <w:spacing w:val="2"/>
          <w:sz w:val="22"/>
          <w:szCs w:val="22"/>
        </w:rPr>
        <w:t>задачи, как оценка э</w:t>
      </w:r>
      <w:r w:rsidRPr="00F05BF9">
        <w:rPr>
          <w:spacing w:val="2"/>
          <w:sz w:val="22"/>
          <w:szCs w:val="22"/>
        </w:rPr>
        <w:t>ф</w:t>
      </w:r>
      <w:r w:rsidRPr="00F05BF9">
        <w:rPr>
          <w:spacing w:val="2"/>
          <w:sz w:val="22"/>
          <w:szCs w:val="22"/>
        </w:rPr>
        <w:t>фективности функционирования объекта, прогно</w:t>
      </w:r>
      <w:r w:rsidRPr="00F05BF9">
        <w:rPr>
          <w:spacing w:val="2"/>
          <w:sz w:val="22"/>
          <w:szCs w:val="22"/>
        </w:rPr>
        <w:softHyphen/>
        <w:t>зирование срока полезного использования (срока слу</w:t>
      </w:r>
      <w:r w:rsidRPr="00F05BF9">
        <w:rPr>
          <w:spacing w:val="2"/>
          <w:sz w:val="22"/>
          <w:szCs w:val="22"/>
        </w:rPr>
        <w:t>ж</w:t>
      </w:r>
      <w:r w:rsidRPr="00F05BF9">
        <w:rPr>
          <w:spacing w:val="2"/>
          <w:sz w:val="22"/>
          <w:szCs w:val="22"/>
        </w:rPr>
        <w:t>бы), оценка сте</w:t>
      </w:r>
      <w:r w:rsidRPr="00F05BF9">
        <w:rPr>
          <w:spacing w:val="2"/>
          <w:sz w:val="22"/>
          <w:szCs w:val="22"/>
        </w:rPr>
        <w:softHyphen/>
        <w:t>пени старения (износа) объекта и другие.</w:t>
      </w:r>
    </w:p>
    <w:p w:rsidR="00EA3494" w:rsidRPr="00F05BF9" w:rsidRDefault="00EA3494" w:rsidP="00EA3494">
      <w:pPr>
        <w:shd w:val="clear" w:color="auto" w:fill="FFFFFF"/>
        <w:ind w:left="14" w:right="24" w:firstLine="485"/>
        <w:jc w:val="both"/>
        <w:rPr>
          <w:sz w:val="22"/>
          <w:szCs w:val="22"/>
        </w:rPr>
      </w:pPr>
      <w:r w:rsidRPr="00F05BF9">
        <w:rPr>
          <w:spacing w:val="1"/>
          <w:sz w:val="22"/>
          <w:szCs w:val="22"/>
        </w:rPr>
        <w:t xml:space="preserve">Перечисленные выше принципы и подходы можно рассматривать </w:t>
      </w:r>
      <w:r w:rsidRPr="00F05BF9">
        <w:rPr>
          <w:spacing w:val="2"/>
          <w:sz w:val="22"/>
          <w:szCs w:val="22"/>
        </w:rPr>
        <w:t>как привлеченные из др</w:t>
      </w:r>
      <w:r w:rsidRPr="00F05BF9">
        <w:rPr>
          <w:spacing w:val="2"/>
          <w:sz w:val="22"/>
          <w:szCs w:val="22"/>
        </w:rPr>
        <w:t>у</w:t>
      </w:r>
      <w:r w:rsidRPr="00F05BF9">
        <w:rPr>
          <w:spacing w:val="2"/>
          <w:sz w:val="22"/>
          <w:szCs w:val="22"/>
        </w:rPr>
        <w:t>гих наук для решения задач оценки стоимости. В то же время теорией и практикой оценки (П</w:t>
      </w:r>
      <w:r w:rsidRPr="00F05BF9">
        <w:rPr>
          <w:spacing w:val="2"/>
          <w:sz w:val="22"/>
          <w:szCs w:val="22"/>
        </w:rPr>
        <w:t>о</w:t>
      </w:r>
      <w:r w:rsidRPr="00F05BF9">
        <w:rPr>
          <w:spacing w:val="2"/>
          <w:sz w:val="22"/>
          <w:szCs w:val="22"/>
        </w:rPr>
        <w:t>становление Правитель</w:t>
      </w:r>
      <w:r w:rsidRPr="00F05BF9">
        <w:rPr>
          <w:spacing w:val="2"/>
          <w:sz w:val="22"/>
          <w:szCs w:val="22"/>
        </w:rPr>
        <w:softHyphen/>
      </w:r>
      <w:r w:rsidRPr="00F05BF9">
        <w:rPr>
          <w:spacing w:val="1"/>
          <w:sz w:val="22"/>
          <w:szCs w:val="22"/>
        </w:rPr>
        <w:t>ства Р.Ф. №519 от 6 июля 2001г.) выработаны три методических осново</w:t>
      </w:r>
      <w:r w:rsidRPr="00F05BF9">
        <w:rPr>
          <w:spacing w:val="1"/>
          <w:sz w:val="22"/>
          <w:szCs w:val="22"/>
        </w:rPr>
        <w:softHyphen/>
      </w:r>
      <w:r w:rsidRPr="00F05BF9">
        <w:rPr>
          <w:spacing w:val="2"/>
          <w:sz w:val="22"/>
          <w:szCs w:val="22"/>
        </w:rPr>
        <w:t>полагающих подхода: сравнительный, затратный и доходный.</w:t>
      </w:r>
    </w:p>
    <w:p w:rsidR="00EA3494" w:rsidRDefault="00EA3494" w:rsidP="00EA3494">
      <w:pPr>
        <w:shd w:val="clear" w:color="auto" w:fill="FFFFFF"/>
        <w:ind w:left="10" w:right="10" w:firstLine="494"/>
        <w:jc w:val="center"/>
        <w:rPr>
          <w:b/>
          <w:bCs/>
          <w:spacing w:val="4"/>
          <w:sz w:val="22"/>
          <w:szCs w:val="22"/>
        </w:rPr>
      </w:pPr>
    </w:p>
    <w:p w:rsidR="00EA3494" w:rsidRPr="00380211" w:rsidRDefault="00EA3494" w:rsidP="00EA3494">
      <w:pPr>
        <w:shd w:val="clear" w:color="auto" w:fill="FFFFFF"/>
        <w:ind w:left="10" w:right="10" w:firstLine="494"/>
        <w:rPr>
          <w:b/>
          <w:bCs/>
          <w:spacing w:val="4"/>
          <w:sz w:val="22"/>
          <w:szCs w:val="22"/>
          <w:u w:val="single"/>
        </w:rPr>
      </w:pPr>
      <w:r w:rsidRPr="00380211">
        <w:rPr>
          <w:b/>
          <w:bCs/>
          <w:spacing w:val="4"/>
          <w:sz w:val="22"/>
          <w:szCs w:val="22"/>
          <w:u w:val="single"/>
        </w:rPr>
        <w:t>13.2. ПОДХОДЫ К ОЦЕНКЕ РЫНОЧНОЙ СТОИМОСТИ</w:t>
      </w:r>
    </w:p>
    <w:p w:rsidR="00EA3494" w:rsidRPr="00380211" w:rsidRDefault="00EA3494" w:rsidP="00EA3494">
      <w:pPr>
        <w:shd w:val="clear" w:color="auto" w:fill="FFFFFF"/>
        <w:ind w:left="10" w:right="10" w:firstLine="494"/>
        <w:jc w:val="both"/>
        <w:rPr>
          <w:b/>
          <w:bCs/>
          <w:spacing w:val="4"/>
          <w:sz w:val="22"/>
          <w:szCs w:val="22"/>
          <w:u w:val="single"/>
        </w:rPr>
      </w:pPr>
      <w:r w:rsidRPr="00380211">
        <w:rPr>
          <w:b/>
          <w:bCs/>
          <w:spacing w:val="4"/>
          <w:sz w:val="22"/>
          <w:szCs w:val="22"/>
          <w:u w:val="single"/>
        </w:rPr>
        <w:t>13.2.1. Сравнительный подход</w:t>
      </w:r>
    </w:p>
    <w:p w:rsidR="00EA3494" w:rsidRDefault="00EA3494" w:rsidP="00EA3494">
      <w:pPr>
        <w:shd w:val="clear" w:color="auto" w:fill="FFFFFF"/>
        <w:ind w:left="10" w:right="10" w:firstLine="494"/>
        <w:jc w:val="both"/>
        <w:rPr>
          <w:b/>
          <w:bCs/>
          <w:spacing w:val="4"/>
          <w:sz w:val="22"/>
          <w:szCs w:val="22"/>
        </w:rPr>
      </w:pPr>
    </w:p>
    <w:p w:rsidR="00EA3494" w:rsidRPr="00F05BF9" w:rsidRDefault="00EA3494" w:rsidP="00EA3494">
      <w:pPr>
        <w:shd w:val="clear" w:color="auto" w:fill="FFFFFF"/>
        <w:ind w:left="10" w:right="10" w:firstLine="494"/>
        <w:jc w:val="both"/>
        <w:rPr>
          <w:sz w:val="22"/>
          <w:szCs w:val="22"/>
        </w:rPr>
      </w:pPr>
      <w:r w:rsidRPr="00F05BF9">
        <w:rPr>
          <w:b/>
          <w:bCs/>
          <w:spacing w:val="4"/>
          <w:sz w:val="22"/>
          <w:szCs w:val="22"/>
        </w:rPr>
        <w:t>Сравнительный подход</w:t>
      </w:r>
      <w:r w:rsidRPr="00F05BF9">
        <w:rPr>
          <w:spacing w:val="4"/>
          <w:sz w:val="22"/>
          <w:szCs w:val="22"/>
        </w:rPr>
        <w:t>— совокупность методов оценки стои</w:t>
      </w:r>
      <w:r w:rsidRPr="00F05BF9">
        <w:rPr>
          <w:spacing w:val="4"/>
          <w:sz w:val="22"/>
          <w:szCs w:val="22"/>
        </w:rPr>
        <w:softHyphen/>
      </w:r>
      <w:r w:rsidRPr="00F05BF9">
        <w:rPr>
          <w:spacing w:val="2"/>
          <w:sz w:val="22"/>
          <w:szCs w:val="22"/>
        </w:rPr>
        <w:t>мости объекта, основанных на сравнении оцениваемого объекта - с ана</w:t>
      </w:r>
      <w:r w:rsidRPr="00F05BF9">
        <w:rPr>
          <w:spacing w:val="2"/>
          <w:sz w:val="22"/>
          <w:szCs w:val="22"/>
        </w:rPr>
        <w:softHyphen/>
        <w:t>логичными объектами, в отношении которых имеется информация о це</w:t>
      </w:r>
      <w:r w:rsidRPr="00F05BF9">
        <w:rPr>
          <w:spacing w:val="2"/>
          <w:sz w:val="22"/>
          <w:szCs w:val="22"/>
        </w:rPr>
        <w:softHyphen/>
        <w:t>нах сделок с ними. Сравнительный подход исходит из указанного выше при</w:t>
      </w:r>
      <w:r w:rsidRPr="00F05BF9">
        <w:rPr>
          <w:spacing w:val="2"/>
          <w:sz w:val="22"/>
          <w:szCs w:val="22"/>
        </w:rPr>
        <w:t>н</w:t>
      </w:r>
      <w:r w:rsidRPr="00F05BF9">
        <w:rPr>
          <w:spacing w:val="2"/>
          <w:sz w:val="22"/>
          <w:szCs w:val="22"/>
        </w:rPr>
        <w:t>ципа замещения, а получаемая с его помощью стоимость часто на</w:t>
      </w:r>
      <w:r w:rsidRPr="00F05BF9">
        <w:rPr>
          <w:spacing w:val="2"/>
          <w:sz w:val="22"/>
          <w:szCs w:val="22"/>
        </w:rPr>
        <w:softHyphen/>
        <w:t>зывается стоимостью замещ</w:t>
      </w:r>
      <w:r w:rsidRPr="00F05BF9">
        <w:rPr>
          <w:spacing w:val="2"/>
          <w:sz w:val="22"/>
          <w:szCs w:val="22"/>
        </w:rPr>
        <w:t>е</w:t>
      </w:r>
      <w:r w:rsidRPr="00F05BF9">
        <w:rPr>
          <w:spacing w:val="2"/>
          <w:sz w:val="22"/>
          <w:szCs w:val="22"/>
        </w:rPr>
        <w:t>ния.</w:t>
      </w:r>
    </w:p>
    <w:p w:rsidR="00EA3494" w:rsidRPr="00F05BF9" w:rsidRDefault="00EA3494" w:rsidP="00EA3494">
      <w:pPr>
        <w:shd w:val="clear" w:color="auto" w:fill="FFFFFF"/>
        <w:ind w:left="14" w:firstLine="485"/>
        <w:jc w:val="both"/>
        <w:rPr>
          <w:sz w:val="22"/>
          <w:szCs w:val="22"/>
        </w:rPr>
      </w:pPr>
      <w:r w:rsidRPr="00F05BF9">
        <w:rPr>
          <w:spacing w:val="1"/>
          <w:sz w:val="22"/>
          <w:szCs w:val="22"/>
        </w:rPr>
        <w:t>Методы сравнительного подхода особенно эффективны при суще</w:t>
      </w:r>
      <w:r w:rsidRPr="00F05BF9">
        <w:rPr>
          <w:spacing w:val="1"/>
          <w:sz w:val="22"/>
          <w:szCs w:val="22"/>
        </w:rPr>
        <w:softHyphen/>
      </w:r>
      <w:r w:rsidRPr="00F05BF9">
        <w:rPr>
          <w:spacing w:val="2"/>
          <w:sz w:val="22"/>
          <w:szCs w:val="22"/>
        </w:rPr>
        <w:t>ствовании активного ры</w:t>
      </w:r>
      <w:r w:rsidRPr="00F05BF9">
        <w:rPr>
          <w:spacing w:val="2"/>
          <w:sz w:val="22"/>
          <w:szCs w:val="22"/>
        </w:rPr>
        <w:t>н</w:t>
      </w:r>
      <w:r w:rsidRPr="00F05BF9">
        <w:rPr>
          <w:spacing w:val="2"/>
          <w:sz w:val="22"/>
          <w:szCs w:val="22"/>
        </w:rPr>
        <w:t xml:space="preserve">ка сопоставимых объектов. Если же рыночная </w:t>
      </w:r>
      <w:r w:rsidRPr="00F05BF9">
        <w:rPr>
          <w:spacing w:val="1"/>
          <w:sz w:val="22"/>
          <w:szCs w:val="22"/>
        </w:rPr>
        <w:t>информация бедная, сделки купли-продажи нер</w:t>
      </w:r>
      <w:r w:rsidRPr="00F05BF9">
        <w:rPr>
          <w:spacing w:val="1"/>
          <w:sz w:val="22"/>
          <w:szCs w:val="22"/>
        </w:rPr>
        <w:t>е</w:t>
      </w:r>
      <w:r w:rsidRPr="00F05BF9">
        <w:rPr>
          <w:spacing w:val="1"/>
          <w:sz w:val="22"/>
          <w:szCs w:val="22"/>
        </w:rPr>
        <w:t>гулярные, рынок слиш</w:t>
      </w:r>
      <w:r w:rsidRPr="00F05BF9">
        <w:rPr>
          <w:spacing w:val="1"/>
          <w:sz w:val="22"/>
          <w:szCs w:val="22"/>
        </w:rPr>
        <w:softHyphen/>
      </w:r>
      <w:r w:rsidRPr="00F05BF9">
        <w:rPr>
          <w:spacing w:val="2"/>
          <w:sz w:val="22"/>
          <w:szCs w:val="22"/>
        </w:rPr>
        <w:t>ком монополизирован, то оценки этими методами становятся неточны</w:t>
      </w:r>
      <w:r w:rsidRPr="00F05BF9">
        <w:rPr>
          <w:spacing w:val="2"/>
          <w:sz w:val="22"/>
          <w:szCs w:val="22"/>
        </w:rPr>
        <w:softHyphen/>
        <w:t>ми, а иногда и невозможными. Тем не менее, именно методы сравни</w:t>
      </w:r>
      <w:r w:rsidRPr="00F05BF9">
        <w:rPr>
          <w:spacing w:val="2"/>
          <w:sz w:val="22"/>
          <w:szCs w:val="22"/>
        </w:rPr>
        <w:softHyphen/>
        <w:t>тельного подхода дают пре</w:t>
      </w:r>
      <w:r w:rsidRPr="00F05BF9">
        <w:rPr>
          <w:spacing w:val="2"/>
          <w:sz w:val="22"/>
          <w:szCs w:val="22"/>
        </w:rPr>
        <w:t>д</w:t>
      </w:r>
      <w:r w:rsidRPr="00F05BF9">
        <w:rPr>
          <w:spacing w:val="2"/>
          <w:sz w:val="22"/>
          <w:szCs w:val="22"/>
        </w:rPr>
        <w:t>ставление о действительно рыночной стои</w:t>
      </w:r>
      <w:r w:rsidRPr="00F05BF9">
        <w:rPr>
          <w:spacing w:val="2"/>
          <w:sz w:val="22"/>
          <w:szCs w:val="22"/>
        </w:rPr>
        <w:softHyphen/>
        <w:t>мости объекта.</w:t>
      </w:r>
    </w:p>
    <w:p w:rsidR="00EA3494" w:rsidRPr="00F05BF9" w:rsidRDefault="00EA3494" w:rsidP="00EA3494">
      <w:pPr>
        <w:shd w:val="clear" w:color="auto" w:fill="FFFFFF"/>
        <w:ind w:left="106" w:right="5" w:firstLine="398"/>
        <w:jc w:val="both"/>
        <w:rPr>
          <w:sz w:val="22"/>
          <w:szCs w:val="22"/>
        </w:rPr>
      </w:pPr>
      <w:r w:rsidRPr="00F05BF9">
        <w:rPr>
          <w:spacing w:val="1"/>
          <w:sz w:val="22"/>
          <w:szCs w:val="22"/>
        </w:rPr>
        <w:t>Рыночный подход наиболее применим для тех видов машин и оборудования, которые им</w:t>
      </w:r>
      <w:r w:rsidRPr="00F05BF9">
        <w:rPr>
          <w:spacing w:val="1"/>
          <w:sz w:val="22"/>
          <w:szCs w:val="22"/>
        </w:rPr>
        <w:t>е</w:t>
      </w:r>
      <w:r w:rsidRPr="00F05BF9">
        <w:rPr>
          <w:spacing w:val="1"/>
          <w:sz w:val="22"/>
          <w:szCs w:val="22"/>
        </w:rPr>
        <w:t xml:space="preserve">ют развитой вторичный рынок: автомобили, </w:t>
      </w:r>
      <w:r w:rsidRPr="00F05BF9">
        <w:rPr>
          <w:spacing w:val="2"/>
          <w:sz w:val="22"/>
          <w:szCs w:val="22"/>
        </w:rPr>
        <w:t xml:space="preserve">многие виды станков, суда, самолеты и другое стандартное серийное </w:t>
      </w:r>
      <w:r w:rsidRPr="00F05BF9">
        <w:rPr>
          <w:sz w:val="22"/>
          <w:szCs w:val="22"/>
        </w:rPr>
        <w:t xml:space="preserve">оборудование. Метод основан на  определении рыночных цен, адекватно </w:t>
      </w:r>
      <w:r w:rsidRPr="00F05BF9">
        <w:rPr>
          <w:spacing w:val="3"/>
          <w:sz w:val="22"/>
          <w:szCs w:val="22"/>
        </w:rPr>
        <w:t>отражающих «ценность» единицы оборудования в ее текущем состоя</w:t>
      </w:r>
      <w:r w:rsidRPr="00F05BF9">
        <w:rPr>
          <w:spacing w:val="3"/>
          <w:sz w:val="22"/>
          <w:szCs w:val="22"/>
        </w:rPr>
        <w:softHyphen/>
      </w:r>
      <w:r w:rsidRPr="00F05BF9">
        <w:rPr>
          <w:spacing w:val="1"/>
          <w:sz w:val="22"/>
          <w:szCs w:val="22"/>
        </w:rPr>
        <w:t>нии. Основной испол</w:t>
      </w:r>
      <w:r w:rsidRPr="00F05BF9">
        <w:rPr>
          <w:spacing w:val="1"/>
          <w:sz w:val="22"/>
          <w:szCs w:val="22"/>
        </w:rPr>
        <w:t>ь</w:t>
      </w:r>
      <w:r w:rsidRPr="00F05BF9">
        <w:rPr>
          <w:spacing w:val="1"/>
          <w:sz w:val="22"/>
          <w:szCs w:val="22"/>
        </w:rPr>
        <w:t>зуемый принцип — сопоставление, которое долж</w:t>
      </w:r>
      <w:r w:rsidRPr="00F05BF9">
        <w:rPr>
          <w:spacing w:val="1"/>
          <w:sz w:val="22"/>
          <w:szCs w:val="22"/>
        </w:rPr>
        <w:softHyphen/>
      </w:r>
      <w:r w:rsidRPr="00F05BF9">
        <w:rPr>
          <w:spacing w:val="-3"/>
          <w:sz w:val="22"/>
          <w:szCs w:val="22"/>
        </w:rPr>
        <w:t>но проводиться:</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4"/>
        <w:ind w:left="142"/>
        <w:jc w:val="both"/>
        <w:rPr>
          <w:sz w:val="22"/>
          <w:szCs w:val="22"/>
        </w:rPr>
      </w:pPr>
      <w:r w:rsidRPr="00F05BF9">
        <w:rPr>
          <w:spacing w:val="1"/>
          <w:sz w:val="22"/>
          <w:szCs w:val="22"/>
        </w:rPr>
        <w:t>с точным аналогом, продающимся на вторичном рынке;</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0"/>
        <w:ind w:left="142"/>
        <w:jc w:val="both"/>
        <w:rPr>
          <w:sz w:val="22"/>
          <w:szCs w:val="22"/>
        </w:rPr>
      </w:pPr>
      <w:r w:rsidRPr="00F05BF9">
        <w:rPr>
          <w:spacing w:val="4"/>
          <w:sz w:val="22"/>
          <w:szCs w:val="22"/>
        </w:rPr>
        <w:t xml:space="preserve">с приблизительным аналогом, продающимся на вторичном рынке, с </w:t>
      </w:r>
      <w:r w:rsidRPr="00F05BF9">
        <w:rPr>
          <w:spacing w:val="5"/>
          <w:sz w:val="22"/>
          <w:szCs w:val="22"/>
        </w:rPr>
        <w:t>внесением коррект</w:t>
      </w:r>
      <w:r w:rsidRPr="00F05BF9">
        <w:rPr>
          <w:spacing w:val="5"/>
          <w:sz w:val="22"/>
          <w:szCs w:val="22"/>
        </w:rPr>
        <w:t>и</w:t>
      </w:r>
      <w:r w:rsidRPr="00F05BF9">
        <w:rPr>
          <w:spacing w:val="5"/>
          <w:sz w:val="22"/>
          <w:szCs w:val="22"/>
        </w:rPr>
        <w:t xml:space="preserve">рующих поправок на отличия потребительских </w:t>
      </w:r>
      <w:r w:rsidRPr="00F05BF9">
        <w:rPr>
          <w:spacing w:val="1"/>
          <w:sz w:val="22"/>
          <w:szCs w:val="22"/>
        </w:rPr>
        <w:t>свойств и конструктивные отличия;</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0"/>
        <w:ind w:left="142"/>
        <w:jc w:val="both"/>
        <w:rPr>
          <w:sz w:val="22"/>
          <w:szCs w:val="22"/>
        </w:rPr>
      </w:pPr>
      <w:r w:rsidRPr="00F05BF9">
        <w:rPr>
          <w:spacing w:val="2"/>
          <w:sz w:val="22"/>
          <w:szCs w:val="22"/>
        </w:rPr>
        <w:t xml:space="preserve">с новым аналогичным оборудованием с внесением поправок на износ </w:t>
      </w:r>
      <w:r w:rsidRPr="00F05BF9">
        <w:rPr>
          <w:spacing w:val="1"/>
          <w:sz w:val="22"/>
          <w:szCs w:val="22"/>
        </w:rPr>
        <w:t>при отсутствии вт</w:t>
      </w:r>
      <w:r w:rsidRPr="00F05BF9">
        <w:rPr>
          <w:spacing w:val="1"/>
          <w:sz w:val="22"/>
          <w:szCs w:val="22"/>
        </w:rPr>
        <w:t>о</w:t>
      </w:r>
      <w:r w:rsidRPr="00F05BF9">
        <w:rPr>
          <w:spacing w:val="1"/>
          <w:sz w:val="22"/>
          <w:szCs w:val="22"/>
        </w:rPr>
        <w:t>ричного рынка.</w:t>
      </w:r>
    </w:p>
    <w:p w:rsidR="00EA3494" w:rsidRPr="00F05BF9" w:rsidRDefault="00EA3494" w:rsidP="00EA3494">
      <w:pPr>
        <w:shd w:val="clear" w:color="auto" w:fill="FFFFFF"/>
        <w:ind w:left="72" w:firstLine="427"/>
        <w:jc w:val="both"/>
        <w:rPr>
          <w:sz w:val="22"/>
          <w:szCs w:val="22"/>
        </w:rPr>
      </w:pPr>
      <w:r w:rsidRPr="00F05BF9">
        <w:rPr>
          <w:spacing w:val="4"/>
          <w:sz w:val="22"/>
          <w:szCs w:val="22"/>
        </w:rPr>
        <w:t xml:space="preserve">Выше говорилось о том, что в основе рыночного подхода лежит </w:t>
      </w:r>
      <w:r w:rsidRPr="00F05BF9">
        <w:rPr>
          <w:spacing w:val="3"/>
          <w:sz w:val="22"/>
          <w:szCs w:val="22"/>
        </w:rPr>
        <w:t xml:space="preserve">принцип сопоставления. При подборе аналогов предпочтение отдается </w:t>
      </w:r>
      <w:r w:rsidRPr="00F05BF9">
        <w:rPr>
          <w:spacing w:val="2"/>
          <w:sz w:val="22"/>
          <w:szCs w:val="22"/>
        </w:rPr>
        <w:t>тем единицам машин и оборудования, которые, так же как объект оцен</w:t>
      </w:r>
      <w:r w:rsidRPr="00F05BF9">
        <w:rPr>
          <w:spacing w:val="2"/>
          <w:sz w:val="22"/>
          <w:szCs w:val="22"/>
        </w:rPr>
        <w:softHyphen/>
      </w:r>
      <w:r w:rsidRPr="00F05BF9">
        <w:rPr>
          <w:spacing w:val="1"/>
          <w:sz w:val="22"/>
          <w:szCs w:val="22"/>
        </w:rPr>
        <w:t>ки, выпущены тем же изготовителем и в той же стране.</w:t>
      </w:r>
    </w:p>
    <w:p w:rsidR="00EA3494" w:rsidRPr="00F05BF9" w:rsidRDefault="00EA3494" w:rsidP="00EA3494">
      <w:pPr>
        <w:shd w:val="clear" w:color="auto" w:fill="FFFFFF"/>
        <w:ind w:left="58" w:right="5" w:firstLine="432"/>
        <w:jc w:val="both"/>
        <w:rPr>
          <w:sz w:val="22"/>
          <w:szCs w:val="22"/>
        </w:rPr>
      </w:pPr>
      <w:r w:rsidRPr="00F05BF9">
        <w:rPr>
          <w:spacing w:val="3"/>
          <w:sz w:val="22"/>
          <w:szCs w:val="22"/>
        </w:rPr>
        <w:t>После сопоставления и выявления всех факторов различия оцен</w:t>
      </w:r>
      <w:r w:rsidRPr="00F05BF9">
        <w:rPr>
          <w:spacing w:val="3"/>
          <w:sz w:val="22"/>
          <w:szCs w:val="22"/>
        </w:rPr>
        <w:softHyphen/>
      </w:r>
      <w:r w:rsidRPr="00F05BF9">
        <w:rPr>
          <w:spacing w:val="2"/>
          <w:sz w:val="22"/>
          <w:szCs w:val="22"/>
        </w:rPr>
        <w:t xml:space="preserve">щик должен внести </w:t>
      </w:r>
      <w:r w:rsidRPr="00F05BF9">
        <w:rPr>
          <w:i/>
          <w:iCs/>
          <w:spacing w:val="2"/>
          <w:sz w:val="22"/>
          <w:szCs w:val="22"/>
        </w:rPr>
        <w:t>п</w:t>
      </w:r>
      <w:r w:rsidRPr="00F05BF9">
        <w:rPr>
          <w:i/>
          <w:iCs/>
          <w:spacing w:val="2"/>
          <w:sz w:val="22"/>
          <w:szCs w:val="22"/>
        </w:rPr>
        <w:t>о</w:t>
      </w:r>
      <w:r w:rsidRPr="00F05BF9">
        <w:rPr>
          <w:i/>
          <w:iCs/>
          <w:spacing w:val="2"/>
          <w:sz w:val="22"/>
          <w:szCs w:val="22"/>
        </w:rPr>
        <w:t>правки</w:t>
      </w:r>
      <w:r w:rsidRPr="00F05BF9">
        <w:rPr>
          <w:spacing w:val="2"/>
          <w:sz w:val="22"/>
          <w:szCs w:val="22"/>
        </w:rPr>
        <w:t xml:space="preserve"> в стоимости объектов-аналогов. Следует </w:t>
      </w:r>
      <w:r w:rsidRPr="00F05BF9">
        <w:rPr>
          <w:spacing w:val="1"/>
          <w:sz w:val="22"/>
          <w:szCs w:val="22"/>
        </w:rPr>
        <w:t>специально подчеркнуть, что все поправки о</w:t>
      </w:r>
      <w:r w:rsidRPr="00F05BF9">
        <w:rPr>
          <w:spacing w:val="1"/>
          <w:sz w:val="22"/>
          <w:szCs w:val="22"/>
        </w:rPr>
        <w:t>т</w:t>
      </w:r>
      <w:r w:rsidRPr="00F05BF9">
        <w:rPr>
          <w:spacing w:val="1"/>
          <w:sz w:val="22"/>
          <w:szCs w:val="22"/>
        </w:rPr>
        <w:t xml:space="preserve">носятся к аналогам, а не к </w:t>
      </w:r>
      <w:r w:rsidRPr="00F05BF9">
        <w:rPr>
          <w:spacing w:val="2"/>
          <w:sz w:val="22"/>
          <w:szCs w:val="22"/>
        </w:rPr>
        <w:t>объекту оценки. Целесообразна следующая очередность внесения по</w:t>
      </w:r>
      <w:r w:rsidRPr="00F05BF9">
        <w:rPr>
          <w:spacing w:val="2"/>
          <w:sz w:val="22"/>
          <w:szCs w:val="22"/>
        </w:rPr>
        <w:softHyphen/>
      </w:r>
      <w:r w:rsidRPr="00F05BF9">
        <w:rPr>
          <w:spacing w:val="-4"/>
          <w:sz w:val="22"/>
          <w:szCs w:val="22"/>
        </w:rPr>
        <w:t>правок:</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0"/>
        <w:ind w:left="142"/>
        <w:jc w:val="both"/>
        <w:rPr>
          <w:sz w:val="22"/>
          <w:szCs w:val="22"/>
        </w:rPr>
      </w:pPr>
      <w:r w:rsidRPr="00F05BF9">
        <w:rPr>
          <w:spacing w:val="2"/>
          <w:sz w:val="22"/>
          <w:szCs w:val="22"/>
        </w:rPr>
        <w:t>поправки на техническую сопоставимость.</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9"/>
        <w:ind w:left="142"/>
        <w:jc w:val="both"/>
        <w:rPr>
          <w:sz w:val="22"/>
          <w:szCs w:val="22"/>
        </w:rPr>
      </w:pPr>
      <w:r w:rsidRPr="00F05BF9">
        <w:rPr>
          <w:spacing w:val="2"/>
          <w:sz w:val="22"/>
          <w:szCs w:val="22"/>
        </w:rPr>
        <w:t>поправки к ценам на различия в условиях продажи.</w:t>
      </w:r>
    </w:p>
    <w:p w:rsidR="00EA3494" w:rsidRPr="00F05BF9" w:rsidRDefault="00EA3494" w:rsidP="00EA3494">
      <w:pPr>
        <w:shd w:val="clear" w:color="auto" w:fill="FFFFFF"/>
        <w:spacing w:before="5"/>
        <w:ind w:left="499"/>
        <w:rPr>
          <w:sz w:val="22"/>
          <w:szCs w:val="22"/>
        </w:rPr>
      </w:pPr>
      <w:r w:rsidRPr="00F05BF9">
        <w:rPr>
          <w:i/>
          <w:iCs/>
          <w:spacing w:val="2"/>
          <w:sz w:val="22"/>
          <w:szCs w:val="22"/>
        </w:rPr>
        <w:t>Поправки на техническую сопоставимость, различают</w:t>
      </w:r>
      <w:r w:rsidR="00DE23E8">
        <w:rPr>
          <w:i/>
          <w:iCs/>
          <w:spacing w:val="2"/>
          <w:sz w:val="22"/>
          <w:szCs w:val="22"/>
        </w:rPr>
        <w:t xml:space="preserve"> </w:t>
      </w:r>
      <w:r w:rsidRPr="00F05BF9">
        <w:rPr>
          <w:i/>
          <w:iCs/>
          <w:spacing w:val="2"/>
          <w:sz w:val="22"/>
          <w:szCs w:val="22"/>
        </w:rPr>
        <w:t>на</w:t>
      </w:r>
      <w:r w:rsidRPr="00F05BF9">
        <w:rPr>
          <w:spacing w:val="2"/>
          <w:sz w:val="22"/>
          <w:szCs w:val="22"/>
        </w:rPr>
        <w:t>:</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4"/>
        <w:ind w:left="142"/>
        <w:jc w:val="both"/>
        <w:rPr>
          <w:sz w:val="22"/>
          <w:szCs w:val="22"/>
        </w:rPr>
      </w:pPr>
      <w:r w:rsidRPr="00F05BF9">
        <w:rPr>
          <w:spacing w:val="2"/>
          <w:sz w:val="22"/>
          <w:szCs w:val="22"/>
        </w:rPr>
        <w:t>типоразмер (мощность, грузоподъемность, производительность);</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0"/>
        <w:ind w:left="142"/>
        <w:jc w:val="both"/>
        <w:rPr>
          <w:sz w:val="22"/>
          <w:szCs w:val="22"/>
        </w:rPr>
      </w:pPr>
      <w:r w:rsidRPr="00F05BF9">
        <w:rPr>
          <w:spacing w:val="6"/>
          <w:sz w:val="22"/>
          <w:szCs w:val="22"/>
        </w:rPr>
        <w:t>комплектацию (наличие дополнительных  приспособлений  и  уст</w:t>
      </w:r>
      <w:r w:rsidRPr="00F05BF9">
        <w:rPr>
          <w:spacing w:val="2"/>
          <w:sz w:val="22"/>
          <w:szCs w:val="22"/>
        </w:rPr>
        <w:t>ройств);</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9"/>
        <w:ind w:left="142"/>
        <w:jc w:val="both"/>
        <w:rPr>
          <w:sz w:val="22"/>
          <w:szCs w:val="22"/>
        </w:rPr>
      </w:pPr>
      <w:r w:rsidRPr="00F05BF9">
        <w:rPr>
          <w:spacing w:val="1"/>
          <w:sz w:val="22"/>
          <w:szCs w:val="22"/>
        </w:rPr>
        <w:t>возраст;</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9"/>
        <w:ind w:left="142"/>
        <w:jc w:val="both"/>
        <w:rPr>
          <w:sz w:val="22"/>
          <w:szCs w:val="22"/>
        </w:rPr>
      </w:pPr>
      <w:r w:rsidRPr="00F05BF9">
        <w:rPr>
          <w:spacing w:val="1"/>
          <w:sz w:val="22"/>
          <w:szCs w:val="22"/>
        </w:rPr>
        <w:t>качество;</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5"/>
        <w:ind w:left="142"/>
        <w:jc w:val="both"/>
        <w:rPr>
          <w:sz w:val="22"/>
          <w:szCs w:val="22"/>
        </w:rPr>
      </w:pPr>
      <w:r w:rsidRPr="00F05BF9">
        <w:rPr>
          <w:spacing w:val="2"/>
          <w:sz w:val="22"/>
          <w:szCs w:val="22"/>
        </w:rPr>
        <w:t>состояние, степень физического износа;</w:t>
      </w:r>
    </w:p>
    <w:p w:rsidR="00EA3494" w:rsidRPr="00F05BF9" w:rsidRDefault="00EA3494" w:rsidP="00EA3494">
      <w:pPr>
        <w:widowControl w:val="0"/>
        <w:numPr>
          <w:ilvl w:val="0"/>
          <w:numId w:val="10"/>
        </w:numPr>
        <w:shd w:val="clear" w:color="auto" w:fill="FFFFFF"/>
        <w:tabs>
          <w:tab w:val="left" w:pos="250"/>
        </w:tabs>
        <w:autoSpaceDE w:val="0"/>
        <w:autoSpaceDN w:val="0"/>
        <w:adjustRightInd w:val="0"/>
        <w:spacing w:before="10"/>
        <w:ind w:left="142"/>
        <w:jc w:val="both"/>
        <w:rPr>
          <w:sz w:val="22"/>
          <w:szCs w:val="22"/>
        </w:rPr>
      </w:pPr>
      <w:r w:rsidRPr="00F05BF9">
        <w:rPr>
          <w:spacing w:val="5"/>
          <w:sz w:val="22"/>
          <w:szCs w:val="22"/>
        </w:rPr>
        <w:t xml:space="preserve">местоположение объекта при продаже (на месте его использования, </w:t>
      </w:r>
      <w:r w:rsidRPr="00F05BF9">
        <w:rPr>
          <w:spacing w:val="2"/>
          <w:sz w:val="22"/>
          <w:szCs w:val="22"/>
        </w:rPr>
        <w:t>на складе дилера).</w:t>
      </w:r>
    </w:p>
    <w:p w:rsidR="00EA3494" w:rsidRPr="00F05BF9" w:rsidRDefault="00EA3494" w:rsidP="00EA3494">
      <w:pPr>
        <w:shd w:val="clear" w:color="auto" w:fill="FFFFFF"/>
        <w:ind w:left="490"/>
        <w:rPr>
          <w:i/>
          <w:iCs/>
          <w:sz w:val="22"/>
          <w:szCs w:val="22"/>
        </w:rPr>
      </w:pPr>
      <w:r w:rsidRPr="00F05BF9">
        <w:rPr>
          <w:i/>
          <w:iCs/>
          <w:spacing w:val="2"/>
          <w:sz w:val="22"/>
          <w:szCs w:val="22"/>
        </w:rPr>
        <w:t>Рассмотрим наиболее часто встречающиеся поправки.</w:t>
      </w:r>
    </w:p>
    <w:p w:rsidR="00EA3494" w:rsidRPr="00F05BF9" w:rsidRDefault="00EA3494" w:rsidP="00EA3494">
      <w:pPr>
        <w:shd w:val="clear" w:color="auto" w:fill="FFFFFF"/>
        <w:ind w:left="5" w:right="14" w:firstLine="475"/>
        <w:jc w:val="both"/>
        <w:rPr>
          <w:spacing w:val="2"/>
          <w:sz w:val="22"/>
          <w:szCs w:val="22"/>
        </w:rPr>
      </w:pPr>
      <w:r w:rsidRPr="00F05BF9">
        <w:rPr>
          <w:spacing w:val="1"/>
          <w:sz w:val="22"/>
          <w:szCs w:val="22"/>
        </w:rPr>
        <w:t xml:space="preserve">На практике подобранные аналоги часто отличаются по мощности, </w:t>
      </w:r>
      <w:r w:rsidRPr="00F05BF9">
        <w:rPr>
          <w:spacing w:val="3"/>
          <w:sz w:val="22"/>
          <w:szCs w:val="22"/>
        </w:rPr>
        <w:t xml:space="preserve">производительности от машины — объекта оценки. В этом случае для </w:t>
      </w:r>
      <w:r w:rsidRPr="00F05BF9">
        <w:rPr>
          <w:spacing w:val="2"/>
          <w:sz w:val="22"/>
          <w:szCs w:val="22"/>
        </w:rPr>
        <w:t>определения поправки используются соотнош</w:t>
      </w:r>
      <w:r w:rsidRPr="00F05BF9">
        <w:rPr>
          <w:spacing w:val="2"/>
          <w:sz w:val="22"/>
          <w:szCs w:val="22"/>
        </w:rPr>
        <w:t>е</w:t>
      </w:r>
      <w:r w:rsidRPr="00F05BF9">
        <w:rPr>
          <w:spacing w:val="2"/>
          <w:sz w:val="22"/>
          <w:szCs w:val="22"/>
        </w:rPr>
        <w:lastRenderedPageBreak/>
        <w:t>ния между ценами (за</w:t>
      </w:r>
      <w:r w:rsidRPr="00F05BF9">
        <w:rPr>
          <w:spacing w:val="2"/>
          <w:sz w:val="22"/>
          <w:szCs w:val="22"/>
        </w:rPr>
        <w:softHyphen/>
      </w:r>
      <w:r w:rsidRPr="00F05BF9">
        <w:rPr>
          <w:spacing w:val="3"/>
          <w:sz w:val="22"/>
          <w:szCs w:val="22"/>
        </w:rPr>
        <w:t xml:space="preserve">тратами на изготовление) и главным параметром машин, в частности </w:t>
      </w:r>
      <w:r w:rsidRPr="00F05BF9">
        <w:rPr>
          <w:spacing w:val="2"/>
          <w:sz w:val="22"/>
          <w:szCs w:val="22"/>
        </w:rPr>
        <w:t>ст</w:t>
      </w:r>
      <w:r w:rsidRPr="00F05BF9">
        <w:rPr>
          <w:spacing w:val="2"/>
          <w:sz w:val="22"/>
          <w:szCs w:val="22"/>
        </w:rPr>
        <w:t>е</w:t>
      </w:r>
      <w:r w:rsidRPr="00F05BF9">
        <w:rPr>
          <w:spacing w:val="2"/>
          <w:sz w:val="22"/>
          <w:szCs w:val="22"/>
        </w:rPr>
        <w:t>пенная зависимость:</w:t>
      </w:r>
    </w:p>
    <w:p w:rsidR="00EA3494" w:rsidRPr="00F05BF9" w:rsidRDefault="00EA3494" w:rsidP="00EA3494">
      <w:pPr>
        <w:shd w:val="clear" w:color="auto" w:fill="FFFFFF"/>
        <w:ind w:left="5" w:right="14" w:firstLine="475"/>
        <w:jc w:val="both"/>
        <w:rPr>
          <w:sz w:val="22"/>
          <w:szCs w:val="22"/>
        </w:rPr>
      </w:pPr>
    </w:p>
    <w:p w:rsidR="00EA3494" w:rsidRPr="00F05BF9" w:rsidRDefault="00EA3494" w:rsidP="00EA3494">
      <w:pPr>
        <w:shd w:val="clear" w:color="auto" w:fill="FFFFFF"/>
        <w:tabs>
          <w:tab w:val="left" w:pos="2242"/>
        </w:tabs>
        <w:spacing w:before="5"/>
        <w:ind w:right="14"/>
        <w:jc w:val="center"/>
        <w:rPr>
          <w:b/>
          <w:bCs/>
          <w:sz w:val="22"/>
          <w:szCs w:val="22"/>
        </w:rPr>
      </w:pPr>
      <w:r w:rsidRPr="00F05BF9">
        <w:rPr>
          <w:b/>
          <w:bCs/>
          <w:sz w:val="22"/>
          <w:szCs w:val="22"/>
        </w:rPr>
        <w:t>Р</w:t>
      </w:r>
      <w:r w:rsidRPr="00F05BF9">
        <w:rPr>
          <w:b/>
          <w:bCs/>
          <w:sz w:val="22"/>
          <w:szCs w:val="22"/>
          <w:vertAlign w:val="subscript"/>
        </w:rPr>
        <w:t xml:space="preserve">1/ </w:t>
      </w:r>
      <w:r w:rsidRPr="00F05BF9">
        <w:rPr>
          <w:b/>
          <w:bCs/>
          <w:sz w:val="22"/>
          <w:szCs w:val="22"/>
        </w:rPr>
        <w:t>Р</w:t>
      </w:r>
      <w:r w:rsidRPr="00F05BF9">
        <w:rPr>
          <w:b/>
          <w:bCs/>
          <w:sz w:val="22"/>
          <w:szCs w:val="22"/>
          <w:vertAlign w:val="subscript"/>
        </w:rPr>
        <w:t xml:space="preserve">2  </w:t>
      </w:r>
      <w:r w:rsidRPr="00F05BF9">
        <w:rPr>
          <w:b/>
          <w:bCs/>
          <w:sz w:val="22"/>
          <w:szCs w:val="22"/>
        </w:rPr>
        <w:t>=(</w:t>
      </w:r>
      <w:r w:rsidRPr="00F05BF9">
        <w:rPr>
          <w:b/>
          <w:bCs/>
          <w:sz w:val="22"/>
          <w:szCs w:val="22"/>
          <w:lang w:val="en-US"/>
        </w:rPr>
        <w:t>N</w:t>
      </w:r>
      <w:r w:rsidRPr="00F05BF9">
        <w:rPr>
          <w:b/>
          <w:bCs/>
          <w:sz w:val="22"/>
          <w:szCs w:val="22"/>
          <w:vertAlign w:val="subscript"/>
        </w:rPr>
        <w:t xml:space="preserve">1 </w:t>
      </w:r>
      <w:r w:rsidRPr="00F05BF9">
        <w:rPr>
          <w:b/>
          <w:bCs/>
          <w:sz w:val="22"/>
          <w:szCs w:val="22"/>
        </w:rPr>
        <w:t xml:space="preserve">/ </w:t>
      </w:r>
      <w:r w:rsidRPr="00F05BF9">
        <w:rPr>
          <w:b/>
          <w:bCs/>
          <w:sz w:val="22"/>
          <w:szCs w:val="22"/>
          <w:lang w:val="en-US"/>
        </w:rPr>
        <w:t>N</w:t>
      </w:r>
      <w:r w:rsidRPr="00F05BF9">
        <w:rPr>
          <w:b/>
          <w:bCs/>
          <w:sz w:val="22"/>
          <w:szCs w:val="22"/>
          <w:vertAlign w:val="subscript"/>
        </w:rPr>
        <w:t>2</w:t>
      </w:r>
      <w:r w:rsidRPr="00F05BF9">
        <w:rPr>
          <w:b/>
          <w:bCs/>
          <w:sz w:val="22"/>
          <w:szCs w:val="22"/>
        </w:rPr>
        <w:t>) *</w:t>
      </w:r>
      <w:r w:rsidRPr="00F05BF9">
        <w:rPr>
          <w:b/>
          <w:bCs/>
          <w:sz w:val="22"/>
          <w:szCs w:val="22"/>
          <w:lang w:val="en-US"/>
        </w:rPr>
        <w:t>n</w:t>
      </w:r>
    </w:p>
    <w:p w:rsidR="00EA3494" w:rsidRPr="00F05BF9" w:rsidRDefault="00EA3494" w:rsidP="00EA3494">
      <w:pPr>
        <w:shd w:val="clear" w:color="auto" w:fill="FFFFFF"/>
        <w:ind w:left="5" w:right="14" w:firstLine="475"/>
        <w:jc w:val="center"/>
        <w:rPr>
          <w:sz w:val="22"/>
          <w:szCs w:val="22"/>
        </w:rPr>
      </w:pPr>
    </w:p>
    <w:p w:rsidR="00EA3494" w:rsidRPr="00F05BF9" w:rsidRDefault="00EA3494" w:rsidP="00EA3494">
      <w:pPr>
        <w:shd w:val="clear" w:color="auto" w:fill="FFFFFF"/>
        <w:spacing w:before="206"/>
        <w:ind w:left="5"/>
        <w:rPr>
          <w:sz w:val="22"/>
          <w:szCs w:val="22"/>
        </w:rPr>
      </w:pPr>
      <w:r w:rsidRPr="00F05BF9">
        <w:rPr>
          <w:spacing w:val="4"/>
          <w:sz w:val="22"/>
          <w:szCs w:val="22"/>
        </w:rPr>
        <w:t xml:space="preserve">где </w:t>
      </w:r>
      <w:r w:rsidRPr="00F05BF9">
        <w:rPr>
          <w:i/>
          <w:iCs/>
          <w:spacing w:val="4"/>
          <w:sz w:val="22"/>
          <w:szCs w:val="22"/>
        </w:rPr>
        <w:t>Р</w:t>
      </w:r>
      <w:r w:rsidRPr="00F05BF9">
        <w:rPr>
          <w:i/>
          <w:iCs/>
          <w:spacing w:val="4"/>
          <w:sz w:val="22"/>
          <w:szCs w:val="22"/>
          <w:vertAlign w:val="subscript"/>
        </w:rPr>
        <w:t>1</w:t>
      </w:r>
      <w:r w:rsidRPr="00F05BF9">
        <w:rPr>
          <w:i/>
          <w:iCs/>
          <w:spacing w:val="4"/>
          <w:sz w:val="22"/>
          <w:szCs w:val="22"/>
        </w:rPr>
        <w:t>и Р</w:t>
      </w:r>
      <w:r w:rsidRPr="00F05BF9">
        <w:rPr>
          <w:i/>
          <w:iCs/>
          <w:spacing w:val="4"/>
          <w:sz w:val="22"/>
          <w:szCs w:val="22"/>
          <w:vertAlign w:val="subscript"/>
        </w:rPr>
        <w:t>2</w:t>
      </w:r>
      <w:r w:rsidRPr="00F05BF9">
        <w:rPr>
          <w:spacing w:val="4"/>
          <w:sz w:val="22"/>
          <w:szCs w:val="22"/>
        </w:rPr>
        <w:t>— цены (затраты);</w:t>
      </w:r>
    </w:p>
    <w:p w:rsidR="00EA3494" w:rsidRPr="00F05BF9" w:rsidRDefault="00EA3494" w:rsidP="00EA3494">
      <w:pPr>
        <w:shd w:val="clear" w:color="auto" w:fill="FFFFFF"/>
        <w:ind w:firstLine="350"/>
        <w:rPr>
          <w:spacing w:val="3"/>
          <w:sz w:val="22"/>
          <w:szCs w:val="22"/>
        </w:rPr>
      </w:pPr>
      <w:r w:rsidRPr="00F05BF9">
        <w:rPr>
          <w:i/>
          <w:iCs/>
          <w:spacing w:val="4"/>
          <w:sz w:val="22"/>
          <w:szCs w:val="22"/>
          <w:lang w:val="en-US"/>
        </w:rPr>
        <w:t>N</w:t>
      </w:r>
      <w:r w:rsidRPr="00F05BF9">
        <w:rPr>
          <w:i/>
          <w:iCs/>
          <w:spacing w:val="4"/>
          <w:sz w:val="22"/>
          <w:szCs w:val="22"/>
          <w:vertAlign w:val="subscript"/>
        </w:rPr>
        <w:t>1</w:t>
      </w:r>
      <w:r w:rsidRPr="00F05BF9">
        <w:rPr>
          <w:i/>
          <w:iCs/>
          <w:spacing w:val="4"/>
          <w:sz w:val="22"/>
          <w:szCs w:val="22"/>
        </w:rPr>
        <w:t>; N</w:t>
      </w:r>
      <w:r w:rsidRPr="00F05BF9">
        <w:rPr>
          <w:i/>
          <w:iCs/>
          <w:spacing w:val="4"/>
          <w:sz w:val="22"/>
          <w:szCs w:val="22"/>
          <w:vertAlign w:val="subscript"/>
        </w:rPr>
        <w:t>2</w:t>
      </w:r>
      <w:r w:rsidRPr="00F05BF9">
        <w:rPr>
          <w:spacing w:val="4"/>
          <w:sz w:val="22"/>
          <w:szCs w:val="22"/>
        </w:rPr>
        <w:t>— мощность, производительность или иной основной пара</w:t>
      </w:r>
      <w:r w:rsidRPr="00F05BF9">
        <w:rPr>
          <w:spacing w:val="4"/>
          <w:sz w:val="22"/>
          <w:szCs w:val="22"/>
        </w:rPr>
        <w:softHyphen/>
      </w:r>
      <w:r w:rsidRPr="00F05BF9">
        <w:rPr>
          <w:spacing w:val="3"/>
          <w:sz w:val="22"/>
          <w:szCs w:val="22"/>
        </w:rPr>
        <w:t>метр сопоставимых м</w:t>
      </w:r>
      <w:r w:rsidRPr="00F05BF9">
        <w:rPr>
          <w:spacing w:val="3"/>
          <w:sz w:val="22"/>
          <w:szCs w:val="22"/>
        </w:rPr>
        <w:t>а</w:t>
      </w:r>
      <w:r w:rsidRPr="00F05BF9">
        <w:rPr>
          <w:spacing w:val="3"/>
          <w:sz w:val="22"/>
          <w:szCs w:val="22"/>
        </w:rPr>
        <w:t>шин;</w:t>
      </w:r>
    </w:p>
    <w:p w:rsidR="00EA3494" w:rsidRPr="00F05BF9" w:rsidRDefault="00EA3494" w:rsidP="00EA3494">
      <w:pPr>
        <w:shd w:val="clear" w:color="auto" w:fill="FFFFFF"/>
        <w:ind w:left="5" w:firstLine="350"/>
        <w:rPr>
          <w:sz w:val="22"/>
          <w:szCs w:val="22"/>
        </w:rPr>
      </w:pPr>
      <w:r w:rsidRPr="00F05BF9">
        <w:rPr>
          <w:b/>
          <w:bCs/>
          <w:sz w:val="22"/>
          <w:szCs w:val="22"/>
          <w:lang w:val="en-US"/>
        </w:rPr>
        <w:t>n</w:t>
      </w:r>
      <w:r w:rsidRPr="00F05BF9">
        <w:rPr>
          <w:spacing w:val="1"/>
          <w:sz w:val="22"/>
          <w:szCs w:val="22"/>
        </w:rPr>
        <w:t>— показатель степени, часто называемый коэффициентом «тор</w:t>
      </w:r>
      <w:r w:rsidRPr="00F05BF9">
        <w:rPr>
          <w:spacing w:val="1"/>
          <w:sz w:val="22"/>
          <w:szCs w:val="22"/>
        </w:rPr>
        <w:softHyphen/>
      </w:r>
      <w:r w:rsidRPr="00F05BF9">
        <w:rPr>
          <w:sz w:val="22"/>
          <w:szCs w:val="22"/>
        </w:rPr>
        <w:t>можения цены», зависящий от конкретного вида технических устройств.</w:t>
      </w:r>
    </w:p>
    <w:p w:rsidR="00EA3494" w:rsidRPr="00F05BF9" w:rsidRDefault="00EA3494" w:rsidP="00EA3494">
      <w:pPr>
        <w:shd w:val="clear" w:color="auto" w:fill="FFFFFF"/>
        <w:ind w:right="110" w:firstLine="470"/>
        <w:jc w:val="both"/>
        <w:rPr>
          <w:sz w:val="22"/>
          <w:szCs w:val="22"/>
        </w:rPr>
      </w:pPr>
      <w:r w:rsidRPr="00F05BF9">
        <w:rPr>
          <w:sz w:val="22"/>
          <w:szCs w:val="22"/>
        </w:rPr>
        <w:t>Значения показателя степени (</w:t>
      </w:r>
      <w:r w:rsidRPr="00F05BF9">
        <w:rPr>
          <w:b/>
          <w:bCs/>
          <w:sz w:val="22"/>
          <w:szCs w:val="22"/>
          <w:lang w:val="en-US"/>
        </w:rPr>
        <w:t>n</w:t>
      </w:r>
      <w:r w:rsidRPr="00F05BF9">
        <w:rPr>
          <w:sz w:val="22"/>
          <w:szCs w:val="22"/>
        </w:rPr>
        <w:t>)в формуле (1) определены для ря</w:t>
      </w:r>
      <w:r w:rsidRPr="00F05BF9">
        <w:rPr>
          <w:sz w:val="22"/>
          <w:szCs w:val="22"/>
        </w:rPr>
        <w:softHyphen/>
      </w:r>
      <w:r w:rsidRPr="00F05BF9">
        <w:rPr>
          <w:spacing w:val="2"/>
          <w:sz w:val="22"/>
          <w:szCs w:val="22"/>
        </w:rPr>
        <w:t>да изделий машиностро</w:t>
      </w:r>
      <w:r w:rsidRPr="00F05BF9">
        <w:rPr>
          <w:spacing w:val="2"/>
          <w:sz w:val="22"/>
          <w:szCs w:val="22"/>
        </w:rPr>
        <w:t>е</w:t>
      </w:r>
      <w:r w:rsidRPr="00F05BF9">
        <w:rPr>
          <w:spacing w:val="2"/>
          <w:sz w:val="22"/>
          <w:szCs w:val="22"/>
        </w:rPr>
        <w:t xml:space="preserve">ния на основе специальных исследований, а </w:t>
      </w:r>
      <w:r w:rsidRPr="00F05BF9">
        <w:rPr>
          <w:sz w:val="22"/>
          <w:szCs w:val="22"/>
        </w:rPr>
        <w:t>также многолетней практики. Так, для тракторов средней мощности ис</w:t>
      </w:r>
      <w:r w:rsidRPr="00F05BF9">
        <w:rPr>
          <w:sz w:val="22"/>
          <w:szCs w:val="22"/>
        </w:rPr>
        <w:softHyphen/>
      </w:r>
      <w:r w:rsidRPr="00F05BF9">
        <w:rPr>
          <w:spacing w:val="1"/>
          <w:sz w:val="22"/>
          <w:szCs w:val="22"/>
        </w:rPr>
        <w:t xml:space="preserve">пользуется значение 0,72, для экскаваторов — 0,8, для экструдеров, </w:t>
      </w:r>
      <w:r w:rsidRPr="00F05BF9">
        <w:rPr>
          <w:spacing w:val="2"/>
          <w:sz w:val="22"/>
          <w:szCs w:val="22"/>
        </w:rPr>
        <w:t>пр</w:t>
      </w:r>
      <w:r w:rsidRPr="00F05BF9">
        <w:rPr>
          <w:spacing w:val="2"/>
          <w:sz w:val="22"/>
          <w:szCs w:val="22"/>
        </w:rPr>
        <w:t>и</w:t>
      </w:r>
      <w:r w:rsidRPr="00F05BF9">
        <w:rPr>
          <w:spacing w:val="2"/>
          <w:sz w:val="22"/>
          <w:szCs w:val="22"/>
        </w:rPr>
        <w:t>меняемых в переработке полимерных материалов, - 0,6-0,7 и т. д.</w:t>
      </w:r>
    </w:p>
    <w:p w:rsidR="00EA3494" w:rsidRPr="00F05BF9" w:rsidRDefault="00EA3494" w:rsidP="00EA3494">
      <w:pPr>
        <w:shd w:val="clear" w:color="auto" w:fill="FFFFFF"/>
        <w:ind w:left="10" w:right="72" w:firstLine="470"/>
        <w:jc w:val="both"/>
        <w:rPr>
          <w:sz w:val="22"/>
          <w:szCs w:val="22"/>
        </w:rPr>
      </w:pPr>
      <w:r w:rsidRPr="00F05BF9">
        <w:rPr>
          <w:spacing w:val="1"/>
          <w:sz w:val="22"/>
          <w:szCs w:val="22"/>
        </w:rPr>
        <w:t xml:space="preserve">Формула (1) широко используется из-за ее простоты и достаточно </w:t>
      </w:r>
      <w:r w:rsidRPr="00F05BF9">
        <w:rPr>
          <w:spacing w:val="2"/>
          <w:sz w:val="22"/>
          <w:szCs w:val="22"/>
        </w:rPr>
        <w:t xml:space="preserve">высокой надежности. Вместе с тем надо учитывать, что такой подход </w:t>
      </w:r>
      <w:r w:rsidRPr="00F05BF9">
        <w:rPr>
          <w:spacing w:val="1"/>
          <w:sz w:val="22"/>
          <w:szCs w:val="22"/>
        </w:rPr>
        <w:t>требует существенных объемов рыночной и</w:t>
      </w:r>
      <w:r w:rsidRPr="00F05BF9">
        <w:rPr>
          <w:spacing w:val="1"/>
          <w:sz w:val="22"/>
          <w:szCs w:val="22"/>
        </w:rPr>
        <w:t>н</w:t>
      </w:r>
      <w:r w:rsidRPr="00F05BF9">
        <w:rPr>
          <w:spacing w:val="1"/>
          <w:sz w:val="22"/>
          <w:szCs w:val="22"/>
        </w:rPr>
        <w:t>формации и применения адекватных методов сопоставления объектов. Иными словами, оце</w:t>
      </w:r>
      <w:r w:rsidRPr="00F05BF9">
        <w:rPr>
          <w:spacing w:val="1"/>
          <w:sz w:val="22"/>
          <w:szCs w:val="22"/>
        </w:rPr>
        <w:t>н</w:t>
      </w:r>
      <w:r w:rsidRPr="00F05BF9">
        <w:rPr>
          <w:spacing w:val="1"/>
          <w:sz w:val="22"/>
          <w:szCs w:val="22"/>
        </w:rPr>
        <w:t>щик должен иметь обширную, постоянно обновляемую базу данных по мно</w:t>
      </w:r>
      <w:r w:rsidRPr="00F05BF9">
        <w:rPr>
          <w:spacing w:val="1"/>
          <w:sz w:val="22"/>
          <w:szCs w:val="22"/>
        </w:rPr>
        <w:softHyphen/>
        <w:t>гим видам технич</w:t>
      </w:r>
      <w:r w:rsidRPr="00F05BF9">
        <w:rPr>
          <w:spacing w:val="1"/>
          <w:sz w:val="22"/>
          <w:szCs w:val="22"/>
        </w:rPr>
        <w:t>е</w:t>
      </w:r>
      <w:r w:rsidRPr="00F05BF9">
        <w:rPr>
          <w:spacing w:val="1"/>
          <w:sz w:val="22"/>
          <w:szCs w:val="22"/>
        </w:rPr>
        <w:t>ских устройств. Причем такую информацию необхо</w:t>
      </w:r>
      <w:r w:rsidRPr="00F05BF9">
        <w:rPr>
          <w:spacing w:val="1"/>
          <w:sz w:val="22"/>
          <w:szCs w:val="22"/>
        </w:rPr>
        <w:softHyphen/>
      </w:r>
      <w:r w:rsidRPr="00F05BF9">
        <w:rPr>
          <w:spacing w:val="2"/>
          <w:sz w:val="22"/>
          <w:szCs w:val="22"/>
        </w:rPr>
        <w:t>димо собирать постоянно, как бы «впрок», так как в реальной отечест</w:t>
      </w:r>
      <w:r w:rsidRPr="00F05BF9">
        <w:rPr>
          <w:spacing w:val="2"/>
          <w:sz w:val="22"/>
          <w:szCs w:val="22"/>
        </w:rPr>
        <w:softHyphen/>
      </w:r>
      <w:r w:rsidRPr="00F05BF9">
        <w:rPr>
          <w:spacing w:val="1"/>
          <w:sz w:val="22"/>
          <w:szCs w:val="22"/>
        </w:rPr>
        <w:t>венной практике оценщику приходится работать с самыми различн</w:t>
      </w:r>
      <w:r w:rsidRPr="00F05BF9">
        <w:rPr>
          <w:spacing w:val="1"/>
          <w:sz w:val="22"/>
          <w:szCs w:val="22"/>
        </w:rPr>
        <w:t>ы</w:t>
      </w:r>
      <w:r w:rsidRPr="00F05BF9">
        <w:rPr>
          <w:spacing w:val="1"/>
          <w:sz w:val="22"/>
          <w:szCs w:val="22"/>
        </w:rPr>
        <w:t xml:space="preserve">ми </w:t>
      </w:r>
      <w:r w:rsidRPr="00F05BF9">
        <w:rPr>
          <w:spacing w:val="2"/>
          <w:sz w:val="22"/>
          <w:szCs w:val="22"/>
        </w:rPr>
        <w:t>типами машин и оборудования и каждая следующая оценка, как прави</w:t>
      </w:r>
      <w:r w:rsidRPr="00F05BF9">
        <w:rPr>
          <w:spacing w:val="2"/>
          <w:sz w:val="22"/>
          <w:szCs w:val="22"/>
        </w:rPr>
        <w:softHyphen/>
        <w:t>ло, проходит в сове</w:t>
      </w:r>
      <w:r w:rsidRPr="00F05BF9">
        <w:rPr>
          <w:spacing w:val="2"/>
          <w:sz w:val="22"/>
          <w:szCs w:val="22"/>
        </w:rPr>
        <w:t>р</w:t>
      </w:r>
      <w:r w:rsidRPr="00F05BF9">
        <w:rPr>
          <w:spacing w:val="2"/>
          <w:sz w:val="22"/>
          <w:szCs w:val="22"/>
        </w:rPr>
        <w:t>шенно другой отрасли техники.</w:t>
      </w:r>
    </w:p>
    <w:p w:rsidR="00EA3494" w:rsidRDefault="00EA3494" w:rsidP="00EA3494">
      <w:pPr>
        <w:jc w:val="both"/>
        <w:rPr>
          <w:sz w:val="22"/>
        </w:rPr>
      </w:pPr>
      <w:r>
        <w:rPr>
          <w:sz w:val="22"/>
        </w:rPr>
        <w:t xml:space="preserve">         Данный метод основывается на предпосылке, что стоимость любого имущества зависит от цен, которые сложились к настоящему моменту на рынке аналогичного или схожего имущества. </w:t>
      </w:r>
    </w:p>
    <w:p w:rsidR="00EA3494" w:rsidRPr="00F05BF9" w:rsidRDefault="00EA3494" w:rsidP="00EA3494">
      <w:pPr>
        <w:shd w:val="clear" w:color="auto" w:fill="FFFFFF"/>
        <w:ind w:left="24" w:right="58" w:firstLine="461"/>
        <w:jc w:val="both"/>
        <w:rPr>
          <w:b/>
          <w:bCs/>
          <w:spacing w:val="4"/>
          <w:sz w:val="22"/>
          <w:szCs w:val="22"/>
        </w:rPr>
      </w:pPr>
      <w:r>
        <w:rPr>
          <w:sz w:val="22"/>
        </w:rPr>
        <w:t>Согласно методу сравнения продаж, стоимость оцениваемого объекта определяется ценами недавних сделок купли-продажи схожих по своим характеристикам объектов, после внесения к этим ценам поправок, компенсирующих отличия между оцениваемыми и сравниваемыми объе</w:t>
      </w:r>
      <w:r>
        <w:rPr>
          <w:sz w:val="22"/>
        </w:rPr>
        <w:t>к</w:t>
      </w:r>
      <w:r>
        <w:rPr>
          <w:sz w:val="22"/>
        </w:rPr>
        <w:t>тами.</w:t>
      </w:r>
    </w:p>
    <w:p w:rsidR="00EA3494" w:rsidRPr="00380211" w:rsidRDefault="00EA3494" w:rsidP="00EA3494">
      <w:pPr>
        <w:shd w:val="clear" w:color="auto" w:fill="FFFFFF"/>
        <w:ind w:left="24" w:right="58" w:firstLine="461"/>
        <w:jc w:val="both"/>
        <w:rPr>
          <w:b/>
          <w:bCs/>
          <w:spacing w:val="4"/>
          <w:sz w:val="22"/>
          <w:szCs w:val="22"/>
          <w:u w:val="single"/>
        </w:rPr>
      </w:pPr>
      <w:r w:rsidRPr="00380211">
        <w:rPr>
          <w:b/>
          <w:bCs/>
          <w:spacing w:val="4"/>
          <w:sz w:val="22"/>
          <w:szCs w:val="22"/>
          <w:u w:val="single"/>
        </w:rPr>
        <w:t>13.2.2. Затратный подход</w:t>
      </w:r>
    </w:p>
    <w:p w:rsidR="00EA3494" w:rsidRPr="00F05BF9" w:rsidRDefault="00EA3494" w:rsidP="00EA3494">
      <w:pPr>
        <w:shd w:val="clear" w:color="auto" w:fill="FFFFFF"/>
        <w:ind w:left="24" w:right="58" w:firstLine="461"/>
        <w:jc w:val="both"/>
        <w:rPr>
          <w:sz w:val="22"/>
          <w:szCs w:val="22"/>
        </w:rPr>
      </w:pPr>
      <w:r w:rsidRPr="00F05BF9">
        <w:rPr>
          <w:b/>
          <w:bCs/>
          <w:spacing w:val="4"/>
          <w:sz w:val="22"/>
          <w:szCs w:val="22"/>
        </w:rPr>
        <w:t>Затратный подход</w:t>
      </w:r>
      <w:r w:rsidRPr="00F05BF9">
        <w:rPr>
          <w:spacing w:val="4"/>
          <w:sz w:val="22"/>
          <w:szCs w:val="22"/>
        </w:rPr>
        <w:t xml:space="preserve">— совокупность методов оценки стоимости </w:t>
      </w:r>
      <w:r w:rsidRPr="00F05BF9">
        <w:rPr>
          <w:spacing w:val="2"/>
          <w:sz w:val="22"/>
          <w:szCs w:val="22"/>
        </w:rPr>
        <w:t>объекта, основанных на определении затрат, необходимых для восста</w:t>
      </w:r>
      <w:r w:rsidRPr="00F05BF9">
        <w:rPr>
          <w:spacing w:val="2"/>
          <w:sz w:val="22"/>
          <w:szCs w:val="22"/>
        </w:rPr>
        <w:softHyphen/>
        <w:t>новления либо замещения объекта, с учетом его изн</w:t>
      </w:r>
      <w:r w:rsidRPr="00F05BF9">
        <w:rPr>
          <w:spacing w:val="2"/>
          <w:sz w:val="22"/>
          <w:szCs w:val="22"/>
        </w:rPr>
        <w:t>о</w:t>
      </w:r>
      <w:r w:rsidRPr="00F05BF9">
        <w:rPr>
          <w:spacing w:val="2"/>
          <w:sz w:val="22"/>
          <w:szCs w:val="22"/>
        </w:rPr>
        <w:t>са.</w:t>
      </w:r>
    </w:p>
    <w:p w:rsidR="00EA3494" w:rsidRPr="00F05BF9" w:rsidRDefault="00EA3494" w:rsidP="00EA3494">
      <w:pPr>
        <w:shd w:val="clear" w:color="auto" w:fill="FFFFFF"/>
        <w:jc w:val="both"/>
        <w:rPr>
          <w:sz w:val="22"/>
          <w:szCs w:val="22"/>
        </w:rPr>
      </w:pPr>
      <w:r w:rsidRPr="00F05BF9">
        <w:rPr>
          <w:spacing w:val="2"/>
          <w:sz w:val="22"/>
          <w:szCs w:val="22"/>
        </w:rPr>
        <w:t xml:space="preserve">Затраты на изготовление объекта и его последующую реализацию - </w:t>
      </w:r>
      <w:r w:rsidRPr="00F05BF9">
        <w:rPr>
          <w:sz w:val="22"/>
          <w:szCs w:val="22"/>
        </w:rPr>
        <w:t xml:space="preserve">очень  важный фактор в формировании стоимости. Методы затратного </w:t>
      </w:r>
      <w:r w:rsidRPr="00F05BF9">
        <w:rPr>
          <w:spacing w:val="4"/>
          <w:sz w:val="22"/>
          <w:szCs w:val="22"/>
        </w:rPr>
        <w:t>подхода предполагают обязательную оценку во</w:t>
      </w:r>
      <w:r w:rsidRPr="00F05BF9">
        <w:rPr>
          <w:spacing w:val="4"/>
          <w:sz w:val="22"/>
          <w:szCs w:val="22"/>
        </w:rPr>
        <w:t>з</w:t>
      </w:r>
      <w:r w:rsidRPr="00F05BF9">
        <w:rPr>
          <w:spacing w:val="4"/>
          <w:sz w:val="22"/>
          <w:szCs w:val="22"/>
        </w:rPr>
        <w:t>мо</w:t>
      </w:r>
      <w:r w:rsidRPr="00F05BF9">
        <w:rPr>
          <w:spacing w:val="4"/>
          <w:sz w:val="22"/>
          <w:szCs w:val="22"/>
        </w:rPr>
        <w:t>ж</w:t>
      </w:r>
      <w:r w:rsidRPr="00F05BF9">
        <w:rPr>
          <w:spacing w:val="4"/>
          <w:sz w:val="22"/>
          <w:szCs w:val="22"/>
        </w:rPr>
        <w:t>ной полной себе</w:t>
      </w:r>
      <w:r w:rsidRPr="00F05BF9">
        <w:rPr>
          <w:spacing w:val="2"/>
          <w:sz w:val="22"/>
          <w:szCs w:val="22"/>
        </w:rPr>
        <w:t>стоимости изготовления объекта и других затрат, которые несет изгото</w:t>
      </w:r>
      <w:r w:rsidRPr="00F05BF9">
        <w:rPr>
          <w:spacing w:val="2"/>
          <w:sz w:val="22"/>
          <w:szCs w:val="22"/>
        </w:rPr>
        <w:softHyphen/>
      </w:r>
      <w:r w:rsidRPr="00F05BF9">
        <w:rPr>
          <w:spacing w:val="1"/>
          <w:sz w:val="22"/>
          <w:szCs w:val="22"/>
        </w:rPr>
        <w:t>витель и продавец. Эти методы незаменимы, если речь идет об объектах, которые практически не встречаются на открытом рынке и изготовляют</w:t>
      </w:r>
      <w:r w:rsidRPr="00F05BF9">
        <w:rPr>
          <w:spacing w:val="1"/>
          <w:sz w:val="22"/>
          <w:szCs w:val="22"/>
        </w:rPr>
        <w:softHyphen/>
      </w:r>
      <w:r w:rsidRPr="00F05BF9">
        <w:rPr>
          <w:spacing w:val="7"/>
          <w:sz w:val="22"/>
          <w:szCs w:val="22"/>
        </w:rPr>
        <w:t>ся по индивидуальным заказам, к их числу о</w:t>
      </w:r>
      <w:r w:rsidRPr="00F05BF9">
        <w:rPr>
          <w:spacing w:val="7"/>
          <w:sz w:val="22"/>
          <w:szCs w:val="22"/>
        </w:rPr>
        <w:t>т</w:t>
      </w:r>
      <w:r w:rsidRPr="00F05BF9">
        <w:rPr>
          <w:spacing w:val="7"/>
          <w:sz w:val="22"/>
          <w:szCs w:val="22"/>
        </w:rPr>
        <w:t>носится специальное и</w:t>
      </w:r>
      <w:r w:rsidRPr="00F05BF9">
        <w:rPr>
          <w:spacing w:val="7"/>
          <w:sz w:val="22"/>
          <w:szCs w:val="22"/>
        </w:rPr>
        <w:br/>
      </w:r>
      <w:r w:rsidRPr="00F05BF9">
        <w:rPr>
          <w:spacing w:val="3"/>
          <w:sz w:val="22"/>
          <w:szCs w:val="22"/>
        </w:rPr>
        <w:t>уникальное оборудование. При оценке затратным подходом как бы мо</w:t>
      </w:r>
      <w:r w:rsidRPr="00F05BF9">
        <w:rPr>
          <w:spacing w:val="3"/>
          <w:sz w:val="22"/>
          <w:szCs w:val="22"/>
        </w:rPr>
        <w:softHyphen/>
      </w:r>
      <w:r w:rsidRPr="00F05BF9">
        <w:rPr>
          <w:spacing w:val="1"/>
          <w:sz w:val="22"/>
          <w:szCs w:val="22"/>
        </w:rPr>
        <w:t>делируется процесс фо</w:t>
      </w:r>
      <w:r w:rsidRPr="00F05BF9">
        <w:rPr>
          <w:spacing w:val="1"/>
          <w:sz w:val="22"/>
          <w:szCs w:val="22"/>
        </w:rPr>
        <w:t>р</w:t>
      </w:r>
      <w:r w:rsidRPr="00F05BF9">
        <w:rPr>
          <w:spacing w:val="1"/>
          <w:sz w:val="22"/>
          <w:szCs w:val="22"/>
        </w:rPr>
        <w:t xml:space="preserve">мирования цены продавца (предложения) исходя </w:t>
      </w:r>
      <w:r w:rsidRPr="00F05BF9">
        <w:rPr>
          <w:spacing w:val="3"/>
          <w:sz w:val="22"/>
          <w:szCs w:val="22"/>
        </w:rPr>
        <w:t>из соображений покрытия ценой всех произв</w:t>
      </w:r>
      <w:r w:rsidRPr="00F05BF9">
        <w:rPr>
          <w:spacing w:val="3"/>
          <w:sz w:val="22"/>
          <w:szCs w:val="22"/>
        </w:rPr>
        <w:t>е</w:t>
      </w:r>
      <w:r w:rsidRPr="00F05BF9">
        <w:rPr>
          <w:spacing w:val="3"/>
          <w:sz w:val="22"/>
          <w:szCs w:val="22"/>
        </w:rPr>
        <w:t>денных издержек и полу</w:t>
      </w:r>
      <w:r w:rsidRPr="00F05BF9">
        <w:rPr>
          <w:spacing w:val="3"/>
          <w:sz w:val="22"/>
          <w:szCs w:val="22"/>
        </w:rPr>
        <w:softHyphen/>
      </w:r>
      <w:r w:rsidRPr="00F05BF9">
        <w:rPr>
          <w:spacing w:val="2"/>
          <w:sz w:val="22"/>
          <w:szCs w:val="22"/>
        </w:rPr>
        <w:t>чения достаточной прибыли. Поскольку методы затратного подхода ис</w:t>
      </w:r>
      <w:r w:rsidRPr="00F05BF9">
        <w:rPr>
          <w:spacing w:val="2"/>
          <w:sz w:val="22"/>
          <w:szCs w:val="22"/>
        </w:rPr>
        <w:softHyphen/>
      </w:r>
      <w:r w:rsidRPr="00F05BF9">
        <w:rPr>
          <w:spacing w:val="4"/>
          <w:sz w:val="22"/>
          <w:szCs w:val="22"/>
        </w:rPr>
        <w:t xml:space="preserve">ходят не из реальных цен на аналогичные объекты, а из рассчитанных </w:t>
      </w:r>
      <w:r w:rsidRPr="00F05BF9">
        <w:rPr>
          <w:spacing w:val="2"/>
          <w:sz w:val="22"/>
          <w:szCs w:val="22"/>
        </w:rPr>
        <w:t>нормативных затрат и нормативной прибыли, то они, строго говоря, да</w:t>
      </w:r>
      <w:r w:rsidRPr="00F05BF9">
        <w:rPr>
          <w:spacing w:val="2"/>
          <w:sz w:val="22"/>
          <w:szCs w:val="22"/>
        </w:rPr>
        <w:softHyphen/>
      </w:r>
      <w:r w:rsidRPr="00F05BF9">
        <w:rPr>
          <w:spacing w:val="3"/>
          <w:sz w:val="22"/>
          <w:szCs w:val="22"/>
        </w:rPr>
        <w:t xml:space="preserve">ют оценку не чисто рыночной стоимости, а так называемой  «стоимости </w:t>
      </w:r>
      <w:r w:rsidRPr="00F05BF9">
        <w:rPr>
          <w:spacing w:val="4"/>
          <w:sz w:val="22"/>
          <w:szCs w:val="22"/>
        </w:rPr>
        <w:t>объекта с ограниченным рынком». В методах затратного подхода важ</w:t>
      </w:r>
      <w:r w:rsidRPr="00F05BF9">
        <w:rPr>
          <w:spacing w:val="1"/>
          <w:sz w:val="22"/>
          <w:szCs w:val="22"/>
        </w:rPr>
        <w:t xml:space="preserve">ную роль играет также оценка степени износа оцениваемого объекта, это </w:t>
      </w:r>
      <w:r w:rsidRPr="00F05BF9">
        <w:rPr>
          <w:spacing w:val="2"/>
          <w:sz w:val="22"/>
          <w:szCs w:val="22"/>
        </w:rPr>
        <w:t>объясняется тем, что получаемая вначале воспроизводственная или восстановительная стоимость объекта не уч</w:t>
      </w:r>
      <w:r w:rsidRPr="00F05BF9">
        <w:rPr>
          <w:spacing w:val="2"/>
          <w:sz w:val="22"/>
          <w:szCs w:val="22"/>
        </w:rPr>
        <w:t>и</w:t>
      </w:r>
      <w:r w:rsidRPr="00F05BF9">
        <w:rPr>
          <w:spacing w:val="2"/>
          <w:sz w:val="22"/>
          <w:szCs w:val="22"/>
        </w:rPr>
        <w:t>тывает износа и только на сле</w:t>
      </w:r>
      <w:r w:rsidRPr="00F05BF9">
        <w:rPr>
          <w:spacing w:val="3"/>
          <w:sz w:val="22"/>
          <w:szCs w:val="22"/>
        </w:rPr>
        <w:t>дующем этапе полученная оценка стоимости корректируется на факти</w:t>
      </w:r>
      <w:r w:rsidRPr="00F05BF9">
        <w:rPr>
          <w:spacing w:val="3"/>
          <w:sz w:val="22"/>
          <w:szCs w:val="22"/>
        </w:rPr>
        <w:softHyphen/>
      </w:r>
      <w:r w:rsidRPr="00F05BF9">
        <w:rPr>
          <w:spacing w:val="2"/>
          <w:sz w:val="22"/>
          <w:szCs w:val="22"/>
        </w:rPr>
        <w:t xml:space="preserve">ческий износ объекта (физический, функциональный и внешний). </w:t>
      </w:r>
      <w:r w:rsidRPr="00F05BF9">
        <w:rPr>
          <w:spacing w:val="6"/>
          <w:sz w:val="22"/>
          <w:szCs w:val="22"/>
        </w:rPr>
        <w:t>Нередко в рамках з</w:t>
      </w:r>
      <w:r w:rsidRPr="00F05BF9">
        <w:rPr>
          <w:spacing w:val="6"/>
          <w:sz w:val="22"/>
          <w:szCs w:val="22"/>
        </w:rPr>
        <w:t>а</w:t>
      </w:r>
      <w:r w:rsidRPr="00F05BF9">
        <w:rPr>
          <w:spacing w:val="6"/>
          <w:sz w:val="22"/>
          <w:szCs w:val="22"/>
        </w:rPr>
        <w:t xml:space="preserve">тратного подхода, применяется индексный </w:t>
      </w:r>
      <w:r w:rsidRPr="00F05BF9">
        <w:rPr>
          <w:spacing w:val="4"/>
          <w:sz w:val="22"/>
          <w:szCs w:val="22"/>
        </w:rPr>
        <w:t>метод. Поскольку использование индексов цен для многих оценщиков  -</w:t>
      </w:r>
      <w:r w:rsidRPr="00F05BF9">
        <w:rPr>
          <w:spacing w:val="5"/>
          <w:sz w:val="22"/>
          <w:szCs w:val="22"/>
        </w:rPr>
        <w:t xml:space="preserve">один из самых простых и эффективных способов решения задач по </w:t>
      </w:r>
      <w:r w:rsidRPr="00F05BF9">
        <w:rPr>
          <w:spacing w:val="6"/>
          <w:sz w:val="22"/>
          <w:szCs w:val="22"/>
        </w:rPr>
        <w:t>оце</w:t>
      </w:r>
      <w:r w:rsidRPr="00F05BF9">
        <w:rPr>
          <w:spacing w:val="6"/>
          <w:sz w:val="22"/>
          <w:szCs w:val="22"/>
        </w:rPr>
        <w:t>н</w:t>
      </w:r>
      <w:r w:rsidRPr="00F05BF9">
        <w:rPr>
          <w:spacing w:val="6"/>
          <w:sz w:val="22"/>
          <w:szCs w:val="22"/>
        </w:rPr>
        <w:t>ке. И</w:t>
      </w:r>
      <w:r w:rsidRPr="00F05BF9">
        <w:rPr>
          <w:spacing w:val="6"/>
          <w:sz w:val="22"/>
          <w:szCs w:val="22"/>
        </w:rPr>
        <w:t>н</w:t>
      </w:r>
      <w:r w:rsidRPr="00F05BF9">
        <w:rPr>
          <w:spacing w:val="6"/>
          <w:sz w:val="22"/>
          <w:szCs w:val="22"/>
        </w:rPr>
        <w:t xml:space="preserve">дексы цен представляют собой относительные показатели, </w:t>
      </w:r>
      <w:r w:rsidRPr="00F05BF9">
        <w:rPr>
          <w:spacing w:val="3"/>
          <w:sz w:val="22"/>
          <w:szCs w:val="22"/>
        </w:rPr>
        <w:t>отражающие их динамику. Во многих странах органы государственной</w:t>
      </w:r>
      <w:r w:rsidRPr="00F05BF9">
        <w:rPr>
          <w:sz w:val="22"/>
          <w:szCs w:val="22"/>
        </w:rPr>
        <w:t xml:space="preserve"> статистики публикуют индексы внутренних и вне</w:t>
      </w:r>
      <w:r w:rsidRPr="00F05BF9">
        <w:rPr>
          <w:sz w:val="22"/>
          <w:szCs w:val="22"/>
        </w:rPr>
        <w:t>ш</w:t>
      </w:r>
      <w:r w:rsidRPr="00F05BF9">
        <w:rPr>
          <w:sz w:val="22"/>
          <w:szCs w:val="22"/>
        </w:rPr>
        <w:t xml:space="preserve">неторговых цен на отдельные товары и товарные группы. Индексы цен всегда приводятся с </w:t>
      </w:r>
      <w:r w:rsidRPr="00F05BF9">
        <w:rPr>
          <w:spacing w:val="3"/>
          <w:sz w:val="22"/>
          <w:szCs w:val="22"/>
        </w:rPr>
        <w:t>указ</w:t>
      </w:r>
      <w:r w:rsidRPr="00F05BF9">
        <w:rPr>
          <w:spacing w:val="3"/>
          <w:sz w:val="22"/>
          <w:szCs w:val="22"/>
        </w:rPr>
        <w:t>а</w:t>
      </w:r>
      <w:r w:rsidRPr="00F05BF9">
        <w:rPr>
          <w:spacing w:val="3"/>
          <w:sz w:val="22"/>
          <w:szCs w:val="22"/>
        </w:rPr>
        <w:t>нием б</w:t>
      </w:r>
      <w:r w:rsidRPr="00F05BF9">
        <w:rPr>
          <w:spacing w:val="3"/>
          <w:sz w:val="22"/>
          <w:szCs w:val="22"/>
        </w:rPr>
        <w:t>а</w:t>
      </w:r>
      <w:r w:rsidRPr="00F05BF9">
        <w:rPr>
          <w:spacing w:val="3"/>
          <w:sz w:val="22"/>
          <w:szCs w:val="22"/>
        </w:rPr>
        <w:t xml:space="preserve">зисного года, в котором значение индекса принимается </w:t>
      </w:r>
      <w:r w:rsidRPr="00F05BF9">
        <w:rPr>
          <w:spacing w:val="-2"/>
          <w:sz w:val="22"/>
          <w:szCs w:val="22"/>
        </w:rPr>
        <w:t>равным 100 % (или = 1).</w:t>
      </w:r>
    </w:p>
    <w:p w:rsidR="00EA3494" w:rsidRPr="00F05BF9" w:rsidRDefault="00EA3494" w:rsidP="00EA3494">
      <w:pPr>
        <w:shd w:val="clear" w:color="auto" w:fill="FFFFFF"/>
        <w:spacing w:before="5"/>
        <w:ind w:left="86" w:right="5" w:firstLine="408"/>
        <w:jc w:val="both"/>
        <w:rPr>
          <w:spacing w:val="1"/>
          <w:sz w:val="22"/>
          <w:szCs w:val="22"/>
        </w:rPr>
      </w:pPr>
      <w:r w:rsidRPr="00F05BF9">
        <w:rPr>
          <w:spacing w:val="3"/>
          <w:sz w:val="22"/>
          <w:szCs w:val="22"/>
        </w:rPr>
        <w:t>Основой для исчисления индексов внутренних оптовых цен слу</w:t>
      </w:r>
      <w:r w:rsidRPr="00F05BF9">
        <w:rPr>
          <w:spacing w:val="3"/>
          <w:sz w:val="22"/>
          <w:szCs w:val="22"/>
        </w:rPr>
        <w:softHyphen/>
      </w:r>
      <w:r w:rsidRPr="00F05BF9">
        <w:rPr>
          <w:sz w:val="22"/>
          <w:szCs w:val="22"/>
        </w:rPr>
        <w:t xml:space="preserve">жат не цены конкретных сделок, а преимущественно номинальные цены. </w:t>
      </w:r>
      <w:r w:rsidRPr="00F05BF9">
        <w:rPr>
          <w:spacing w:val="2"/>
          <w:sz w:val="22"/>
          <w:szCs w:val="22"/>
        </w:rPr>
        <w:t>Поэтому публикуемые индексы дают лишь пр</w:t>
      </w:r>
      <w:r w:rsidRPr="00F05BF9">
        <w:rPr>
          <w:spacing w:val="2"/>
          <w:sz w:val="22"/>
          <w:szCs w:val="22"/>
        </w:rPr>
        <w:t>и</w:t>
      </w:r>
      <w:r w:rsidRPr="00F05BF9">
        <w:rPr>
          <w:spacing w:val="2"/>
          <w:sz w:val="22"/>
          <w:szCs w:val="22"/>
        </w:rPr>
        <w:t xml:space="preserve">близительную картину </w:t>
      </w:r>
      <w:r w:rsidRPr="00F05BF9">
        <w:rPr>
          <w:spacing w:val="6"/>
          <w:sz w:val="22"/>
          <w:szCs w:val="22"/>
        </w:rPr>
        <w:t xml:space="preserve">динамики прейскурантных цен, а не цен фактических сделок. В </w:t>
      </w:r>
      <w:r w:rsidRPr="00F05BF9">
        <w:rPr>
          <w:spacing w:val="1"/>
          <w:sz w:val="22"/>
          <w:szCs w:val="22"/>
        </w:rPr>
        <w:t>зав</w:t>
      </w:r>
      <w:r w:rsidRPr="00F05BF9">
        <w:rPr>
          <w:spacing w:val="1"/>
          <w:sz w:val="22"/>
          <w:szCs w:val="22"/>
        </w:rPr>
        <w:t>и</w:t>
      </w:r>
      <w:r w:rsidRPr="00F05BF9">
        <w:rPr>
          <w:spacing w:val="1"/>
          <w:sz w:val="22"/>
          <w:szCs w:val="22"/>
        </w:rPr>
        <w:lastRenderedPageBreak/>
        <w:t xml:space="preserve">симости от конъюнктуры на данный момент, условий сделки, в том </w:t>
      </w:r>
      <w:r w:rsidRPr="00F05BF9">
        <w:rPr>
          <w:spacing w:val="3"/>
          <w:sz w:val="22"/>
          <w:szCs w:val="22"/>
        </w:rPr>
        <w:t xml:space="preserve">числе условий платежа, объема продаж, конкретные цены будут в той </w:t>
      </w:r>
      <w:r w:rsidRPr="00F05BF9">
        <w:rPr>
          <w:spacing w:val="1"/>
          <w:sz w:val="22"/>
          <w:szCs w:val="22"/>
        </w:rPr>
        <w:t>или иной степени отличаться от прейскурантных цен.</w:t>
      </w:r>
    </w:p>
    <w:p w:rsidR="00EA3494" w:rsidRPr="00F05BF9" w:rsidRDefault="00EA3494" w:rsidP="00EA3494">
      <w:pPr>
        <w:shd w:val="clear" w:color="auto" w:fill="FFFFFF"/>
        <w:spacing w:before="5"/>
        <w:ind w:left="86" w:right="5" w:firstLine="408"/>
        <w:jc w:val="both"/>
        <w:rPr>
          <w:spacing w:val="1"/>
          <w:sz w:val="22"/>
          <w:szCs w:val="22"/>
        </w:rPr>
      </w:pPr>
      <w:r w:rsidRPr="00F05BF9">
        <w:rPr>
          <w:sz w:val="22"/>
          <w:szCs w:val="22"/>
        </w:rPr>
        <w:t>Предпосылка данного метода заключается в том, что стоимость любого имущества зависит от затрат на воспроизводство аналогичного имущества.</w:t>
      </w:r>
    </w:p>
    <w:p w:rsidR="00EA3494" w:rsidRPr="00F05BF9" w:rsidRDefault="00EA3494" w:rsidP="00EA3494">
      <w:pPr>
        <w:jc w:val="both"/>
        <w:rPr>
          <w:sz w:val="22"/>
          <w:szCs w:val="22"/>
        </w:rPr>
      </w:pPr>
      <w:r w:rsidRPr="00F05BF9">
        <w:rPr>
          <w:sz w:val="22"/>
          <w:szCs w:val="22"/>
        </w:rPr>
        <w:t>Согласно затратному подходу, стоимость оцениваемого объекта определяется, как сумма восст</w:t>
      </w:r>
      <w:r w:rsidRPr="00F05BF9">
        <w:rPr>
          <w:sz w:val="22"/>
          <w:szCs w:val="22"/>
        </w:rPr>
        <w:t>а</w:t>
      </w:r>
      <w:r w:rsidRPr="00F05BF9">
        <w:rPr>
          <w:sz w:val="22"/>
          <w:szCs w:val="22"/>
        </w:rPr>
        <w:t>новительной стоимости составляющих элементов объекта за вычетом накопленного износа.</w:t>
      </w:r>
    </w:p>
    <w:p w:rsidR="00EA3494" w:rsidRPr="00F05BF9" w:rsidRDefault="00EA3494" w:rsidP="00EA3494">
      <w:pPr>
        <w:jc w:val="both"/>
        <w:rPr>
          <w:sz w:val="22"/>
          <w:szCs w:val="22"/>
        </w:rPr>
      </w:pPr>
      <w:r w:rsidRPr="00F05BF9">
        <w:rPr>
          <w:sz w:val="22"/>
          <w:szCs w:val="22"/>
        </w:rPr>
        <w:t>Под восстановительной стоимостью понимаются затраты по воссозданию объекта в первоначал</w:t>
      </w:r>
      <w:r w:rsidRPr="00F05BF9">
        <w:rPr>
          <w:sz w:val="22"/>
          <w:szCs w:val="22"/>
        </w:rPr>
        <w:t>ь</w:t>
      </w:r>
      <w:r w:rsidRPr="00F05BF9">
        <w:rPr>
          <w:sz w:val="22"/>
          <w:szCs w:val="22"/>
        </w:rPr>
        <w:t>ном виде, включая в них прибыль завода изготовителя.</w:t>
      </w:r>
    </w:p>
    <w:p w:rsidR="00EA3494" w:rsidRPr="00F05BF9" w:rsidRDefault="00EA3494" w:rsidP="00EA3494">
      <w:pPr>
        <w:jc w:val="both"/>
        <w:rPr>
          <w:sz w:val="22"/>
          <w:szCs w:val="22"/>
        </w:rPr>
      </w:pPr>
      <w:r w:rsidRPr="00F05BF9">
        <w:rPr>
          <w:sz w:val="22"/>
          <w:szCs w:val="22"/>
        </w:rPr>
        <w:t xml:space="preserve">Под накопленным износом понимается общая потеря стоимости оцениваемого объекта на момент оценки в процентном выражении, под воздействием физических, функциональных и внешних факторов. </w:t>
      </w:r>
    </w:p>
    <w:p w:rsidR="00EA3494" w:rsidRPr="00F05BF9" w:rsidRDefault="00EA3494" w:rsidP="00EA3494">
      <w:pPr>
        <w:jc w:val="both"/>
        <w:rPr>
          <w:sz w:val="22"/>
          <w:szCs w:val="22"/>
        </w:rPr>
      </w:pPr>
      <w:r w:rsidRPr="00F05BF9">
        <w:rPr>
          <w:sz w:val="22"/>
          <w:szCs w:val="22"/>
        </w:rPr>
        <w:t>Бухгалтерские методы начисления износа носят формальный характер и показывают износ, как д</w:t>
      </w:r>
      <w:r w:rsidRPr="00F05BF9">
        <w:rPr>
          <w:sz w:val="22"/>
          <w:szCs w:val="22"/>
        </w:rPr>
        <w:t>о</w:t>
      </w:r>
      <w:r w:rsidRPr="00F05BF9">
        <w:rPr>
          <w:sz w:val="22"/>
          <w:szCs w:val="22"/>
        </w:rPr>
        <w:t>лю хронологического возраста объекта оценки в установленном нормативном сроке службы.</w:t>
      </w:r>
    </w:p>
    <w:p w:rsidR="00EA3494" w:rsidRPr="00F05BF9" w:rsidRDefault="00EA3494" w:rsidP="00EA3494">
      <w:pPr>
        <w:shd w:val="clear" w:color="auto" w:fill="FFFFFF"/>
        <w:spacing w:before="211"/>
        <w:ind w:left="14"/>
        <w:jc w:val="center"/>
        <w:rPr>
          <w:spacing w:val="-2"/>
          <w:sz w:val="22"/>
          <w:szCs w:val="22"/>
        </w:rPr>
      </w:pPr>
      <w:r w:rsidRPr="00F05BF9">
        <w:rPr>
          <w:spacing w:val="-2"/>
          <w:sz w:val="22"/>
          <w:szCs w:val="22"/>
        </w:rPr>
        <w:t>Износ и амортизация</w:t>
      </w:r>
    </w:p>
    <w:p w:rsidR="00EA3494" w:rsidRPr="00F05BF9" w:rsidRDefault="00EA3494" w:rsidP="00EA3494">
      <w:pPr>
        <w:shd w:val="clear" w:color="auto" w:fill="FFFFFF"/>
        <w:ind w:left="10" w:right="10" w:firstLine="485"/>
        <w:jc w:val="both"/>
        <w:rPr>
          <w:sz w:val="22"/>
          <w:szCs w:val="22"/>
        </w:rPr>
      </w:pPr>
      <w:r w:rsidRPr="00F05BF9">
        <w:rPr>
          <w:spacing w:val="2"/>
          <w:sz w:val="22"/>
          <w:szCs w:val="22"/>
        </w:rPr>
        <w:t>Таким образом, одним из главных факторов, вызывающих умень</w:t>
      </w:r>
      <w:r w:rsidRPr="00F05BF9">
        <w:rPr>
          <w:spacing w:val="2"/>
          <w:sz w:val="22"/>
          <w:szCs w:val="22"/>
        </w:rPr>
        <w:softHyphen/>
        <w:t xml:space="preserve">шение надежности машин с течением времени, является их износ. Износ - </w:t>
      </w:r>
      <w:r w:rsidRPr="00F05BF9">
        <w:rPr>
          <w:spacing w:val="4"/>
          <w:sz w:val="22"/>
          <w:szCs w:val="22"/>
        </w:rPr>
        <w:t>это технико-экономическое понятие, отража</w:t>
      </w:r>
      <w:r w:rsidRPr="00F05BF9">
        <w:rPr>
          <w:spacing w:val="4"/>
          <w:sz w:val="22"/>
          <w:szCs w:val="22"/>
        </w:rPr>
        <w:t>ю</w:t>
      </w:r>
      <w:r w:rsidRPr="00F05BF9">
        <w:rPr>
          <w:spacing w:val="4"/>
          <w:sz w:val="22"/>
          <w:szCs w:val="22"/>
        </w:rPr>
        <w:t xml:space="preserve">щее, с одной стороны, </w:t>
      </w:r>
      <w:r w:rsidRPr="00F05BF9">
        <w:rPr>
          <w:spacing w:val="7"/>
          <w:sz w:val="22"/>
          <w:szCs w:val="22"/>
        </w:rPr>
        <w:t xml:space="preserve">снижение уровня потребительских свойств машины и уменьшение ее </w:t>
      </w:r>
      <w:r w:rsidRPr="00F05BF9">
        <w:rPr>
          <w:spacing w:val="3"/>
          <w:sz w:val="22"/>
          <w:szCs w:val="22"/>
        </w:rPr>
        <w:t>раб</w:t>
      </w:r>
      <w:r w:rsidRPr="00F05BF9">
        <w:rPr>
          <w:spacing w:val="3"/>
          <w:sz w:val="22"/>
          <w:szCs w:val="22"/>
        </w:rPr>
        <w:t>о</w:t>
      </w:r>
      <w:r w:rsidRPr="00F05BF9">
        <w:rPr>
          <w:spacing w:val="3"/>
          <w:sz w:val="22"/>
          <w:szCs w:val="22"/>
        </w:rPr>
        <w:t>тоспособности, а с другой стороны, соответствующее этим процессам снижение стоимости м</w:t>
      </w:r>
      <w:r w:rsidRPr="00F05BF9">
        <w:rPr>
          <w:spacing w:val="3"/>
          <w:sz w:val="22"/>
          <w:szCs w:val="22"/>
        </w:rPr>
        <w:t>а</w:t>
      </w:r>
      <w:r w:rsidRPr="00F05BF9">
        <w:rPr>
          <w:spacing w:val="3"/>
          <w:sz w:val="22"/>
          <w:szCs w:val="22"/>
        </w:rPr>
        <w:t>шины как объекта оценки.</w:t>
      </w:r>
    </w:p>
    <w:p w:rsidR="00EA3494" w:rsidRPr="00F05BF9" w:rsidRDefault="00EA3494" w:rsidP="00EA3494">
      <w:pPr>
        <w:shd w:val="clear" w:color="auto" w:fill="FFFFFF"/>
        <w:ind w:left="72" w:right="10"/>
        <w:jc w:val="both"/>
        <w:rPr>
          <w:sz w:val="22"/>
          <w:szCs w:val="22"/>
        </w:rPr>
      </w:pPr>
      <w:r w:rsidRPr="00F05BF9">
        <w:rPr>
          <w:spacing w:val="2"/>
          <w:sz w:val="22"/>
          <w:szCs w:val="22"/>
        </w:rPr>
        <w:t xml:space="preserve">Амортизация в бухгалтерском учете — это процесс распределения </w:t>
      </w:r>
      <w:r w:rsidRPr="00F05BF9">
        <w:rPr>
          <w:spacing w:val="5"/>
          <w:sz w:val="22"/>
          <w:szCs w:val="22"/>
        </w:rPr>
        <w:t xml:space="preserve">первоначальных затрат, связанных с приобретением машины, на весь </w:t>
      </w:r>
      <w:r w:rsidRPr="00F05BF9">
        <w:rPr>
          <w:spacing w:val="3"/>
          <w:sz w:val="22"/>
          <w:szCs w:val="22"/>
        </w:rPr>
        <w:t xml:space="preserve">срок ее полезного использования. Очевидно, что расчет амортизации, </w:t>
      </w:r>
      <w:r w:rsidRPr="00F05BF9">
        <w:rPr>
          <w:spacing w:val="4"/>
          <w:sz w:val="22"/>
          <w:szCs w:val="22"/>
        </w:rPr>
        <w:t>каким бы способом он не проводился, не является оценочной процед</w:t>
      </w:r>
      <w:r w:rsidRPr="00F05BF9">
        <w:rPr>
          <w:spacing w:val="4"/>
          <w:sz w:val="22"/>
          <w:szCs w:val="22"/>
        </w:rPr>
        <w:t>у</w:t>
      </w:r>
      <w:r w:rsidRPr="00F05BF9">
        <w:rPr>
          <w:spacing w:val="3"/>
          <w:sz w:val="22"/>
          <w:szCs w:val="22"/>
        </w:rPr>
        <w:t>рой. Остаточная стоимость, которая определяется при учете амортиза</w:t>
      </w:r>
      <w:r w:rsidRPr="00F05BF9">
        <w:rPr>
          <w:spacing w:val="3"/>
          <w:sz w:val="22"/>
          <w:szCs w:val="22"/>
        </w:rPr>
        <w:softHyphen/>
      </w:r>
      <w:r w:rsidRPr="00F05BF9">
        <w:rPr>
          <w:spacing w:val="1"/>
          <w:sz w:val="22"/>
          <w:szCs w:val="22"/>
        </w:rPr>
        <w:t>ции, не является рыно</w:t>
      </w:r>
      <w:r w:rsidRPr="00F05BF9">
        <w:rPr>
          <w:spacing w:val="1"/>
          <w:sz w:val="22"/>
          <w:szCs w:val="22"/>
        </w:rPr>
        <w:t>ч</w:t>
      </w:r>
      <w:r w:rsidRPr="00F05BF9">
        <w:rPr>
          <w:spacing w:val="1"/>
          <w:sz w:val="22"/>
          <w:szCs w:val="22"/>
        </w:rPr>
        <w:t xml:space="preserve">ной стоимостью, так как не учитывает состояния </w:t>
      </w:r>
      <w:r w:rsidRPr="00F05BF9">
        <w:rPr>
          <w:spacing w:val="3"/>
          <w:sz w:val="22"/>
          <w:szCs w:val="22"/>
        </w:rPr>
        <w:t>машины, ее полезности и возможного отст</w:t>
      </w:r>
      <w:r w:rsidRPr="00F05BF9">
        <w:rPr>
          <w:spacing w:val="3"/>
          <w:sz w:val="22"/>
          <w:szCs w:val="22"/>
        </w:rPr>
        <w:t>а</w:t>
      </w:r>
      <w:r w:rsidRPr="00F05BF9">
        <w:rPr>
          <w:spacing w:val="3"/>
          <w:sz w:val="22"/>
          <w:szCs w:val="22"/>
        </w:rPr>
        <w:t>вания от уровня современ</w:t>
      </w:r>
      <w:r w:rsidRPr="00F05BF9">
        <w:rPr>
          <w:spacing w:val="3"/>
          <w:sz w:val="22"/>
          <w:szCs w:val="22"/>
        </w:rPr>
        <w:softHyphen/>
      </w:r>
      <w:r w:rsidRPr="00F05BF9">
        <w:rPr>
          <w:spacing w:val="2"/>
          <w:sz w:val="22"/>
          <w:szCs w:val="22"/>
        </w:rPr>
        <w:t>ных машин того же функционального назначения. Это учетная ост</w:t>
      </w:r>
      <w:r w:rsidRPr="00F05BF9">
        <w:rPr>
          <w:spacing w:val="2"/>
          <w:sz w:val="22"/>
          <w:szCs w:val="22"/>
        </w:rPr>
        <w:t>а</w:t>
      </w:r>
      <w:r w:rsidRPr="00F05BF9">
        <w:rPr>
          <w:spacing w:val="2"/>
          <w:sz w:val="22"/>
          <w:szCs w:val="22"/>
        </w:rPr>
        <w:t>точ</w:t>
      </w:r>
      <w:r w:rsidRPr="00F05BF9">
        <w:rPr>
          <w:spacing w:val="2"/>
          <w:sz w:val="22"/>
          <w:szCs w:val="22"/>
        </w:rPr>
        <w:softHyphen/>
      </w:r>
      <w:r w:rsidRPr="00F05BF9">
        <w:rPr>
          <w:spacing w:val="1"/>
          <w:sz w:val="22"/>
          <w:szCs w:val="22"/>
        </w:rPr>
        <w:t>ная сто</w:t>
      </w:r>
      <w:r w:rsidRPr="00F05BF9">
        <w:rPr>
          <w:spacing w:val="1"/>
          <w:sz w:val="22"/>
          <w:szCs w:val="22"/>
        </w:rPr>
        <w:t>и</w:t>
      </w:r>
      <w:r w:rsidRPr="00F05BF9">
        <w:rPr>
          <w:spacing w:val="1"/>
          <w:sz w:val="22"/>
          <w:szCs w:val="22"/>
        </w:rPr>
        <w:t xml:space="preserve">мость машины. Примером, подтверждающим отсутствие связи </w:t>
      </w:r>
      <w:r w:rsidRPr="00F05BF9">
        <w:rPr>
          <w:spacing w:val="2"/>
          <w:sz w:val="22"/>
          <w:szCs w:val="22"/>
        </w:rPr>
        <w:t xml:space="preserve">между полезностью машины и ее остаточной балансовой стоимостью, </w:t>
      </w:r>
      <w:r w:rsidRPr="00F05BF9">
        <w:rPr>
          <w:spacing w:val="1"/>
          <w:sz w:val="22"/>
          <w:szCs w:val="22"/>
        </w:rPr>
        <w:t>является использование коэффициентов уск</w:t>
      </w:r>
      <w:r w:rsidRPr="00F05BF9">
        <w:rPr>
          <w:spacing w:val="1"/>
          <w:sz w:val="22"/>
          <w:szCs w:val="22"/>
        </w:rPr>
        <w:t>о</w:t>
      </w:r>
      <w:r w:rsidRPr="00F05BF9">
        <w:rPr>
          <w:spacing w:val="1"/>
          <w:sz w:val="22"/>
          <w:szCs w:val="22"/>
        </w:rPr>
        <w:t>рения аморт</w:t>
      </w:r>
      <w:r w:rsidRPr="00F05BF9">
        <w:rPr>
          <w:spacing w:val="1"/>
          <w:sz w:val="22"/>
          <w:szCs w:val="22"/>
        </w:rPr>
        <w:t>и</w:t>
      </w:r>
      <w:r w:rsidRPr="00F05BF9">
        <w:rPr>
          <w:spacing w:val="1"/>
          <w:sz w:val="22"/>
          <w:szCs w:val="22"/>
        </w:rPr>
        <w:t>зации при ли</w:t>
      </w:r>
      <w:r w:rsidRPr="00F05BF9">
        <w:rPr>
          <w:spacing w:val="1"/>
          <w:sz w:val="22"/>
          <w:szCs w:val="22"/>
        </w:rPr>
        <w:softHyphen/>
      </w:r>
      <w:r w:rsidRPr="00F05BF9">
        <w:rPr>
          <w:spacing w:val="2"/>
          <w:sz w:val="22"/>
          <w:szCs w:val="22"/>
        </w:rPr>
        <w:t xml:space="preserve">зинге, когда за три года эксплуатации машины у лизингополучателя ее балансовая стоимость практически приближается к нулю, а рыночная </w:t>
      </w:r>
      <w:r w:rsidRPr="00F05BF9">
        <w:rPr>
          <w:spacing w:val="1"/>
          <w:sz w:val="22"/>
          <w:szCs w:val="22"/>
        </w:rPr>
        <w:t>стоимость остается еще достаточно большой.</w:t>
      </w:r>
    </w:p>
    <w:p w:rsidR="00EA3494" w:rsidRPr="00F05BF9" w:rsidRDefault="00EA3494" w:rsidP="00EA3494">
      <w:pPr>
        <w:shd w:val="clear" w:color="auto" w:fill="FFFFFF"/>
        <w:spacing w:before="221"/>
        <w:ind w:left="5"/>
        <w:jc w:val="center"/>
        <w:rPr>
          <w:b/>
          <w:bCs/>
          <w:sz w:val="22"/>
          <w:szCs w:val="22"/>
        </w:rPr>
      </w:pPr>
      <w:r w:rsidRPr="00F05BF9">
        <w:rPr>
          <w:b/>
          <w:bCs/>
          <w:i/>
          <w:iCs/>
          <w:spacing w:val="6"/>
          <w:sz w:val="22"/>
          <w:szCs w:val="22"/>
        </w:rPr>
        <w:t>Виды износа</w:t>
      </w:r>
    </w:p>
    <w:p w:rsidR="00EA3494" w:rsidRPr="00F05BF9" w:rsidRDefault="00EA3494" w:rsidP="00EA3494">
      <w:pPr>
        <w:shd w:val="clear" w:color="auto" w:fill="FFFFFF"/>
        <w:ind w:left="58" w:right="5" w:firstLine="427"/>
        <w:jc w:val="both"/>
        <w:rPr>
          <w:sz w:val="22"/>
          <w:szCs w:val="22"/>
        </w:rPr>
      </w:pPr>
      <w:r w:rsidRPr="00F05BF9">
        <w:rPr>
          <w:spacing w:val="5"/>
          <w:sz w:val="22"/>
          <w:szCs w:val="22"/>
        </w:rPr>
        <w:t xml:space="preserve">В зависимости от причин, вызвавших износ машины, различают </w:t>
      </w:r>
      <w:r w:rsidRPr="00F05BF9">
        <w:rPr>
          <w:spacing w:val="-2"/>
          <w:sz w:val="22"/>
          <w:szCs w:val="22"/>
        </w:rPr>
        <w:t>три его вида:</w:t>
      </w:r>
    </w:p>
    <w:p w:rsidR="00EA3494" w:rsidRPr="00F05BF9" w:rsidRDefault="00EA3494" w:rsidP="00EA3494">
      <w:pPr>
        <w:widowControl w:val="0"/>
        <w:numPr>
          <w:ilvl w:val="0"/>
          <w:numId w:val="12"/>
        </w:numPr>
        <w:shd w:val="clear" w:color="auto" w:fill="FFFFFF"/>
        <w:tabs>
          <w:tab w:val="left" w:pos="235"/>
        </w:tabs>
        <w:autoSpaceDE w:val="0"/>
        <w:autoSpaceDN w:val="0"/>
        <w:adjustRightInd w:val="0"/>
        <w:spacing w:before="5"/>
        <w:jc w:val="both"/>
        <w:rPr>
          <w:sz w:val="22"/>
          <w:szCs w:val="22"/>
        </w:rPr>
      </w:pPr>
      <w:r w:rsidRPr="00F05BF9">
        <w:rPr>
          <w:spacing w:val="4"/>
          <w:sz w:val="22"/>
          <w:szCs w:val="22"/>
        </w:rPr>
        <w:t>физический износ — потеря стоимости вследствие ухудшения рабо</w:t>
      </w:r>
      <w:r w:rsidRPr="00F05BF9">
        <w:rPr>
          <w:spacing w:val="3"/>
          <w:sz w:val="22"/>
          <w:szCs w:val="22"/>
        </w:rPr>
        <w:t>тоспособности машины (объекта оценки), обусловленного естествен</w:t>
      </w:r>
      <w:r w:rsidRPr="00F05BF9">
        <w:rPr>
          <w:spacing w:val="6"/>
          <w:sz w:val="22"/>
          <w:szCs w:val="22"/>
        </w:rPr>
        <w:t xml:space="preserve">ным ее   изнашиванием   в процессе эксплуатации или длительного </w:t>
      </w:r>
      <w:r w:rsidRPr="00F05BF9">
        <w:rPr>
          <w:spacing w:val="2"/>
          <w:sz w:val="22"/>
          <w:szCs w:val="22"/>
        </w:rPr>
        <w:t>хранения;</w:t>
      </w:r>
    </w:p>
    <w:p w:rsidR="00EA3494" w:rsidRPr="00F05BF9" w:rsidRDefault="00EA3494" w:rsidP="00EA3494">
      <w:pPr>
        <w:widowControl w:val="0"/>
        <w:numPr>
          <w:ilvl w:val="0"/>
          <w:numId w:val="12"/>
        </w:numPr>
        <w:shd w:val="clear" w:color="auto" w:fill="FFFFFF"/>
        <w:tabs>
          <w:tab w:val="left" w:pos="235"/>
        </w:tabs>
        <w:autoSpaceDE w:val="0"/>
        <w:autoSpaceDN w:val="0"/>
        <w:adjustRightInd w:val="0"/>
        <w:spacing w:before="5"/>
        <w:jc w:val="both"/>
        <w:rPr>
          <w:sz w:val="22"/>
          <w:szCs w:val="22"/>
        </w:rPr>
      </w:pPr>
      <w:r w:rsidRPr="00F05BF9">
        <w:rPr>
          <w:spacing w:val="7"/>
          <w:sz w:val="22"/>
          <w:szCs w:val="22"/>
        </w:rPr>
        <w:t xml:space="preserve">функциональный  износ — потеря стоимости  машиной (объектом </w:t>
      </w:r>
      <w:r w:rsidRPr="00F05BF9">
        <w:rPr>
          <w:spacing w:val="8"/>
          <w:sz w:val="22"/>
          <w:szCs w:val="22"/>
        </w:rPr>
        <w:t xml:space="preserve">оценки) в результате применения новых технологий и материалов </w:t>
      </w:r>
      <w:r w:rsidRPr="00F05BF9">
        <w:rPr>
          <w:spacing w:val="3"/>
          <w:sz w:val="22"/>
          <w:szCs w:val="22"/>
        </w:rPr>
        <w:t>при производстве аналогичного оборудования;</w:t>
      </w:r>
    </w:p>
    <w:p w:rsidR="00EA3494" w:rsidRPr="00F05BF9" w:rsidRDefault="00EA3494" w:rsidP="00EA3494">
      <w:pPr>
        <w:widowControl w:val="0"/>
        <w:numPr>
          <w:ilvl w:val="0"/>
          <w:numId w:val="12"/>
        </w:numPr>
        <w:shd w:val="clear" w:color="auto" w:fill="FFFFFF"/>
        <w:tabs>
          <w:tab w:val="left" w:pos="235"/>
        </w:tabs>
        <w:autoSpaceDE w:val="0"/>
        <w:autoSpaceDN w:val="0"/>
        <w:adjustRightInd w:val="0"/>
        <w:spacing w:before="10"/>
        <w:jc w:val="both"/>
        <w:rPr>
          <w:sz w:val="22"/>
          <w:szCs w:val="22"/>
        </w:rPr>
      </w:pPr>
      <w:r w:rsidRPr="00F05BF9">
        <w:rPr>
          <w:spacing w:val="3"/>
          <w:sz w:val="22"/>
          <w:szCs w:val="22"/>
        </w:rPr>
        <w:t>внешний (экономический) износ — потеря стоимости машиной (объ</w:t>
      </w:r>
      <w:r w:rsidRPr="00F05BF9">
        <w:rPr>
          <w:spacing w:val="3"/>
          <w:sz w:val="22"/>
          <w:szCs w:val="22"/>
        </w:rPr>
        <w:softHyphen/>
      </w:r>
      <w:r w:rsidRPr="00F05BF9">
        <w:rPr>
          <w:spacing w:val="7"/>
          <w:sz w:val="22"/>
          <w:szCs w:val="22"/>
        </w:rPr>
        <w:t>ектом оценки), обусло</w:t>
      </w:r>
      <w:r w:rsidRPr="00F05BF9">
        <w:rPr>
          <w:spacing w:val="7"/>
          <w:sz w:val="22"/>
          <w:szCs w:val="22"/>
        </w:rPr>
        <w:t>в</w:t>
      </w:r>
      <w:r w:rsidRPr="00F05BF9">
        <w:rPr>
          <w:spacing w:val="7"/>
          <w:sz w:val="22"/>
          <w:szCs w:val="22"/>
        </w:rPr>
        <w:t xml:space="preserve">ленная влиянием внешних по отношению к </w:t>
      </w:r>
      <w:r w:rsidRPr="00F05BF9">
        <w:rPr>
          <w:spacing w:val="3"/>
          <w:sz w:val="22"/>
          <w:szCs w:val="22"/>
        </w:rPr>
        <w:t>ней факторов.</w:t>
      </w:r>
    </w:p>
    <w:p w:rsidR="00EA3494" w:rsidRPr="00F05BF9" w:rsidRDefault="00EA3494" w:rsidP="00EA3494">
      <w:pPr>
        <w:shd w:val="clear" w:color="auto" w:fill="FFFFFF"/>
        <w:ind w:left="19" w:right="10" w:firstLine="461"/>
        <w:jc w:val="both"/>
        <w:rPr>
          <w:sz w:val="22"/>
          <w:szCs w:val="22"/>
        </w:rPr>
      </w:pPr>
      <w:r w:rsidRPr="00F05BF9">
        <w:rPr>
          <w:spacing w:val="3"/>
          <w:sz w:val="22"/>
          <w:szCs w:val="22"/>
        </w:rPr>
        <w:t>При определении стоимости подержанного оборудования с при</w:t>
      </w:r>
      <w:r w:rsidRPr="00F05BF9">
        <w:rPr>
          <w:spacing w:val="3"/>
          <w:sz w:val="22"/>
          <w:szCs w:val="22"/>
        </w:rPr>
        <w:softHyphen/>
      </w:r>
      <w:r w:rsidRPr="00F05BF9">
        <w:rPr>
          <w:spacing w:val="2"/>
          <w:sz w:val="22"/>
          <w:szCs w:val="22"/>
        </w:rPr>
        <w:t>менением различных по</w:t>
      </w:r>
      <w:r w:rsidRPr="00F05BF9">
        <w:rPr>
          <w:spacing w:val="2"/>
          <w:sz w:val="22"/>
          <w:szCs w:val="22"/>
        </w:rPr>
        <w:t>д</w:t>
      </w:r>
      <w:r w:rsidRPr="00F05BF9">
        <w:rPr>
          <w:spacing w:val="2"/>
          <w:sz w:val="22"/>
          <w:szCs w:val="22"/>
        </w:rPr>
        <w:t xml:space="preserve">ходов не всегда приходится учитывать все три </w:t>
      </w:r>
      <w:r w:rsidRPr="00F05BF9">
        <w:rPr>
          <w:spacing w:val="1"/>
          <w:sz w:val="22"/>
          <w:szCs w:val="22"/>
        </w:rPr>
        <w:t>вида износа.</w:t>
      </w:r>
    </w:p>
    <w:p w:rsidR="00EA3494" w:rsidRPr="00F05BF9" w:rsidRDefault="00EA3494" w:rsidP="00EA3494">
      <w:pPr>
        <w:shd w:val="clear" w:color="auto" w:fill="FFFFFF"/>
        <w:ind w:left="5" w:firstLine="466"/>
        <w:jc w:val="both"/>
        <w:rPr>
          <w:sz w:val="22"/>
          <w:szCs w:val="22"/>
        </w:rPr>
      </w:pPr>
      <w:r w:rsidRPr="00F05BF9">
        <w:rPr>
          <w:spacing w:val="3"/>
          <w:sz w:val="22"/>
          <w:szCs w:val="22"/>
        </w:rPr>
        <w:t>При использовании доходного подхода вообще не требуется спе</w:t>
      </w:r>
      <w:r w:rsidRPr="00F05BF9">
        <w:rPr>
          <w:spacing w:val="3"/>
          <w:sz w:val="22"/>
          <w:szCs w:val="22"/>
        </w:rPr>
        <w:softHyphen/>
      </w:r>
      <w:r w:rsidRPr="00F05BF9">
        <w:rPr>
          <w:spacing w:val="2"/>
          <w:sz w:val="22"/>
          <w:szCs w:val="22"/>
        </w:rPr>
        <w:t xml:space="preserve">циальный учет какого-либо вида износа, так как влияние каждого из них проявится в величине дохода, создаваемого объектом оценки. Очевидно, </w:t>
      </w:r>
      <w:r w:rsidRPr="00F05BF9">
        <w:rPr>
          <w:spacing w:val="3"/>
          <w:sz w:val="22"/>
          <w:szCs w:val="22"/>
        </w:rPr>
        <w:t>что чем больше будет каждый из износов, тем меньше будет вел</w:t>
      </w:r>
      <w:r w:rsidRPr="00F05BF9">
        <w:rPr>
          <w:spacing w:val="3"/>
          <w:sz w:val="22"/>
          <w:szCs w:val="22"/>
        </w:rPr>
        <w:t>и</w:t>
      </w:r>
      <w:r w:rsidRPr="00F05BF9">
        <w:rPr>
          <w:spacing w:val="3"/>
          <w:sz w:val="22"/>
          <w:szCs w:val="22"/>
        </w:rPr>
        <w:t>чина дохода и, соответственно, стоимость объекта оценки.</w:t>
      </w:r>
    </w:p>
    <w:p w:rsidR="00EA3494" w:rsidRPr="00F05BF9" w:rsidRDefault="00EA3494" w:rsidP="00EA3494">
      <w:pPr>
        <w:shd w:val="clear" w:color="auto" w:fill="FFFFFF"/>
        <w:ind w:left="5" w:right="5" w:firstLine="480"/>
        <w:jc w:val="both"/>
        <w:rPr>
          <w:sz w:val="22"/>
          <w:szCs w:val="22"/>
        </w:rPr>
      </w:pPr>
      <w:r w:rsidRPr="00F05BF9">
        <w:rPr>
          <w:spacing w:val="3"/>
          <w:sz w:val="22"/>
          <w:szCs w:val="22"/>
        </w:rPr>
        <w:t>При использовании сравнительного подхода определение физиче</w:t>
      </w:r>
      <w:r w:rsidRPr="00F05BF9">
        <w:rPr>
          <w:spacing w:val="3"/>
          <w:sz w:val="22"/>
          <w:szCs w:val="22"/>
        </w:rPr>
        <w:softHyphen/>
      </w:r>
      <w:r w:rsidRPr="00F05BF9">
        <w:rPr>
          <w:spacing w:val="5"/>
          <w:sz w:val="22"/>
          <w:szCs w:val="22"/>
        </w:rPr>
        <w:t>ского износа часто тр</w:t>
      </w:r>
      <w:r w:rsidRPr="00F05BF9">
        <w:rPr>
          <w:spacing w:val="5"/>
          <w:sz w:val="22"/>
          <w:szCs w:val="22"/>
        </w:rPr>
        <w:t>е</w:t>
      </w:r>
      <w:r w:rsidRPr="00F05BF9">
        <w:rPr>
          <w:spacing w:val="5"/>
          <w:sz w:val="22"/>
          <w:szCs w:val="22"/>
        </w:rPr>
        <w:t>буется для корректировки цен близких аналогов по степени износа. При этом функционал</w:t>
      </w:r>
      <w:r w:rsidRPr="00F05BF9">
        <w:rPr>
          <w:spacing w:val="5"/>
          <w:sz w:val="22"/>
          <w:szCs w:val="22"/>
        </w:rPr>
        <w:t>ь</w:t>
      </w:r>
      <w:r w:rsidRPr="00F05BF9">
        <w:rPr>
          <w:spacing w:val="5"/>
          <w:sz w:val="22"/>
          <w:szCs w:val="22"/>
        </w:rPr>
        <w:t>ный и внешний экономиче</w:t>
      </w:r>
      <w:r w:rsidRPr="00F05BF9">
        <w:rPr>
          <w:spacing w:val="5"/>
          <w:sz w:val="22"/>
          <w:szCs w:val="22"/>
        </w:rPr>
        <w:softHyphen/>
      </w:r>
      <w:r w:rsidRPr="00F05BF9">
        <w:rPr>
          <w:spacing w:val="3"/>
          <w:sz w:val="22"/>
          <w:szCs w:val="22"/>
        </w:rPr>
        <w:t>ский износы могут учитываться косвенно, через цены близких ан</w:t>
      </w:r>
      <w:r w:rsidRPr="00F05BF9">
        <w:rPr>
          <w:spacing w:val="3"/>
          <w:sz w:val="22"/>
          <w:szCs w:val="22"/>
        </w:rPr>
        <w:t>а</w:t>
      </w:r>
      <w:r w:rsidRPr="00F05BF9">
        <w:rPr>
          <w:spacing w:val="3"/>
          <w:sz w:val="22"/>
          <w:szCs w:val="22"/>
        </w:rPr>
        <w:t>логов или идентичных объектов.</w:t>
      </w:r>
    </w:p>
    <w:p w:rsidR="00EA3494" w:rsidRPr="00C34BD8" w:rsidRDefault="00EA3494" w:rsidP="00EA3494">
      <w:pPr>
        <w:shd w:val="clear" w:color="auto" w:fill="FFFFFF"/>
        <w:ind w:right="14" w:firstLine="480"/>
        <w:jc w:val="both"/>
        <w:rPr>
          <w:sz w:val="22"/>
          <w:szCs w:val="22"/>
        </w:rPr>
      </w:pPr>
      <w:r w:rsidRPr="00F05BF9">
        <w:rPr>
          <w:spacing w:val="2"/>
          <w:sz w:val="22"/>
          <w:szCs w:val="22"/>
        </w:rPr>
        <w:t xml:space="preserve">Лишь при использовании затратного подхода процесс определения </w:t>
      </w:r>
      <w:r w:rsidRPr="00F05BF9">
        <w:rPr>
          <w:spacing w:val="3"/>
          <w:sz w:val="22"/>
          <w:szCs w:val="22"/>
        </w:rPr>
        <w:t xml:space="preserve">стоимости </w:t>
      </w:r>
      <w:r w:rsidRPr="00F05BF9">
        <w:rPr>
          <w:i/>
          <w:iCs/>
          <w:spacing w:val="3"/>
          <w:sz w:val="22"/>
          <w:szCs w:val="22"/>
        </w:rPr>
        <w:t xml:space="preserve">(С) </w:t>
      </w:r>
      <w:r w:rsidRPr="00F05BF9">
        <w:rPr>
          <w:spacing w:val="3"/>
          <w:sz w:val="22"/>
          <w:szCs w:val="22"/>
        </w:rPr>
        <w:t xml:space="preserve">объекта оценки </w:t>
      </w:r>
      <w:r w:rsidRPr="00C34BD8">
        <w:rPr>
          <w:spacing w:val="3"/>
          <w:sz w:val="22"/>
          <w:szCs w:val="22"/>
        </w:rPr>
        <w:t>сводится к определению полной стоимо</w:t>
      </w:r>
      <w:r w:rsidRPr="00C34BD8">
        <w:rPr>
          <w:spacing w:val="3"/>
          <w:sz w:val="22"/>
          <w:szCs w:val="22"/>
        </w:rPr>
        <w:softHyphen/>
      </w:r>
      <w:r w:rsidRPr="00C34BD8">
        <w:rPr>
          <w:spacing w:val="4"/>
          <w:sz w:val="22"/>
          <w:szCs w:val="22"/>
        </w:rPr>
        <w:t xml:space="preserve">сти воспроизводства </w:t>
      </w:r>
      <w:r w:rsidRPr="00C34BD8">
        <w:rPr>
          <w:i/>
          <w:iCs/>
          <w:spacing w:val="4"/>
          <w:sz w:val="22"/>
          <w:szCs w:val="22"/>
        </w:rPr>
        <w:t xml:space="preserve">(Свс) </w:t>
      </w:r>
      <w:r w:rsidRPr="00C34BD8">
        <w:rPr>
          <w:spacing w:val="4"/>
          <w:sz w:val="22"/>
          <w:szCs w:val="22"/>
        </w:rPr>
        <w:t>последующим уч</w:t>
      </w:r>
      <w:r w:rsidRPr="00C34BD8">
        <w:rPr>
          <w:spacing w:val="4"/>
          <w:sz w:val="22"/>
          <w:szCs w:val="22"/>
        </w:rPr>
        <w:t>е</w:t>
      </w:r>
      <w:r w:rsidRPr="00C34BD8">
        <w:rPr>
          <w:spacing w:val="4"/>
          <w:sz w:val="22"/>
          <w:szCs w:val="22"/>
        </w:rPr>
        <w:t>том обесценения вследст</w:t>
      </w:r>
      <w:r w:rsidRPr="00C34BD8">
        <w:rPr>
          <w:spacing w:val="4"/>
          <w:sz w:val="22"/>
          <w:szCs w:val="22"/>
        </w:rPr>
        <w:softHyphen/>
      </w:r>
      <w:r w:rsidRPr="00C34BD8">
        <w:rPr>
          <w:spacing w:val="3"/>
          <w:sz w:val="22"/>
          <w:szCs w:val="22"/>
        </w:rPr>
        <w:t>вие действия всех трех видов износа.</w:t>
      </w:r>
    </w:p>
    <w:p w:rsidR="00EA3494" w:rsidRPr="00C34BD8" w:rsidRDefault="00EA3494" w:rsidP="00EA3494">
      <w:pPr>
        <w:shd w:val="clear" w:color="auto" w:fill="FFFFFF"/>
        <w:ind w:right="14" w:firstLine="480"/>
        <w:jc w:val="both"/>
        <w:rPr>
          <w:sz w:val="22"/>
          <w:szCs w:val="22"/>
        </w:rPr>
      </w:pPr>
      <w:r w:rsidRPr="00C34BD8">
        <w:rPr>
          <w:spacing w:val="3"/>
          <w:sz w:val="22"/>
          <w:szCs w:val="22"/>
        </w:rPr>
        <w:t>Важность учета всех трех видов износа при оценке машин и обо</w:t>
      </w:r>
      <w:r w:rsidRPr="00C34BD8">
        <w:rPr>
          <w:spacing w:val="3"/>
          <w:sz w:val="22"/>
          <w:szCs w:val="22"/>
        </w:rPr>
        <w:softHyphen/>
        <w:t>рудования обусловлена следующими причинами:</w:t>
      </w:r>
    </w:p>
    <w:p w:rsidR="00EA3494" w:rsidRPr="00C34BD8" w:rsidRDefault="00EA3494" w:rsidP="00EA3494">
      <w:pPr>
        <w:shd w:val="clear" w:color="auto" w:fill="FFFFFF"/>
        <w:jc w:val="both"/>
        <w:rPr>
          <w:sz w:val="22"/>
          <w:szCs w:val="22"/>
        </w:rPr>
      </w:pPr>
      <w:r w:rsidRPr="00C34BD8">
        <w:rPr>
          <w:sz w:val="22"/>
          <w:szCs w:val="22"/>
        </w:rPr>
        <w:lastRenderedPageBreak/>
        <w:t>•</w:t>
      </w:r>
      <w:r w:rsidRPr="00C34BD8">
        <w:rPr>
          <w:sz w:val="22"/>
          <w:szCs w:val="22"/>
        </w:rPr>
        <w:tab/>
      </w:r>
      <w:r w:rsidRPr="00C34BD8">
        <w:rPr>
          <w:spacing w:val="5"/>
          <w:sz w:val="22"/>
          <w:szCs w:val="22"/>
        </w:rPr>
        <w:t xml:space="preserve">относительно небольшими (на фоне других активов) нормативными </w:t>
      </w:r>
      <w:r w:rsidRPr="00C34BD8">
        <w:rPr>
          <w:spacing w:val="3"/>
          <w:sz w:val="22"/>
          <w:szCs w:val="22"/>
        </w:rPr>
        <w:t>сроками службы большинства машин, что свидетельствует о существенности влияния физического износа на их стоимость;</w:t>
      </w:r>
    </w:p>
    <w:p w:rsidR="00EA3494" w:rsidRPr="00C34BD8" w:rsidRDefault="00EA3494" w:rsidP="00EA3494">
      <w:pPr>
        <w:widowControl w:val="0"/>
        <w:numPr>
          <w:ilvl w:val="0"/>
          <w:numId w:val="12"/>
        </w:numPr>
        <w:shd w:val="clear" w:color="auto" w:fill="FFFFFF"/>
        <w:tabs>
          <w:tab w:val="left" w:pos="240"/>
        </w:tabs>
        <w:autoSpaceDE w:val="0"/>
        <w:autoSpaceDN w:val="0"/>
        <w:adjustRightInd w:val="0"/>
        <w:spacing w:before="10"/>
        <w:jc w:val="both"/>
        <w:rPr>
          <w:sz w:val="22"/>
          <w:szCs w:val="22"/>
        </w:rPr>
      </w:pPr>
      <w:r w:rsidRPr="00C34BD8">
        <w:rPr>
          <w:spacing w:val="2"/>
          <w:sz w:val="22"/>
          <w:szCs w:val="22"/>
        </w:rPr>
        <w:t>высокой динамикой появления новых технологий, материалов и кон</w:t>
      </w:r>
      <w:r w:rsidRPr="00C34BD8">
        <w:rPr>
          <w:spacing w:val="2"/>
          <w:sz w:val="22"/>
          <w:szCs w:val="22"/>
        </w:rPr>
        <w:softHyphen/>
      </w:r>
      <w:r w:rsidRPr="00C34BD8">
        <w:rPr>
          <w:spacing w:val="3"/>
          <w:sz w:val="22"/>
          <w:szCs w:val="22"/>
        </w:rPr>
        <w:t>струкций машин, спосо</w:t>
      </w:r>
      <w:r w:rsidRPr="00C34BD8">
        <w:rPr>
          <w:spacing w:val="3"/>
          <w:sz w:val="22"/>
          <w:szCs w:val="22"/>
        </w:rPr>
        <w:t>б</w:t>
      </w:r>
      <w:r w:rsidRPr="00C34BD8">
        <w:rPr>
          <w:spacing w:val="3"/>
          <w:sz w:val="22"/>
          <w:szCs w:val="22"/>
        </w:rPr>
        <w:t>ствующей их относительно быстрому функ</w:t>
      </w:r>
      <w:r w:rsidRPr="00C34BD8">
        <w:rPr>
          <w:spacing w:val="3"/>
          <w:sz w:val="22"/>
          <w:szCs w:val="22"/>
        </w:rPr>
        <w:softHyphen/>
        <w:t>циональному износу;</w:t>
      </w:r>
    </w:p>
    <w:p w:rsidR="00EA3494" w:rsidRPr="00C34BD8" w:rsidRDefault="00EA3494" w:rsidP="00EA3494">
      <w:pPr>
        <w:widowControl w:val="0"/>
        <w:numPr>
          <w:ilvl w:val="0"/>
          <w:numId w:val="12"/>
        </w:numPr>
        <w:shd w:val="clear" w:color="auto" w:fill="FFFFFF"/>
        <w:tabs>
          <w:tab w:val="left" w:pos="240"/>
        </w:tabs>
        <w:autoSpaceDE w:val="0"/>
        <w:autoSpaceDN w:val="0"/>
        <w:adjustRightInd w:val="0"/>
        <w:spacing w:before="10"/>
        <w:jc w:val="both"/>
        <w:rPr>
          <w:sz w:val="22"/>
          <w:szCs w:val="22"/>
        </w:rPr>
      </w:pPr>
      <w:r w:rsidRPr="00C34BD8">
        <w:rPr>
          <w:spacing w:val="4"/>
          <w:sz w:val="22"/>
          <w:szCs w:val="22"/>
        </w:rPr>
        <w:t>относительно быстрым изменением спроса на многие виды продук</w:t>
      </w:r>
      <w:r w:rsidRPr="00C34BD8">
        <w:rPr>
          <w:spacing w:val="2"/>
          <w:sz w:val="22"/>
          <w:szCs w:val="22"/>
        </w:rPr>
        <w:t>ции, производимые те</w:t>
      </w:r>
      <w:r w:rsidRPr="00C34BD8">
        <w:rPr>
          <w:spacing w:val="2"/>
          <w:sz w:val="22"/>
          <w:szCs w:val="22"/>
        </w:rPr>
        <w:t>х</w:t>
      </w:r>
      <w:r w:rsidRPr="00C34BD8">
        <w:rPr>
          <w:spacing w:val="2"/>
          <w:sz w:val="22"/>
          <w:szCs w:val="22"/>
        </w:rPr>
        <w:t>нологическим оборудованием, а также конку</w:t>
      </w:r>
      <w:r w:rsidRPr="00C34BD8">
        <w:rPr>
          <w:spacing w:val="4"/>
          <w:sz w:val="22"/>
          <w:szCs w:val="22"/>
        </w:rPr>
        <w:t>ренцией этой продукции с иностранными товар</w:t>
      </w:r>
      <w:r w:rsidRPr="00C34BD8">
        <w:rPr>
          <w:spacing w:val="4"/>
          <w:sz w:val="22"/>
          <w:szCs w:val="22"/>
        </w:rPr>
        <w:t>а</w:t>
      </w:r>
      <w:r w:rsidRPr="00C34BD8">
        <w:rPr>
          <w:spacing w:val="4"/>
          <w:sz w:val="22"/>
          <w:szCs w:val="22"/>
        </w:rPr>
        <w:t xml:space="preserve">ми, что приводит в </w:t>
      </w:r>
      <w:r w:rsidRPr="00C34BD8">
        <w:rPr>
          <w:spacing w:val="3"/>
          <w:sz w:val="22"/>
          <w:szCs w:val="22"/>
        </w:rPr>
        <w:t>ряде случаев к внешнему (экономическому) износу этого оборудова</w:t>
      </w:r>
      <w:r w:rsidRPr="00C34BD8">
        <w:rPr>
          <w:spacing w:val="-1"/>
          <w:sz w:val="22"/>
          <w:szCs w:val="22"/>
        </w:rPr>
        <w:t>ния.</w:t>
      </w:r>
    </w:p>
    <w:p w:rsidR="00EA3494" w:rsidRPr="00C34BD8" w:rsidRDefault="00EA3494" w:rsidP="00EA3494">
      <w:pPr>
        <w:shd w:val="clear" w:color="auto" w:fill="FFFFFF"/>
        <w:spacing w:before="206"/>
        <w:ind w:left="1546" w:right="730" w:hanging="595"/>
        <w:jc w:val="center"/>
        <w:rPr>
          <w:sz w:val="22"/>
          <w:szCs w:val="22"/>
        </w:rPr>
      </w:pPr>
      <w:r w:rsidRPr="00C34BD8">
        <w:rPr>
          <w:b/>
          <w:bCs/>
          <w:spacing w:val="2"/>
          <w:sz w:val="22"/>
          <w:szCs w:val="22"/>
        </w:rPr>
        <w:t xml:space="preserve">Методы определения различных видов износа. </w:t>
      </w:r>
    </w:p>
    <w:p w:rsidR="00EA3494" w:rsidRPr="00C34BD8" w:rsidRDefault="00EA3494" w:rsidP="00EA3494">
      <w:pPr>
        <w:shd w:val="clear" w:color="auto" w:fill="FFFFFF"/>
        <w:spacing w:before="187"/>
        <w:ind w:left="72"/>
        <w:jc w:val="center"/>
        <w:rPr>
          <w:b/>
          <w:sz w:val="22"/>
          <w:szCs w:val="22"/>
        </w:rPr>
      </w:pPr>
      <w:r w:rsidRPr="00C34BD8">
        <w:rPr>
          <w:b/>
          <w:iCs/>
          <w:spacing w:val="-5"/>
          <w:sz w:val="22"/>
          <w:szCs w:val="22"/>
        </w:rPr>
        <w:t>Физический износ</w:t>
      </w:r>
    </w:p>
    <w:p w:rsidR="00EA3494" w:rsidRPr="00C34BD8" w:rsidRDefault="00EA3494" w:rsidP="00EA3494">
      <w:pPr>
        <w:shd w:val="clear" w:color="auto" w:fill="FFFFFF"/>
        <w:ind w:right="34" w:firstLine="494"/>
        <w:jc w:val="both"/>
        <w:rPr>
          <w:spacing w:val="4"/>
          <w:sz w:val="22"/>
          <w:szCs w:val="22"/>
        </w:rPr>
      </w:pPr>
      <w:r w:rsidRPr="00C34BD8">
        <w:rPr>
          <w:spacing w:val="1"/>
          <w:sz w:val="22"/>
          <w:szCs w:val="22"/>
        </w:rPr>
        <w:t>При оценке машин и оборудования определение и учет износа не</w:t>
      </w:r>
      <w:r w:rsidRPr="00C34BD8">
        <w:rPr>
          <w:spacing w:val="1"/>
          <w:sz w:val="22"/>
          <w:szCs w:val="22"/>
        </w:rPr>
        <w:softHyphen/>
      </w:r>
      <w:r w:rsidRPr="00C34BD8">
        <w:rPr>
          <w:spacing w:val="2"/>
          <w:sz w:val="22"/>
          <w:szCs w:val="22"/>
        </w:rPr>
        <w:t>обходимы в связи с его существенным влиянием на стоимость объектов оценки. Обычно износ машины, в первую оч</w:t>
      </w:r>
      <w:r w:rsidRPr="00C34BD8">
        <w:rPr>
          <w:spacing w:val="2"/>
          <w:sz w:val="22"/>
          <w:szCs w:val="22"/>
        </w:rPr>
        <w:t>е</w:t>
      </w:r>
      <w:r w:rsidRPr="00C34BD8">
        <w:rPr>
          <w:spacing w:val="2"/>
          <w:sz w:val="22"/>
          <w:szCs w:val="22"/>
        </w:rPr>
        <w:t xml:space="preserve">редь физический, приводит </w:t>
      </w:r>
      <w:r w:rsidRPr="00C34BD8">
        <w:rPr>
          <w:spacing w:val="1"/>
          <w:sz w:val="22"/>
          <w:szCs w:val="22"/>
        </w:rPr>
        <w:t xml:space="preserve">к ухудшению технических показателей, что неминуемо отражается на ее </w:t>
      </w:r>
      <w:r w:rsidRPr="00C34BD8">
        <w:rPr>
          <w:spacing w:val="2"/>
          <w:sz w:val="22"/>
          <w:szCs w:val="22"/>
        </w:rPr>
        <w:t xml:space="preserve">стоимости. В общем случае стоимость </w:t>
      </w:r>
      <w:r w:rsidRPr="00C34BD8">
        <w:rPr>
          <w:i/>
          <w:iCs/>
          <w:spacing w:val="2"/>
          <w:sz w:val="22"/>
          <w:szCs w:val="22"/>
        </w:rPr>
        <w:t xml:space="preserve">(С) </w:t>
      </w:r>
      <w:r w:rsidRPr="00C34BD8">
        <w:rPr>
          <w:spacing w:val="2"/>
          <w:sz w:val="22"/>
          <w:szCs w:val="22"/>
        </w:rPr>
        <w:t xml:space="preserve">и физический износ машины </w:t>
      </w:r>
      <w:r w:rsidRPr="00C34BD8">
        <w:rPr>
          <w:spacing w:val="4"/>
          <w:sz w:val="22"/>
          <w:szCs w:val="22"/>
        </w:rPr>
        <w:t>связаны простой завис</w:t>
      </w:r>
      <w:r w:rsidRPr="00C34BD8">
        <w:rPr>
          <w:spacing w:val="4"/>
          <w:sz w:val="22"/>
          <w:szCs w:val="22"/>
        </w:rPr>
        <w:t>и</w:t>
      </w:r>
      <w:r w:rsidRPr="00C34BD8">
        <w:rPr>
          <w:spacing w:val="4"/>
          <w:sz w:val="22"/>
          <w:szCs w:val="22"/>
        </w:rPr>
        <w:t>мостью</w:t>
      </w:r>
    </w:p>
    <w:p w:rsidR="00EA3494" w:rsidRPr="00C34BD8" w:rsidRDefault="00EA3494" w:rsidP="00EA3494">
      <w:pPr>
        <w:shd w:val="clear" w:color="auto" w:fill="FFFFFF"/>
        <w:ind w:right="34" w:firstLine="494"/>
        <w:jc w:val="center"/>
        <w:rPr>
          <w:b/>
          <w:bCs/>
          <w:sz w:val="22"/>
          <w:szCs w:val="22"/>
        </w:rPr>
      </w:pPr>
      <w:r w:rsidRPr="00C34BD8">
        <w:rPr>
          <w:b/>
          <w:bCs/>
          <w:spacing w:val="4"/>
          <w:sz w:val="22"/>
          <w:szCs w:val="22"/>
        </w:rPr>
        <w:t>С = С</w:t>
      </w:r>
      <w:r w:rsidRPr="00C34BD8">
        <w:rPr>
          <w:b/>
          <w:bCs/>
          <w:spacing w:val="4"/>
          <w:sz w:val="22"/>
          <w:szCs w:val="22"/>
          <w:vertAlign w:val="subscript"/>
        </w:rPr>
        <w:t>в</w:t>
      </w:r>
      <w:r w:rsidRPr="00C34BD8">
        <w:rPr>
          <w:b/>
          <w:bCs/>
          <w:spacing w:val="4"/>
          <w:sz w:val="22"/>
          <w:szCs w:val="22"/>
        </w:rPr>
        <w:t xml:space="preserve"> - С</w:t>
      </w:r>
      <w:r w:rsidRPr="00C34BD8">
        <w:rPr>
          <w:b/>
          <w:bCs/>
          <w:spacing w:val="4"/>
          <w:sz w:val="22"/>
          <w:szCs w:val="22"/>
          <w:vertAlign w:val="subscript"/>
        </w:rPr>
        <w:t>из физ.</w:t>
      </w:r>
      <w:r w:rsidRPr="00C34BD8">
        <w:rPr>
          <w:b/>
          <w:bCs/>
          <w:spacing w:val="4"/>
          <w:sz w:val="22"/>
          <w:szCs w:val="22"/>
        </w:rPr>
        <w:t xml:space="preserve"> = С</w:t>
      </w:r>
      <w:r w:rsidRPr="00C34BD8">
        <w:rPr>
          <w:b/>
          <w:bCs/>
          <w:spacing w:val="4"/>
          <w:sz w:val="22"/>
          <w:szCs w:val="22"/>
          <w:vertAlign w:val="subscript"/>
        </w:rPr>
        <w:t>в</w:t>
      </w:r>
      <w:r w:rsidRPr="00C34BD8">
        <w:rPr>
          <w:b/>
          <w:bCs/>
          <w:spacing w:val="4"/>
          <w:sz w:val="22"/>
          <w:szCs w:val="22"/>
        </w:rPr>
        <w:t>х (1 - К</w:t>
      </w:r>
      <w:r w:rsidRPr="00C34BD8">
        <w:rPr>
          <w:b/>
          <w:bCs/>
          <w:spacing w:val="4"/>
          <w:sz w:val="22"/>
          <w:szCs w:val="22"/>
          <w:vertAlign w:val="subscript"/>
        </w:rPr>
        <w:t>из.физ</w:t>
      </w:r>
      <w:r w:rsidRPr="00C34BD8">
        <w:rPr>
          <w:b/>
          <w:bCs/>
          <w:spacing w:val="4"/>
          <w:sz w:val="22"/>
          <w:szCs w:val="22"/>
        </w:rPr>
        <w:t xml:space="preserve">)     </w:t>
      </w:r>
    </w:p>
    <w:p w:rsidR="00EA3494" w:rsidRPr="00C34BD8" w:rsidRDefault="00EA3494" w:rsidP="00EA3494">
      <w:pPr>
        <w:shd w:val="clear" w:color="auto" w:fill="FFFFFF"/>
        <w:spacing w:before="206"/>
        <w:ind w:right="24" w:firstLine="192"/>
        <w:jc w:val="both"/>
        <w:rPr>
          <w:sz w:val="22"/>
          <w:szCs w:val="22"/>
        </w:rPr>
      </w:pPr>
      <w:r w:rsidRPr="00C34BD8">
        <w:rPr>
          <w:spacing w:val="2"/>
          <w:sz w:val="22"/>
          <w:szCs w:val="22"/>
        </w:rPr>
        <w:t xml:space="preserve">где; </w:t>
      </w:r>
      <w:r w:rsidRPr="00C34BD8">
        <w:rPr>
          <w:spacing w:val="4"/>
          <w:sz w:val="22"/>
          <w:szCs w:val="22"/>
        </w:rPr>
        <w:t>С</w:t>
      </w:r>
      <w:r w:rsidRPr="00C34BD8">
        <w:rPr>
          <w:spacing w:val="4"/>
          <w:sz w:val="22"/>
          <w:szCs w:val="22"/>
          <w:vertAlign w:val="subscript"/>
        </w:rPr>
        <w:t>в</w:t>
      </w:r>
      <w:r w:rsidRPr="00C34BD8">
        <w:rPr>
          <w:spacing w:val="2"/>
          <w:sz w:val="22"/>
          <w:szCs w:val="22"/>
        </w:rPr>
        <w:t xml:space="preserve"> — полная стоимость воспроизводства (восстановительная </w:t>
      </w:r>
      <w:r w:rsidRPr="00C34BD8">
        <w:rPr>
          <w:spacing w:val="9"/>
          <w:sz w:val="22"/>
          <w:szCs w:val="22"/>
        </w:rPr>
        <w:t xml:space="preserve">стоимость) машины, </w:t>
      </w:r>
      <w:r w:rsidRPr="00C34BD8">
        <w:rPr>
          <w:spacing w:val="4"/>
          <w:sz w:val="22"/>
          <w:szCs w:val="22"/>
        </w:rPr>
        <w:t>С</w:t>
      </w:r>
      <w:r w:rsidRPr="00C34BD8">
        <w:rPr>
          <w:spacing w:val="4"/>
          <w:sz w:val="22"/>
          <w:szCs w:val="22"/>
          <w:vertAlign w:val="subscript"/>
        </w:rPr>
        <w:t>из.физ</w:t>
      </w:r>
      <w:r w:rsidRPr="00C34BD8">
        <w:rPr>
          <w:spacing w:val="9"/>
          <w:sz w:val="22"/>
          <w:szCs w:val="22"/>
        </w:rPr>
        <w:t>— стоимость физического износа маши</w:t>
      </w:r>
      <w:r w:rsidRPr="00C34BD8">
        <w:rPr>
          <w:spacing w:val="9"/>
          <w:sz w:val="22"/>
          <w:szCs w:val="22"/>
        </w:rPr>
        <w:softHyphen/>
      </w:r>
      <w:r w:rsidRPr="00C34BD8">
        <w:rPr>
          <w:spacing w:val="2"/>
          <w:sz w:val="22"/>
          <w:szCs w:val="22"/>
        </w:rPr>
        <w:t>ны, К</w:t>
      </w:r>
      <w:r w:rsidRPr="00C34BD8">
        <w:rPr>
          <w:spacing w:val="2"/>
          <w:sz w:val="22"/>
          <w:szCs w:val="22"/>
          <w:vertAlign w:val="subscript"/>
        </w:rPr>
        <w:t>из.физ</w:t>
      </w:r>
      <w:r w:rsidRPr="00C34BD8">
        <w:rPr>
          <w:spacing w:val="2"/>
          <w:sz w:val="22"/>
          <w:szCs w:val="22"/>
        </w:rPr>
        <w:t>.— коэффициент ее физического изн</w:t>
      </w:r>
      <w:r w:rsidRPr="00C34BD8">
        <w:rPr>
          <w:spacing w:val="2"/>
          <w:sz w:val="22"/>
          <w:szCs w:val="22"/>
        </w:rPr>
        <w:t>о</w:t>
      </w:r>
      <w:r w:rsidRPr="00C34BD8">
        <w:rPr>
          <w:spacing w:val="2"/>
          <w:sz w:val="22"/>
          <w:szCs w:val="22"/>
        </w:rPr>
        <w:t>са.</w:t>
      </w:r>
    </w:p>
    <w:p w:rsidR="00EA3494" w:rsidRPr="00C34BD8" w:rsidRDefault="00EA3494" w:rsidP="00EA3494">
      <w:pPr>
        <w:shd w:val="clear" w:color="auto" w:fill="FFFFFF"/>
        <w:tabs>
          <w:tab w:val="left" w:pos="4181"/>
        </w:tabs>
        <w:ind w:left="5"/>
        <w:rPr>
          <w:spacing w:val="2"/>
          <w:sz w:val="22"/>
          <w:szCs w:val="22"/>
        </w:rPr>
      </w:pPr>
      <w:r w:rsidRPr="00C34BD8">
        <w:rPr>
          <w:sz w:val="22"/>
          <w:szCs w:val="22"/>
        </w:rPr>
        <w:t xml:space="preserve">Как видно из  (2), </w:t>
      </w:r>
      <w:r w:rsidRPr="00C34BD8">
        <w:rPr>
          <w:spacing w:val="2"/>
          <w:sz w:val="22"/>
          <w:szCs w:val="22"/>
        </w:rPr>
        <w:t xml:space="preserve">К </w:t>
      </w:r>
      <w:r w:rsidRPr="00C34BD8">
        <w:rPr>
          <w:spacing w:val="2"/>
          <w:sz w:val="22"/>
          <w:szCs w:val="22"/>
          <w:vertAlign w:val="subscript"/>
        </w:rPr>
        <w:t>из.физ</w:t>
      </w:r>
      <w:r w:rsidRPr="00C34BD8">
        <w:rPr>
          <w:spacing w:val="2"/>
          <w:sz w:val="22"/>
          <w:szCs w:val="22"/>
        </w:rPr>
        <w:t>.</w:t>
      </w:r>
      <w:r w:rsidRPr="00C34BD8">
        <w:rPr>
          <w:sz w:val="22"/>
          <w:szCs w:val="22"/>
        </w:rPr>
        <w:t xml:space="preserve"> представляет  собой   долю   восста</w:t>
      </w:r>
      <w:r w:rsidRPr="00C34BD8">
        <w:rPr>
          <w:sz w:val="22"/>
          <w:szCs w:val="22"/>
        </w:rPr>
        <w:softHyphen/>
      </w:r>
      <w:r w:rsidRPr="00C34BD8">
        <w:rPr>
          <w:spacing w:val="4"/>
          <w:sz w:val="22"/>
          <w:szCs w:val="22"/>
        </w:rPr>
        <w:t>новительной стоимости, которую машина потеряла вследствие физиче</w:t>
      </w:r>
      <w:r w:rsidRPr="00C34BD8">
        <w:rPr>
          <w:spacing w:val="2"/>
          <w:sz w:val="22"/>
          <w:szCs w:val="22"/>
        </w:rPr>
        <w:t>ского износа, а произведение является стоимостью физич</w:t>
      </w:r>
      <w:r w:rsidRPr="00C34BD8">
        <w:rPr>
          <w:spacing w:val="2"/>
          <w:sz w:val="22"/>
          <w:szCs w:val="22"/>
        </w:rPr>
        <w:t>е</w:t>
      </w:r>
      <w:r w:rsidRPr="00C34BD8">
        <w:rPr>
          <w:spacing w:val="2"/>
          <w:sz w:val="22"/>
          <w:szCs w:val="22"/>
        </w:rPr>
        <w:t>ского износа.</w:t>
      </w:r>
      <w:r w:rsidRPr="00C34BD8">
        <w:rPr>
          <w:spacing w:val="2"/>
          <w:sz w:val="22"/>
          <w:szCs w:val="22"/>
        </w:rPr>
        <w:br/>
      </w:r>
    </w:p>
    <w:p w:rsidR="00EA3494" w:rsidRPr="00C34BD8" w:rsidRDefault="00EA3494" w:rsidP="00EA3494">
      <w:pPr>
        <w:shd w:val="clear" w:color="auto" w:fill="FFFFFF"/>
        <w:tabs>
          <w:tab w:val="left" w:pos="4181"/>
        </w:tabs>
        <w:ind w:left="5"/>
        <w:jc w:val="center"/>
        <w:rPr>
          <w:spacing w:val="2"/>
          <w:sz w:val="22"/>
          <w:szCs w:val="22"/>
        </w:rPr>
      </w:pPr>
      <w:r w:rsidRPr="00C34BD8">
        <w:rPr>
          <w:b/>
          <w:bCs/>
          <w:spacing w:val="2"/>
          <w:sz w:val="22"/>
          <w:szCs w:val="22"/>
        </w:rPr>
        <w:t xml:space="preserve">К </w:t>
      </w:r>
      <w:r w:rsidRPr="00C34BD8">
        <w:rPr>
          <w:b/>
          <w:bCs/>
          <w:spacing w:val="2"/>
          <w:sz w:val="22"/>
          <w:szCs w:val="22"/>
          <w:vertAlign w:val="subscript"/>
        </w:rPr>
        <w:t>из.физ</w:t>
      </w:r>
      <w:r w:rsidRPr="00C34BD8">
        <w:rPr>
          <w:spacing w:val="2"/>
          <w:sz w:val="22"/>
          <w:szCs w:val="22"/>
        </w:rPr>
        <w:t>х</w:t>
      </w:r>
      <w:r w:rsidRPr="00C34BD8">
        <w:rPr>
          <w:b/>
          <w:bCs/>
          <w:spacing w:val="2"/>
          <w:sz w:val="22"/>
          <w:szCs w:val="22"/>
        </w:rPr>
        <w:t>С</w:t>
      </w:r>
      <w:r w:rsidRPr="00C34BD8">
        <w:rPr>
          <w:b/>
          <w:bCs/>
          <w:spacing w:val="2"/>
          <w:sz w:val="22"/>
          <w:szCs w:val="22"/>
          <w:vertAlign w:val="subscript"/>
        </w:rPr>
        <w:t>в</w:t>
      </w:r>
      <w:r w:rsidRPr="00C34BD8">
        <w:rPr>
          <w:b/>
          <w:bCs/>
          <w:spacing w:val="2"/>
          <w:sz w:val="22"/>
          <w:szCs w:val="22"/>
        </w:rPr>
        <w:t xml:space="preserve"> = С </w:t>
      </w:r>
      <w:r w:rsidRPr="00C34BD8">
        <w:rPr>
          <w:b/>
          <w:bCs/>
          <w:spacing w:val="2"/>
          <w:sz w:val="22"/>
          <w:szCs w:val="22"/>
          <w:vertAlign w:val="subscript"/>
        </w:rPr>
        <w:t>из.физ</w:t>
      </w:r>
      <w:r w:rsidRPr="00C34BD8">
        <w:rPr>
          <w:b/>
          <w:bCs/>
          <w:i/>
          <w:iCs/>
          <w:spacing w:val="2"/>
          <w:sz w:val="22"/>
          <w:szCs w:val="22"/>
        </w:rPr>
        <w:t>.</w:t>
      </w:r>
    </w:p>
    <w:p w:rsidR="00EA3494" w:rsidRPr="00C34BD8" w:rsidRDefault="00EA3494" w:rsidP="00EA3494">
      <w:pPr>
        <w:shd w:val="clear" w:color="auto" w:fill="FFFFFF"/>
        <w:tabs>
          <w:tab w:val="left" w:pos="4181"/>
        </w:tabs>
        <w:ind w:left="5"/>
        <w:jc w:val="center"/>
        <w:rPr>
          <w:sz w:val="22"/>
          <w:szCs w:val="22"/>
        </w:rPr>
      </w:pPr>
    </w:p>
    <w:p w:rsidR="00EA3494" w:rsidRPr="00C34BD8" w:rsidRDefault="00EA3494" w:rsidP="00EA3494">
      <w:pPr>
        <w:shd w:val="clear" w:color="auto" w:fill="FFFFFF"/>
        <w:ind w:right="5" w:firstLine="490"/>
        <w:jc w:val="both"/>
        <w:rPr>
          <w:sz w:val="22"/>
          <w:szCs w:val="22"/>
        </w:rPr>
      </w:pPr>
      <w:r w:rsidRPr="00C34BD8">
        <w:rPr>
          <w:spacing w:val="3"/>
          <w:sz w:val="22"/>
          <w:szCs w:val="22"/>
        </w:rPr>
        <w:t>Потеря машиной своих первоначальных показателей при экс</w:t>
      </w:r>
      <w:r w:rsidRPr="00C34BD8">
        <w:rPr>
          <w:spacing w:val="3"/>
          <w:sz w:val="22"/>
          <w:szCs w:val="22"/>
        </w:rPr>
        <w:softHyphen/>
      </w:r>
      <w:r w:rsidRPr="00C34BD8">
        <w:rPr>
          <w:spacing w:val="5"/>
          <w:sz w:val="22"/>
          <w:szCs w:val="22"/>
        </w:rPr>
        <w:t xml:space="preserve">плуатации — неотвратимый процесс, протекающий с большей или </w:t>
      </w:r>
      <w:r w:rsidRPr="00C34BD8">
        <w:rPr>
          <w:spacing w:val="2"/>
          <w:sz w:val="22"/>
          <w:szCs w:val="22"/>
        </w:rPr>
        <w:t>меньшей интенсивностью в зависимости от конструкции машины и ус</w:t>
      </w:r>
      <w:r w:rsidRPr="00C34BD8">
        <w:rPr>
          <w:spacing w:val="2"/>
          <w:sz w:val="22"/>
          <w:szCs w:val="22"/>
        </w:rPr>
        <w:softHyphen/>
        <w:t xml:space="preserve">ловий ее использования. Предельным состоянием здесь является момент </w:t>
      </w:r>
      <w:r w:rsidRPr="00C34BD8">
        <w:rPr>
          <w:spacing w:val="3"/>
          <w:sz w:val="22"/>
          <w:szCs w:val="22"/>
        </w:rPr>
        <w:t>выхода этих показателей за допустимые границы.</w:t>
      </w:r>
    </w:p>
    <w:p w:rsidR="00EA3494" w:rsidRPr="00C34BD8" w:rsidRDefault="00EA3494" w:rsidP="00EA3494">
      <w:pPr>
        <w:shd w:val="clear" w:color="auto" w:fill="FFFFFF"/>
        <w:ind w:right="14" w:firstLine="490"/>
        <w:jc w:val="both"/>
        <w:rPr>
          <w:sz w:val="22"/>
          <w:szCs w:val="22"/>
        </w:rPr>
      </w:pPr>
      <w:r w:rsidRPr="00C34BD8">
        <w:rPr>
          <w:spacing w:val="4"/>
          <w:sz w:val="22"/>
          <w:szCs w:val="22"/>
        </w:rPr>
        <w:t xml:space="preserve">Начиная с этого момента, машина нуждается в восстановлении </w:t>
      </w:r>
      <w:r w:rsidRPr="00C34BD8">
        <w:rPr>
          <w:spacing w:val="2"/>
          <w:sz w:val="22"/>
          <w:szCs w:val="22"/>
        </w:rPr>
        <w:t>своей работоспособности, что достигается ремонтом ее узлов и элемен</w:t>
      </w:r>
      <w:r w:rsidRPr="00C34BD8">
        <w:rPr>
          <w:spacing w:val="2"/>
          <w:sz w:val="22"/>
          <w:szCs w:val="22"/>
        </w:rPr>
        <w:softHyphen/>
        <w:t>тов, модернизацией, заменой износившихся деталей, регулировкой и т.п.</w:t>
      </w:r>
    </w:p>
    <w:p w:rsidR="00EA3494" w:rsidRPr="00C34BD8" w:rsidRDefault="00EA3494" w:rsidP="00EA3494">
      <w:pPr>
        <w:shd w:val="clear" w:color="auto" w:fill="FFFFFF"/>
        <w:ind w:left="5" w:right="5" w:firstLine="490"/>
        <w:jc w:val="both"/>
        <w:rPr>
          <w:sz w:val="22"/>
          <w:szCs w:val="22"/>
        </w:rPr>
      </w:pPr>
      <w:r w:rsidRPr="00C34BD8">
        <w:rPr>
          <w:spacing w:val="2"/>
          <w:sz w:val="22"/>
          <w:szCs w:val="22"/>
        </w:rPr>
        <w:t xml:space="preserve">Ни одна машина, какой бы совершенной она не была, не может обойтись без ремонта и технического обслуживания, которые являются </w:t>
      </w:r>
      <w:r w:rsidRPr="00C34BD8">
        <w:rPr>
          <w:spacing w:val="3"/>
          <w:sz w:val="22"/>
          <w:szCs w:val="22"/>
        </w:rPr>
        <w:t>неотъемлемой частью ее нормальной эксплу</w:t>
      </w:r>
      <w:r w:rsidRPr="00C34BD8">
        <w:rPr>
          <w:spacing w:val="3"/>
          <w:sz w:val="22"/>
          <w:szCs w:val="22"/>
        </w:rPr>
        <w:t>а</w:t>
      </w:r>
      <w:r w:rsidRPr="00C34BD8">
        <w:rPr>
          <w:spacing w:val="3"/>
          <w:sz w:val="22"/>
          <w:szCs w:val="22"/>
        </w:rPr>
        <w:t>тации.</w:t>
      </w:r>
    </w:p>
    <w:p w:rsidR="00EA3494" w:rsidRPr="00C34BD8" w:rsidRDefault="00EA3494" w:rsidP="00EA3494">
      <w:pPr>
        <w:shd w:val="clear" w:color="auto" w:fill="FFFFFF"/>
        <w:ind w:firstLine="480"/>
        <w:jc w:val="both"/>
        <w:rPr>
          <w:sz w:val="22"/>
          <w:szCs w:val="22"/>
        </w:rPr>
      </w:pPr>
      <w:r w:rsidRPr="00C34BD8">
        <w:rPr>
          <w:spacing w:val="2"/>
          <w:sz w:val="22"/>
          <w:szCs w:val="22"/>
        </w:rPr>
        <w:t xml:space="preserve">Для восстановления работоспособности и замедления процессов </w:t>
      </w:r>
      <w:r w:rsidRPr="00C34BD8">
        <w:rPr>
          <w:spacing w:val="3"/>
          <w:sz w:val="22"/>
          <w:szCs w:val="22"/>
        </w:rPr>
        <w:t>износа машин примен</w:t>
      </w:r>
      <w:r w:rsidRPr="00C34BD8">
        <w:rPr>
          <w:spacing w:val="3"/>
          <w:sz w:val="22"/>
          <w:szCs w:val="22"/>
        </w:rPr>
        <w:t>я</w:t>
      </w:r>
      <w:r w:rsidRPr="00C34BD8">
        <w:rPr>
          <w:spacing w:val="3"/>
          <w:sz w:val="22"/>
          <w:szCs w:val="22"/>
        </w:rPr>
        <w:t>ются различные системы организации их ремон</w:t>
      </w:r>
      <w:r w:rsidRPr="00C34BD8">
        <w:rPr>
          <w:spacing w:val="3"/>
          <w:sz w:val="22"/>
          <w:szCs w:val="22"/>
        </w:rPr>
        <w:softHyphen/>
      </w:r>
      <w:r w:rsidRPr="00C34BD8">
        <w:rPr>
          <w:spacing w:val="2"/>
          <w:sz w:val="22"/>
          <w:szCs w:val="22"/>
        </w:rPr>
        <w:t>та. Однако основу любой такой системы на предприятии обычно состав</w:t>
      </w:r>
      <w:r w:rsidRPr="00C34BD8">
        <w:rPr>
          <w:spacing w:val="2"/>
          <w:sz w:val="22"/>
          <w:szCs w:val="22"/>
        </w:rPr>
        <w:softHyphen/>
      </w:r>
      <w:r w:rsidRPr="00C34BD8">
        <w:rPr>
          <w:spacing w:val="3"/>
          <w:sz w:val="22"/>
          <w:szCs w:val="22"/>
        </w:rPr>
        <w:t>ляют периодические плановые ремонты, которые производятся ч</w:t>
      </w:r>
      <w:r w:rsidRPr="00C34BD8">
        <w:rPr>
          <w:spacing w:val="3"/>
          <w:sz w:val="22"/>
          <w:szCs w:val="22"/>
        </w:rPr>
        <w:t>е</w:t>
      </w:r>
      <w:r w:rsidRPr="00C34BD8">
        <w:rPr>
          <w:spacing w:val="3"/>
          <w:sz w:val="22"/>
          <w:szCs w:val="22"/>
        </w:rPr>
        <w:t xml:space="preserve">рез </w:t>
      </w:r>
      <w:r w:rsidRPr="00C34BD8">
        <w:rPr>
          <w:spacing w:val="2"/>
          <w:sz w:val="22"/>
          <w:szCs w:val="22"/>
        </w:rPr>
        <w:t>равные, заранее назначенные промежутки времени. Такую систему на</w:t>
      </w:r>
      <w:r w:rsidRPr="00C34BD8">
        <w:rPr>
          <w:spacing w:val="2"/>
          <w:sz w:val="22"/>
          <w:szCs w:val="22"/>
        </w:rPr>
        <w:softHyphen/>
      </w:r>
      <w:r w:rsidRPr="00C34BD8">
        <w:rPr>
          <w:spacing w:val="3"/>
          <w:sz w:val="22"/>
          <w:szCs w:val="22"/>
        </w:rPr>
        <w:t>зывают системой пл</w:t>
      </w:r>
      <w:r w:rsidRPr="00C34BD8">
        <w:rPr>
          <w:spacing w:val="3"/>
          <w:sz w:val="22"/>
          <w:szCs w:val="22"/>
        </w:rPr>
        <w:t>а</w:t>
      </w:r>
      <w:r w:rsidRPr="00C34BD8">
        <w:rPr>
          <w:spacing w:val="3"/>
          <w:sz w:val="22"/>
          <w:szCs w:val="22"/>
        </w:rPr>
        <w:t>ново-предупредительных ремонтов (ППР).</w:t>
      </w:r>
    </w:p>
    <w:p w:rsidR="00EA3494" w:rsidRPr="00C34BD8" w:rsidRDefault="00EA3494" w:rsidP="00EA3494">
      <w:pPr>
        <w:shd w:val="clear" w:color="auto" w:fill="FFFFFF"/>
        <w:ind w:right="14" w:firstLine="523"/>
        <w:jc w:val="both"/>
        <w:rPr>
          <w:sz w:val="22"/>
          <w:szCs w:val="22"/>
        </w:rPr>
      </w:pPr>
      <w:r w:rsidRPr="00C34BD8">
        <w:rPr>
          <w:spacing w:val="2"/>
          <w:sz w:val="22"/>
          <w:szCs w:val="22"/>
        </w:rPr>
        <w:t>Однако при проведении оценки машин, особенно массовой, при</w:t>
      </w:r>
      <w:r w:rsidRPr="00C34BD8">
        <w:rPr>
          <w:spacing w:val="2"/>
          <w:sz w:val="22"/>
          <w:szCs w:val="22"/>
        </w:rPr>
        <w:softHyphen/>
      </w:r>
      <w:r w:rsidRPr="00C34BD8">
        <w:rPr>
          <w:spacing w:val="4"/>
          <w:sz w:val="22"/>
          <w:szCs w:val="22"/>
        </w:rPr>
        <w:t xml:space="preserve">менение методов прямой оценки физического износа — затруднительно </w:t>
      </w:r>
      <w:r w:rsidRPr="00C34BD8">
        <w:rPr>
          <w:spacing w:val="5"/>
          <w:sz w:val="22"/>
          <w:szCs w:val="22"/>
        </w:rPr>
        <w:t xml:space="preserve">по указанным выше причинам. Кроме того, их применение не дает </w:t>
      </w:r>
      <w:r w:rsidRPr="00C34BD8">
        <w:rPr>
          <w:spacing w:val="3"/>
          <w:sz w:val="22"/>
          <w:szCs w:val="22"/>
        </w:rPr>
        <w:t xml:space="preserve">оценщику прямого ответа на вопрос о влиянии состояния машины на ее </w:t>
      </w:r>
      <w:r w:rsidRPr="00C34BD8">
        <w:rPr>
          <w:spacing w:val="1"/>
          <w:sz w:val="22"/>
          <w:szCs w:val="22"/>
        </w:rPr>
        <w:t>стоимость.</w:t>
      </w:r>
    </w:p>
    <w:p w:rsidR="00EA3494" w:rsidRPr="00C34BD8" w:rsidRDefault="00EA3494" w:rsidP="00EA3494">
      <w:pPr>
        <w:shd w:val="clear" w:color="auto" w:fill="FFFFFF"/>
        <w:ind w:left="48" w:right="24" w:firstLine="470"/>
        <w:jc w:val="both"/>
        <w:rPr>
          <w:sz w:val="22"/>
          <w:szCs w:val="22"/>
        </w:rPr>
      </w:pPr>
      <w:r w:rsidRPr="00C34BD8">
        <w:rPr>
          <w:spacing w:val="3"/>
          <w:sz w:val="22"/>
          <w:szCs w:val="22"/>
        </w:rPr>
        <w:t>Существующие методы определения физического износа, ис</w:t>
      </w:r>
      <w:r w:rsidRPr="00C34BD8">
        <w:rPr>
          <w:spacing w:val="3"/>
          <w:sz w:val="22"/>
          <w:szCs w:val="22"/>
        </w:rPr>
        <w:softHyphen/>
        <w:t>пользуемые при оценке, оп</w:t>
      </w:r>
      <w:r w:rsidRPr="00C34BD8">
        <w:rPr>
          <w:spacing w:val="3"/>
          <w:sz w:val="22"/>
          <w:szCs w:val="22"/>
        </w:rPr>
        <w:t>и</w:t>
      </w:r>
      <w:r w:rsidRPr="00C34BD8">
        <w:rPr>
          <w:spacing w:val="3"/>
          <w:sz w:val="22"/>
          <w:szCs w:val="22"/>
        </w:rPr>
        <w:t>раются на:</w:t>
      </w:r>
    </w:p>
    <w:p w:rsidR="00EA3494" w:rsidRPr="00C34BD8" w:rsidRDefault="00EA3494" w:rsidP="00EA3494">
      <w:pPr>
        <w:shd w:val="clear" w:color="auto" w:fill="FFFFFF"/>
        <w:ind w:left="245" w:right="53" w:hanging="178"/>
        <w:jc w:val="both"/>
        <w:rPr>
          <w:sz w:val="22"/>
          <w:szCs w:val="22"/>
        </w:rPr>
      </w:pPr>
      <w:r w:rsidRPr="00C34BD8">
        <w:rPr>
          <w:spacing w:val="1"/>
          <w:sz w:val="22"/>
          <w:szCs w:val="22"/>
        </w:rPr>
        <w:t>а) нормативы планово-предупредительного ремонта и технического об</w:t>
      </w:r>
      <w:r w:rsidRPr="00C34BD8">
        <w:rPr>
          <w:spacing w:val="1"/>
          <w:sz w:val="22"/>
          <w:szCs w:val="22"/>
        </w:rPr>
        <w:softHyphen/>
      </w:r>
      <w:r w:rsidRPr="00C34BD8">
        <w:rPr>
          <w:spacing w:val="3"/>
          <w:sz w:val="22"/>
          <w:szCs w:val="22"/>
        </w:rPr>
        <w:t>служивания, разработа</w:t>
      </w:r>
      <w:r w:rsidRPr="00C34BD8">
        <w:rPr>
          <w:spacing w:val="3"/>
          <w:sz w:val="22"/>
          <w:szCs w:val="22"/>
        </w:rPr>
        <w:t>н</w:t>
      </w:r>
      <w:r w:rsidRPr="00C34BD8">
        <w:rPr>
          <w:spacing w:val="3"/>
          <w:sz w:val="22"/>
          <w:szCs w:val="22"/>
        </w:rPr>
        <w:t>ные для разных видов машин, оборудования и транспортных средств;</w:t>
      </w:r>
    </w:p>
    <w:p w:rsidR="00EA3494" w:rsidRPr="00C34BD8" w:rsidRDefault="00EA3494" w:rsidP="00EA3494">
      <w:pPr>
        <w:shd w:val="clear" w:color="auto" w:fill="FFFFFF"/>
        <w:spacing w:before="5"/>
        <w:ind w:left="5"/>
        <w:jc w:val="both"/>
        <w:rPr>
          <w:sz w:val="22"/>
          <w:szCs w:val="22"/>
        </w:rPr>
      </w:pPr>
      <w:r w:rsidRPr="00C34BD8">
        <w:rPr>
          <w:spacing w:val="1"/>
          <w:sz w:val="22"/>
          <w:szCs w:val="22"/>
        </w:rPr>
        <w:t>б) нормативные сроки службы при оговоренных условиях эксплуатации.</w:t>
      </w:r>
    </w:p>
    <w:p w:rsidR="00EA3494" w:rsidRPr="00C34BD8" w:rsidRDefault="00EA3494" w:rsidP="00EA3494">
      <w:pPr>
        <w:shd w:val="clear" w:color="auto" w:fill="FFFFFF"/>
        <w:ind w:left="5" w:right="38" w:firstLine="470"/>
        <w:jc w:val="both"/>
        <w:rPr>
          <w:sz w:val="22"/>
          <w:szCs w:val="22"/>
        </w:rPr>
      </w:pPr>
      <w:r w:rsidRPr="00C34BD8">
        <w:rPr>
          <w:spacing w:val="2"/>
          <w:sz w:val="22"/>
          <w:szCs w:val="22"/>
        </w:rPr>
        <w:t xml:space="preserve">Известны следующие методы определения степени физического </w:t>
      </w:r>
      <w:r w:rsidRPr="00C34BD8">
        <w:rPr>
          <w:spacing w:val="5"/>
          <w:sz w:val="22"/>
          <w:szCs w:val="22"/>
        </w:rPr>
        <w:t>износа машин при их оценке:</w:t>
      </w:r>
    </w:p>
    <w:p w:rsidR="00EA3494" w:rsidRPr="00C34BD8" w:rsidRDefault="00EA3494" w:rsidP="00EA3494">
      <w:pPr>
        <w:widowControl w:val="0"/>
        <w:numPr>
          <w:ilvl w:val="0"/>
          <w:numId w:val="12"/>
        </w:numPr>
        <w:shd w:val="clear" w:color="auto" w:fill="FFFFFF"/>
        <w:tabs>
          <w:tab w:val="left" w:pos="235"/>
        </w:tabs>
        <w:autoSpaceDE w:val="0"/>
        <w:autoSpaceDN w:val="0"/>
        <w:adjustRightInd w:val="0"/>
        <w:spacing w:before="10"/>
        <w:jc w:val="both"/>
        <w:rPr>
          <w:sz w:val="22"/>
          <w:szCs w:val="22"/>
        </w:rPr>
      </w:pPr>
      <w:r w:rsidRPr="00C34BD8">
        <w:rPr>
          <w:spacing w:val="3"/>
          <w:sz w:val="22"/>
          <w:szCs w:val="22"/>
        </w:rPr>
        <w:t>метод экспертизы физического состояния;</w:t>
      </w:r>
    </w:p>
    <w:p w:rsidR="00EA3494" w:rsidRPr="00C34BD8" w:rsidRDefault="00EA3494" w:rsidP="00EA3494">
      <w:pPr>
        <w:widowControl w:val="0"/>
        <w:numPr>
          <w:ilvl w:val="0"/>
          <w:numId w:val="12"/>
        </w:numPr>
        <w:shd w:val="clear" w:color="auto" w:fill="FFFFFF"/>
        <w:tabs>
          <w:tab w:val="left" w:pos="235"/>
        </w:tabs>
        <w:autoSpaceDE w:val="0"/>
        <w:autoSpaceDN w:val="0"/>
        <w:adjustRightInd w:val="0"/>
        <w:spacing w:before="10"/>
        <w:jc w:val="both"/>
        <w:rPr>
          <w:sz w:val="22"/>
          <w:szCs w:val="22"/>
        </w:rPr>
      </w:pPr>
      <w:r w:rsidRPr="00C34BD8">
        <w:rPr>
          <w:spacing w:val="3"/>
          <w:sz w:val="22"/>
          <w:szCs w:val="22"/>
        </w:rPr>
        <w:t>метод эффективного возраста (срока службы);</w:t>
      </w:r>
    </w:p>
    <w:p w:rsidR="00EA3494" w:rsidRPr="00C34BD8" w:rsidRDefault="00EA3494" w:rsidP="00EA3494">
      <w:pPr>
        <w:widowControl w:val="0"/>
        <w:numPr>
          <w:ilvl w:val="0"/>
          <w:numId w:val="12"/>
        </w:numPr>
        <w:shd w:val="clear" w:color="auto" w:fill="FFFFFF"/>
        <w:tabs>
          <w:tab w:val="left" w:pos="235"/>
        </w:tabs>
        <w:autoSpaceDE w:val="0"/>
        <w:autoSpaceDN w:val="0"/>
        <w:adjustRightInd w:val="0"/>
        <w:spacing w:before="10"/>
        <w:jc w:val="both"/>
        <w:rPr>
          <w:sz w:val="22"/>
          <w:szCs w:val="22"/>
        </w:rPr>
      </w:pPr>
      <w:r w:rsidRPr="00C34BD8">
        <w:rPr>
          <w:spacing w:val="3"/>
          <w:sz w:val="22"/>
          <w:szCs w:val="22"/>
        </w:rPr>
        <w:t>метод средневзвешенного хронологического возраста;</w:t>
      </w:r>
    </w:p>
    <w:p w:rsidR="00EA3494" w:rsidRPr="00C34BD8" w:rsidRDefault="00EA3494" w:rsidP="00EA3494">
      <w:pPr>
        <w:widowControl w:val="0"/>
        <w:numPr>
          <w:ilvl w:val="0"/>
          <w:numId w:val="12"/>
        </w:numPr>
        <w:shd w:val="clear" w:color="auto" w:fill="FFFFFF"/>
        <w:tabs>
          <w:tab w:val="left" w:pos="235"/>
        </w:tabs>
        <w:autoSpaceDE w:val="0"/>
        <w:autoSpaceDN w:val="0"/>
        <w:adjustRightInd w:val="0"/>
        <w:spacing w:before="5"/>
        <w:jc w:val="both"/>
        <w:rPr>
          <w:sz w:val="22"/>
          <w:szCs w:val="22"/>
        </w:rPr>
      </w:pPr>
      <w:r w:rsidRPr="00C34BD8">
        <w:rPr>
          <w:spacing w:val="3"/>
          <w:sz w:val="22"/>
          <w:szCs w:val="22"/>
        </w:rPr>
        <w:t>метод экспертно-аналитический;</w:t>
      </w:r>
    </w:p>
    <w:p w:rsidR="00EA3494" w:rsidRPr="00C34BD8" w:rsidRDefault="00EA3494" w:rsidP="00EA3494">
      <w:pPr>
        <w:widowControl w:val="0"/>
        <w:numPr>
          <w:ilvl w:val="0"/>
          <w:numId w:val="12"/>
        </w:numPr>
        <w:shd w:val="clear" w:color="auto" w:fill="FFFFFF"/>
        <w:tabs>
          <w:tab w:val="left" w:pos="235"/>
        </w:tabs>
        <w:autoSpaceDE w:val="0"/>
        <w:autoSpaceDN w:val="0"/>
        <w:adjustRightInd w:val="0"/>
        <w:spacing w:before="10"/>
        <w:jc w:val="both"/>
        <w:rPr>
          <w:sz w:val="22"/>
          <w:szCs w:val="22"/>
        </w:rPr>
      </w:pPr>
      <w:r w:rsidRPr="00C34BD8">
        <w:rPr>
          <w:spacing w:val="3"/>
          <w:sz w:val="22"/>
          <w:szCs w:val="22"/>
        </w:rPr>
        <w:lastRenderedPageBreak/>
        <w:t>метод ухудшения главного параметра.</w:t>
      </w:r>
    </w:p>
    <w:p w:rsidR="00EA3494" w:rsidRPr="00C34BD8" w:rsidRDefault="00EA3494" w:rsidP="00EA3494">
      <w:pPr>
        <w:shd w:val="clear" w:color="auto" w:fill="FFFFFF"/>
        <w:ind w:right="19" w:firstLine="442"/>
        <w:jc w:val="both"/>
        <w:rPr>
          <w:b/>
          <w:iCs/>
          <w:spacing w:val="4"/>
          <w:sz w:val="22"/>
          <w:szCs w:val="22"/>
        </w:rPr>
      </w:pPr>
    </w:p>
    <w:p w:rsidR="00EA3494" w:rsidRPr="00380211" w:rsidRDefault="00EA3494" w:rsidP="00EA3494">
      <w:pPr>
        <w:shd w:val="clear" w:color="auto" w:fill="FFFFFF"/>
        <w:ind w:right="19" w:firstLine="442"/>
        <w:jc w:val="both"/>
        <w:rPr>
          <w:b/>
          <w:iCs/>
          <w:spacing w:val="4"/>
          <w:sz w:val="22"/>
          <w:szCs w:val="22"/>
          <w:u w:val="single"/>
        </w:rPr>
      </w:pPr>
      <w:r w:rsidRPr="00380211">
        <w:rPr>
          <w:b/>
          <w:iCs/>
          <w:spacing w:val="4"/>
          <w:sz w:val="22"/>
          <w:szCs w:val="22"/>
          <w:u w:val="single"/>
        </w:rPr>
        <w:t>13.2.3. Доходный подход</w:t>
      </w:r>
    </w:p>
    <w:p w:rsidR="00EA3494" w:rsidRPr="00C34BD8" w:rsidRDefault="00EA3494" w:rsidP="00EA3494">
      <w:pPr>
        <w:shd w:val="clear" w:color="auto" w:fill="FFFFFF"/>
        <w:ind w:right="19" w:firstLine="442"/>
        <w:jc w:val="both"/>
        <w:rPr>
          <w:spacing w:val="2"/>
          <w:sz w:val="22"/>
          <w:szCs w:val="22"/>
        </w:rPr>
      </w:pPr>
      <w:r w:rsidRPr="00C34BD8">
        <w:rPr>
          <w:b/>
          <w:bCs/>
          <w:spacing w:val="4"/>
          <w:sz w:val="22"/>
          <w:szCs w:val="22"/>
        </w:rPr>
        <w:t>Доходный подход</w:t>
      </w:r>
      <w:r w:rsidRPr="00C34BD8">
        <w:rPr>
          <w:spacing w:val="4"/>
          <w:sz w:val="22"/>
          <w:szCs w:val="22"/>
        </w:rPr>
        <w:t xml:space="preserve">— совокупность методов оценки стоимости </w:t>
      </w:r>
      <w:r w:rsidRPr="00C34BD8">
        <w:rPr>
          <w:spacing w:val="3"/>
          <w:sz w:val="22"/>
          <w:szCs w:val="22"/>
        </w:rPr>
        <w:t>объекта, основанных на о</w:t>
      </w:r>
      <w:r w:rsidRPr="00C34BD8">
        <w:rPr>
          <w:spacing w:val="3"/>
          <w:sz w:val="22"/>
          <w:szCs w:val="22"/>
        </w:rPr>
        <w:t>п</w:t>
      </w:r>
      <w:r w:rsidRPr="00C34BD8">
        <w:rPr>
          <w:spacing w:val="3"/>
          <w:sz w:val="22"/>
          <w:szCs w:val="22"/>
        </w:rPr>
        <w:t xml:space="preserve">ределении ожидаемых доходов от объекта </w:t>
      </w:r>
      <w:r w:rsidRPr="00C34BD8">
        <w:rPr>
          <w:spacing w:val="1"/>
          <w:sz w:val="22"/>
          <w:szCs w:val="22"/>
        </w:rPr>
        <w:t xml:space="preserve">оценки. При оценке с позиции доходного подхода во главу угла ставятся </w:t>
      </w:r>
      <w:r w:rsidRPr="00C34BD8">
        <w:rPr>
          <w:spacing w:val="3"/>
          <w:sz w:val="22"/>
          <w:szCs w:val="22"/>
        </w:rPr>
        <w:t>будущие доходы от эксплуатации объекта на протяжении срока его по</w:t>
      </w:r>
      <w:r w:rsidRPr="00C34BD8">
        <w:rPr>
          <w:spacing w:val="3"/>
          <w:sz w:val="22"/>
          <w:szCs w:val="22"/>
        </w:rPr>
        <w:softHyphen/>
      </w:r>
      <w:r w:rsidRPr="00C34BD8">
        <w:rPr>
          <w:spacing w:val="2"/>
          <w:sz w:val="22"/>
          <w:szCs w:val="22"/>
        </w:rPr>
        <w:t>лезного использования как основной фактор, определяющий современ</w:t>
      </w:r>
      <w:r w:rsidRPr="00C34BD8">
        <w:rPr>
          <w:spacing w:val="2"/>
          <w:sz w:val="22"/>
          <w:szCs w:val="22"/>
        </w:rPr>
        <w:softHyphen/>
        <w:t xml:space="preserve">ную величину стоимости объекта. В исчислении совокупного дохода от </w:t>
      </w:r>
      <w:r w:rsidRPr="00C34BD8">
        <w:rPr>
          <w:spacing w:val="3"/>
          <w:sz w:val="22"/>
          <w:szCs w:val="22"/>
        </w:rPr>
        <w:t>объекта за ряд лет его жизни методы доходного подхода и</w:t>
      </w:r>
      <w:r w:rsidRPr="00C34BD8">
        <w:rPr>
          <w:spacing w:val="3"/>
          <w:sz w:val="22"/>
          <w:szCs w:val="22"/>
        </w:rPr>
        <w:t>с</w:t>
      </w:r>
      <w:r w:rsidRPr="00C34BD8">
        <w:rPr>
          <w:spacing w:val="3"/>
          <w:sz w:val="22"/>
          <w:szCs w:val="22"/>
        </w:rPr>
        <w:t xml:space="preserve">пользуют </w:t>
      </w:r>
      <w:r w:rsidRPr="00C34BD8">
        <w:rPr>
          <w:spacing w:val="2"/>
          <w:sz w:val="22"/>
          <w:szCs w:val="22"/>
        </w:rPr>
        <w:t>приемы, известные из теории сложных процентов.</w:t>
      </w:r>
    </w:p>
    <w:p w:rsidR="00EA3494" w:rsidRPr="00C34BD8" w:rsidRDefault="00EA3494" w:rsidP="00EA3494">
      <w:pPr>
        <w:shd w:val="clear" w:color="auto" w:fill="FFFFFF"/>
        <w:ind w:right="101" w:firstLine="470"/>
        <w:jc w:val="both"/>
        <w:rPr>
          <w:sz w:val="22"/>
          <w:szCs w:val="22"/>
        </w:rPr>
      </w:pPr>
      <w:r w:rsidRPr="00C34BD8">
        <w:rPr>
          <w:spacing w:val="1"/>
          <w:sz w:val="22"/>
          <w:szCs w:val="22"/>
        </w:rPr>
        <w:t>Методы доходного подхода (метод капитализации и дисконтиро</w:t>
      </w:r>
      <w:r w:rsidRPr="00C34BD8">
        <w:rPr>
          <w:spacing w:val="1"/>
          <w:sz w:val="22"/>
          <w:szCs w:val="22"/>
        </w:rPr>
        <w:softHyphen/>
      </w:r>
      <w:r w:rsidRPr="00C34BD8">
        <w:rPr>
          <w:spacing w:val="2"/>
          <w:sz w:val="22"/>
          <w:szCs w:val="22"/>
        </w:rPr>
        <w:t>вание денежных потоков) опираются на такие отмеченные выше прин</w:t>
      </w:r>
      <w:r w:rsidRPr="00C34BD8">
        <w:rPr>
          <w:spacing w:val="2"/>
          <w:sz w:val="22"/>
          <w:szCs w:val="22"/>
        </w:rPr>
        <w:softHyphen/>
      </w:r>
      <w:r w:rsidRPr="00C34BD8">
        <w:rPr>
          <w:sz w:val="22"/>
          <w:szCs w:val="22"/>
        </w:rPr>
        <w:t xml:space="preserve">ципы, как </w:t>
      </w:r>
      <w:r w:rsidRPr="00C34BD8">
        <w:rPr>
          <w:i/>
          <w:iCs/>
          <w:sz w:val="22"/>
          <w:szCs w:val="22"/>
        </w:rPr>
        <w:t>принцип ожидания, учета факторов пр</w:t>
      </w:r>
      <w:r w:rsidRPr="00C34BD8">
        <w:rPr>
          <w:i/>
          <w:iCs/>
          <w:sz w:val="22"/>
          <w:szCs w:val="22"/>
        </w:rPr>
        <w:t>о</w:t>
      </w:r>
      <w:r w:rsidRPr="00C34BD8">
        <w:rPr>
          <w:i/>
          <w:iCs/>
          <w:sz w:val="22"/>
          <w:szCs w:val="22"/>
        </w:rPr>
        <w:t>изводства, наилучше</w:t>
      </w:r>
      <w:r w:rsidRPr="00C34BD8">
        <w:rPr>
          <w:i/>
          <w:iCs/>
          <w:sz w:val="22"/>
          <w:szCs w:val="22"/>
        </w:rPr>
        <w:softHyphen/>
      </w:r>
      <w:r w:rsidRPr="00C34BD8">
        <w:rPr>
          <w:i/>
          <w:iCs/>
          <w:spacing w:val="1"/>
          <w:sz w:val="22"/>
          <w:szCs w:val="22"/>
        </w:rPr>
        <w:t>го и полного использования, вклада.</w:t>
      </w:r>
    </w:p>
    <w:p w:rsidR="00EA3494" w:rsidRPr="00C34BD8" w:rsidRDefault="00EA3494" w:rsidP="00EA3494">
      <w:pPr>
        <w:shd w:val="clear" w:color="auto" w:fill="FFFFFF"/>
        <w:ind w:left="5" w:right="77" w:firstLine="470"/>
        <w:jc w:val="both"/>
        <w:rPr>
          <w:sz w:val="22"/>
          <w:szCs w:val="22"/>
        </w:rPr>
      </w:pPr>
      <w:r w:rsidRPr="00C34BD8">
        <w:rPr>
          <w:spacing w:val="1"/>
          <w:sz w:val="22"/>
          <w:szCs w:val="22"/>
        </w:rPr>
        <w:t xml:space="preserve">Несомненным достоинством этих методов является возможность комплексной, системной оценки, когда нужно оценить не отдельные </w:t>
      </w:r>
      <w:r w:rsidRPr="00C34BD8">
        <w:rPr>
          <w:spacing w:val="2"/>
          <w:sz w:val="22"/>
          <w:szCs w:val="22"/>
        </w:rPr>
        <w:t>машины на предприятии, а весь операционный имущественный ком</w:t>
      </w:r>
      <w:r w:rsidRPr="00C34BD8">
        <w:rPr>
          <w:spacing w:val="2"/>
          <w:sz w:val="22"/>
          <w:szCs w:val="22"/>
        </w:rPr>
        <w:softHyphen/>
      </w:r>
      <w:r w:rsidRPr="00C34BD8">
        <w:rPr>
          <w:spacing w:val="1"/>
          <w:sz w:val="22"/>
          <w:szCs w:val="22"/>
        </w:rPr>
        <w:t>плекс, включающий весь парк взаимосвязанного оборудования. Приме</w:t>
      </w:r>
      <w:r w:rsidRPr="00C34BD8">
        <w:rPr>
          <w:spacing w:val="1"/>
          <w:sz w:val="22"/>
          <w:szCs w:val="22"/>
        </w:rPr>
        <w:softHyphen/>
        <w:t>нение методов доходного подхода сталкивается с тем ограничением, ко</w:t>
      </w:r>
      <w:r w:rsidRPr="00C34BD8">
        <w:rPr>
          <w:spacing w:val="1"/>
          <w:sz w:val="22"/>
          <w:szCs w:val="22"/>
        </w:rPr>
        <w:softHyphen/>
        <w:t>гда затруднительно оц</w:t>
      </w:r>
      <w:r w:rsidRPr="00C34BD8">
        <w:rPr>
          <w:spacing w:val="1"/>
          <w:sz w:val="22"/>
          <w:szCs w:val="22"/>
        </w:rPr>
        <w:t>е</w:t>
      </w:r>
      <w:r w:rsidRPr="00C34BD8">
        <w:rPr>
          <w:spacing w:val="1"/>
          <w:sz w:val="22"/>
          <w:szCs w:val="22"/>
        </w:rPr>
        <w:t>нить чистый доход непосредственно от оцени</w:t>
      </w:r>
      <w:r w:rsidRPr="00C34BD8">
        <w:rPr>
          <w:spacing w:val="1"/>
          <w:sz w:val="22"/>
          <w:szCs w:val="22"/>
        </w:rPr>
        <w:softHyphen/>
        <w:t>ваемого объекта в силу того, что этот объект не производит к</w:t>
      </w:r>
      <w:r w:rsidRPr="00C34BD8">
        <w:rPr>
          <w:spacing w:val="1"/>
          <w:sz w:val="22"/>
          <w:szCs w:val="22"/>
        </w:rPr>
        <w:t>о</w:t>
      </w:r>
      <w:r w:rsidRPr="00C34BD8">
        <w:rPr>
          <w:spacing w:val="1"/>
          <w:sz w:val="22"/>
          <w:szCs w:val="22"/>
        </w:rPr>
        <w:t xml:space="preserve">нечной </w:t>
      </w:r>
      <w:r w:rsidRPr="00C34BD8">
        <w:rPr>
          <w:spacing w:val="2"/>
          <w:sz w:val="22"/>
          <w:szCs w:val="22"/>
        </w:rPr>
        <w:t>продукции или конечных услуг или в большей степени имеет социаль</w:t>
      </w:r>
      <w:r w:rsidRPr="00C34BD8">
        <w:rPr>
          <w:spacing w:val="2"/>
          <w:sz w:val="22"/>
          <w:szCs w:val="22"/>
        </w:rPr>
        <w:softHyphen/>
      </w:r>
      <w:r w:rsidRPr="00C34BD8">
        <w:rPr>
          <w:spacing w:val="3"/>
          <w:sz w:val="22"/>
          <w:szCs w:val="22"/>
        </w:rPr>
        <w:t>ное значение, чем экономическое.</w:t>
      </w:r>
    </w:p>
    <w:p w:rsidR="00EA3494" w:rsidRPr="00C34BD8" w:rsidRDefault="00EA3494" w:rsidP="00EA3494">
      <w:pPr>
        <w:shd w:val="clear" w:color="auto" w:fill="FFFFFF"/>
        <w:ind w:left="5" w:right="43" w:firstLine="470"/>
        <w:jc w:val="both"/>
        <w:rPr>
          <w:sz w:val="22"/>
          <w:szCs w:val="22"/>
        </w:rPr>
      </w:pPr>
      <w:r w:rsidRPr="00C34BD8">
        <w:rPr>
          <w:spacing w:val="1"/>
          <w:sz w:val="22"/>
          <w:szCs w:val="22"/>
        </w:rPr>
        <w:t xml:space="preserve">Практические методы оценки стоимости разных видов машин, </w:t>
      </w:r>
      <w:r w:rsidRPr="00C34BD8">
        <w:rPr>
          <w:spacing w:val="2"/>
          <w:sz w:val="22"/>
          <w:szCs w:val="22"/>
        </w:rPr>
        <w:t>оборудования и транспор</w:t>
      </w:r>
      <w:r w:rsidRPr="00C34BD8">
        <w:rPr>
          <w:spacing w:val="2"/>
          <w:sz w:val="22"/>
          <w:szCs w:val="22"/>
        </w:rPr>
        <w:t>т</w:t>
      </w:r>
      <w:r w:rsidRPr="00C34BD8">
        <w:rPr>
          <w:spacing w:val="2"/>
          <w:sz w:val="22"/>
          <w:szCs w:val="22"/>
        </w:rPr>
        <w:t>ных средств сочетают в себе элементы не</w:t>
      </w:r>
      <w:r w:rsidRPr="00C34BD8">
        <w:rPr>
          <w:spacing w:val="2"/>
          <w:sz w:val="22"/>
          <w:szCs w:val="22"/>
        </w:rPr>
        <w:softHyphen/>
        <w:t>скольких подходов, а их отнесение к тому или иному подх</w:t>
      </w:r>
      <w:r w:rsidRPr="00C34BD8">
        <w:rPr>
          <w:spacing w:val="2"/>
          <w:sz w:val="22"/>
          <w:szCs w:val="22"/>
        </w:rPr>
        <w:t>о</w:t>
      </w:r>
      <w:r w:rsidRPr="00C34BD8">
        <w:rPr>
          <w:spacing w:val="2"/>
          <w:sz w:val="22"/>
          <w:szCs w:val="22"/>
        </w:rPr>
        <w:t xml:space="preserve">ду делается </w:t>
      </w:r>
      <w:r w:rsidRPr="00C34BD8">
        <w:rPr>
          <w:spacing w:val="1"/>
          <w:sz w:val="22"/>
          <w:szCs w:val="22"/>
        </w:rPr>
        <w:t>по преобладающему признаку. Наличие расчета затрат не является при</w:t>
      </w:r>
      <w:r w:rsidRPr="00C34BD8">
        <w:rPr>
          <w:spacing w:val="1"/>
          <w:sz w:val="22"/>
          <w:szCs w:val="22"/>
        </w:rPr>
        <w:softHyphen/>
      </w:r>
      <w:r w:rsidRPr="00C34BD8">
        <w:rPr>
          <w:spacing w:val="3"/>
          <w:sz w:val="22"/>
          <w:szCs w:val="22"/>
        </w:rPr>
        <w:t>знаком того, что это обязательно затратный подход. Без расчета затрат не обходится ни один метод доходн</w:t>
      </w:r>
      <w:r w:rsidRPr="00C34BD8">
        <w:rPr>
          <w:spacing w:val="3"/>
          <w:sz w:val="22"/>
          <w:szCs w:val="22"/>
        </w:rPr>
        <w:t>о</w:t>
      </w:r>
      <w:r w:rsidRPr="00C34BD8">
        <w:rPr>
          <w:spacing w:val="3"/>
          <w:sz w:val="22"/>
          <w:szCs w:val="22"/>
        </w:rPr>
        <w:t>го подхода, когда нужно опреде</w:t>
      </w:r>
      <w:r w:rsidRPr="00C34BD8">
        <w:rPr>
          <w:spacing w:val="3"/>
          <w:sz w:val="22"/>
          <w:szCs w:val="22"/>
        </w:rPr>
        <w:softHyphen/>
      </w:r>
      <w:r w:rsidRPr="00C34BD8">
        <w:rPr>
          <w:spacing w:val="2"/>
          <w:sz w:val="22"/>
          <w:szCs w:val="22"/>
        </w:rPr>
        <w:t>лить чистый доход. Расчет затрат можно обнаружить в типичном пред</w:t>
      </w:r>
      <w:r w:rsidRPr="00C34BD8">
        <w:rPr>
          <w:spacing w:val="2"/>
          <w:sz w:val="22"/>
          <w:szCs w:val="22"/>
        </w:rPr>
        <w:softHyphen/>
      </w:r>
      <w:r w:rsidRPr="00C34BD8">
        <w:rPr>
          <w:spacing w:val="1"/>
          <w:sz w:val="22"/>
          <w:szCs w:val="22"/>
        </w:rPr>
        <w:t>ставителе сравнительного подхода — методе прямого сравнения, когда вносят корректировки чисто затратного характера (на устранение разли</w:t>
      </w:r>
      <w:r w:rsidRPr="00C34BD8">
        <w:rPr>
          <w:spacing w:val="1"/>
          <w:sz w:val="22"/>
          <w:szCs w:val="22"/>
        </w:rPr>
        <w:softHyphen/>
      </w:r>
      <w:r w:rsidRPr="00C34BD8">
        <w:rPr>
          <w:spacing w:val="3"/>
          <w:sz w:val="22"/>
          <w:szCs w:val="22"/>
        </w:rPr>
        <w:t>чий цен в затратах на тран</w:t>
      </w:r>
      <w:r w:rsidRPr="00C34BD8">
        <w:rPr>
          <w:spacing w:val="3"/>
          <w:sz w:val="22"/>
          <w:szCs w:val="22"/>
        </w:rPr>
        <w:t>с</w:t>
      </w:r>
      <w:r w:rsidRPr="00C34BD8">
        <w:rPr>
          <w:spacing w:val="3"/>
          <w:sz w:val="22"/>
          <w:szCs w:val="22"/>
        </w:rPr>
        <w:t>портные, складские, страховые и таможен</w:t>
      </w:r>
      <w:r w:rsidRPr="00C34BD8">
        <w:rPr>
          <w:spacing w:val="3"/>
          <w:sz w:val="22"/>
          <w:szCs w:val="22"/>
        </w:rPr>
        <w:softHyphen/>
      </w:r>
      <w:r w:rsidRPr="00C34BD8">
        <w:rPr>
          <w:spacing w:val="2"/>
          <w:sz w:val="22"/>
          <w:szCs w:val="22"/>
        </w:rPr>
        <w:t>ные операции, на приобретение дополнительных ус</w:t>
      </w:r>
      <w:r w:rsidRPr="00C34BD8">
        <w:rPr>
          <w:spacing w:val="2"/>
          <w:sz w:val="22"/>
          <w:szCs w:val="22"/>
        </w:rPr>
        <w:t>т</w:t>
      </w:r>
      <w:r w:rsidRPr="00C34BD8">
        <w:rPr>
          <w:spacing w:val="2"/>
          <w:sz w:val="22"/>
          <w:szCs w:val="22"/>
        </w:rPr>
        <w:t>ройств и т.д.).</w:t>
      </w:r>
    </w:p>
    <w:p w:rsidR="00EA3494" w:rsidRPr="00C34BD8" w:rsidRDefault="00EA3494" w:rsidP="00EA3494">
      <w:pPr>
        <w:shd w:val="clear" w:color="auto" w:fill="FFFFFF"/>
        <w:ind w:left="14" w:right="5" w:firstLine="480"/>
        <w:jc w:val="both"/>
        <w:rPr>
          <w:sz w:val="22"/>
          <w:szCs w:val="22"/>
        </w:rPr>
      </w:pPr>
      <w:r w:rsidRPr="00C34BD8">
        <w:rPr>
          <w:spacing w:val="4"/>
          <w:sz w:val="22"/>
          <w:szCs w:val="22"/>
        </w:rPr>
        <w:t>В то же время применение каждого подхода дает оценку стои</w:t>
      </w:r>
      <w:r w:rsidRPr="00C34BD8">
        <w:rPr>
          <w:spacing w:val="4"/>
          <w:sz w:val="22"/>
          <w:szCs w:val="22"/>
        </w:rPr>
        <w:softHyphen/>
      </w:r>
      <w:r w:rsidRPr="00C34BD8">
        <w:rPr>
          <w:spacing w:val="2"/>
          <w:sz w:val="22"/>
          <w:szCs w:val="22"/>
        </w:rPr>
        <w:t>мости одного и того же об</w:t>
      </w:r>
      <w:r w:rsidRPr="00C34BD8">
        <w:rPr>
          <w:spacing w:val="2"/>
          <w:sz w:val="22"/>
          <w:szCs w:val="22"/>
        </w:rPr>
        <w:t>ъ</w:t>
      </w:r>
      <w:r w:rsidRPr="00C34BD8">
        <w:rPr>
          <w:spacing w:val="2"/>
          <w:sz w:val="22"/>
          <w:szCs w:val="22"/>
        </w:rPr>
        <w:t>екта с разных позиций. Поэтому неслучайно требование выполнения дублирующих расчетов сто</w:t>
      </w:r>
      <w:r w:rsidRPr="00C34BD8">
        <w:rPr>
          <w:spacing w:val="2"/>
          <w:sz w:val="22"/>
          <w:szCs w:val="22"/>
        </w:rPr>
        <w:t>и</w:t>
      </w:r>
      <w:r w:rsidRPr="00C34BD8">
        <w:rPr>
          <w:spacing w:val="2"/>
          <w:sz w:val="22"/>
          <w:szCs w:val="22"/>
        </w:rPr>
        <w:t>мости с примене</w:t>
      </w:r>
      <w:r w:rsidRPr="00C34BD8">
        <w:rPr>
          <w:spacing w:val="2"/>
          <w:sz w:val="22"/>
          <w:szCs w:val="22"/>
        </w:rPr>
        <w:softHyphen/>
        <w:t>нием трех подходов (сравнительного, затратного и доходного) и согла</w:t>
      </w:r>
      <w:r w:rsidRPr="00C34BD8">
        <w:rPr>
          <w:spacing w:val="2"/>
          <w:sz w:val="22"/>
          <w:szCs w:val="22"/>
        </w:rPr>
        <w:softHyphen/>
        <w:t>сование получаемых оценок зафиксированы в ряде стандартов оценки. Соблюдение этого тр</w:t>
      </w:r>
      <w:r w:rsidRPr="00C34BD8">
        <w:rPr>
          <w:spacing w:val="2"/>
          <w:sz w:val="22"/>
          <w:szCs w:val="22"/>
        </w:rPr>
        <w:t>е</w:t>
      </w:r>
      <w:r w:rsidRPr="00C34BD8">
        <w:rPr>
          <w:spacing w:val="2"/>
          <w:sz w:val="22"/>
          <w:szCs w:val="22"/>
        </w:rPr>
        <w:t>бования в полном объеме приводит к повышению трудоемкости оценочных работ, как минимум, втрое. В</w:t>
      </w:r>
      <w:r w:rsidRPr="00C34BD8">
        <w:rPr>
          <w:spacing w:val="2"/>
          <w:sz w:val="22"/>
          <w:szCs w:val="22"/>
        </w:rPr>
        <w:t>о</w:t>
      </w:r>
      <w:r w:rsidRPr="00C34BD8">
        <w:rPr>
          <w:spacing w:val="2"/>
          <w:sz w:val="22"/>
          <w:szCs w:val="22"/>
        </w:rPr>
        <w:t xml:space="preserve">прос же о том, насколько это повышает достоверность оценки, остается открытым. В </w:t>
      </w:r>
      <w:r w:rsidRPr="00C34BD8">
        <w:rPr>
          <w:spacing w:val="3"/>
          <w:sz w:val="22"/>
          <w:szCs w:val="22"/>
        </w:rPr>
        <w:t>самом деле, если использован надежный и адекватный для данной си</w:t>
      </w:r>
      <w:r w:rsidRPr="00C34BD8">
        <w:rPr>
          <w:spacing w:val="3"/>
          <w:sz w:val="22"/>
          <w:szCs w:val="22"/>
        </w:rPr>
        <w:softHyphen/>
      </w:r>
      <w:r w:rsidRPr="00C34BD8">
        <w:rPr>
          <w:spacing w:val="1"/>
          <w:sz w:val="22"/>
          <w:szCs w:val="22"/>
        </w:rPr>
        <w:t>туации метод оценки, то можно ли пов</w:t>
      </w:r>
      <w:r w:rsidRPr="00C34BD8">
        <w:rPr>
          <w:spacing w:val="1"/>
          <w:sz w:val="22"/>
          <w:szCs w:val="22"/>
        </w:rPr>
        <w:t>ы</w:t>
      </w:r>
      <w:r w:rsidRPr="00C34BD8">
        <w:rPr>
          <w:spacing w:val="1"/>
          <w:sz w:val="22"/>
          <w:szCs w:val="22"/>
        </w:rPr>
        <w:t xml:space="preserve">сить достоверность результатов, </w:t>
      </w:r>
      <w:r w:rsidRPr="00C34BD8">
        <w:rPr>
          <w:spacing w:val="3"/>
          <w:sz w:val="22"/>
          <w:szCs w:val="22"/>
        </w:rPr>
        <w:t>применяя параллельно другой, менее точный метод? Не внесем ли мы при этом дополнительные ошибки от такого согласования результ</w:t>
      </w:r>
      <w:r w:rsidRPr="00C34BD8">
        <w:rPr>
          <w:spacing w:val="3"/>
          <w:sz w:val="22"/>
          <w:szCs w:val="22"/>
        </w:rPr>
        <w:t>а</w:t>
      </w:r>
      <w:r w:rsidRPr="00C34BD8">
        <w:rPr>
          <w:spacing w:val="3"/>
          <w:sz w:val="22"/>
          <w:szCs w:val="22"/>
        </w:rPr>
        <w:t xml:space="preserve">тов? </w:t>
      </w:r>
      <w:r w:rsidRPr="00C34BD8">
        <w:rPr>
          <w:spacing w:val="2"/>
          <w:sz w:val="22"/>
          <w:szCs w:val="22"/>
        </w:rPr>
        <w:t>И почему для до</w:t>
      </w:r>
      <w:r w:rsidRPr="00C34BD8">
        <w:rPr>
          <w:spacing w:val="2"/>
          <w:sz w:val="22"/>
          <w:szCs w:val="22"/>
        </w:rPr>
        <w:t>с</w:t>
      </w:r>
      <w:r w:rsidRPr="00C34BD8">
        <w:rPr>
          <w:spacing w:val="2"/>
          <w:sz w:val="22"/>
          <w:szCs w:val="22"/>
        </w:rPr>
        <w:t>тижения точности нужно пользоваться методами, вы</w:t>
      </w:r>
      <w:r w:rsidRPr="00C34BD8">
        <w:rPr>
          <w:spacing w:val="2"/>
          <w:sz w:val="22"/>
          <w:szCs w:val="22"/>
        </w:rPr>
        <w:softHyphen/>
        <w:t>текающими только из разных подходов? Эти вопросы давно волнуют оценщиков и являются предметом оживле</w:t>
      </w:r>
      <w:r w:rsidRPr="00C34BD8">
        <w:rPr>
          <w:spacing w:val="2"/>
          <w:sz w:val="22"/>
          <w:szCs w:val="22"/>
        </w:rPr>
        <w:t>н</w:t>
      </w:r>
      <w:r w:rsidRPr="00C34BD8">
        <w:rPr>
          <w:spacing w:val="2"/>
          <w:sz w:val="22"/>
          <w:szCs w:val="22"/>
        </w:rPr>
        <w:t>ных дискуссий.</w:t>
      </w:r>
    </w:p>
    <w:p w:rsidR="00EA3494" w:rsidRPr="00C34BD8" w:rsidRDefault="00EA3494" w:rsidP="00EA3494">
      <w:pPr>
        <w:shd w:val="clear" w:color="auto" w:fill="FFFFFF"/>
        <w:ind w:left="67" w:right="38"/>
        <w:jc w:val="both"/>
        <w:rPr>
          <w:sz w:val="22"/>
          <w:szCs w:val="22"/>
        </w:rPr>
      </w:pPr>
      <w:r w:rsidRPr="00C34BD8">
        <w:rPr>
          <w:spacing w:val="3"/>
          <w:sz w:val="22"/>
          <w:szCs w:val="22"/>
        </w:rPr>
        <w:t xml:space="preserve">Вероятная цена сделки, которую стремится определить оценщик, </w:t>
      </w:r>
      <w:r w:rsidRPr="00C34BD8">
        <w:rPr>
          <w:spacing w:val="2"/>
          <w:sz w:val="22"/>
          <w:szCs w:val="22"/>
        </w:rPr>
        <w:t>является компромиссной м</w:t>
      </w:r>
      <w:r w:rsidRPr="00C34BD8">
        <w:rPr>
          <w:spacing w:val="2"/>
          <w:sz w:val="22"/>
          <w:szCs w:val="22"/>
        </w:rPr>
        <w:t>е</w:t>
      </w:r>
      <w:r w:rsidRPr="00C34BD8">
        <w:rPr>
          <w:spacing w:val="2"/>
          <w:sz w:val="22"/>
          <w:szCs w:val="22"/>
        </w:rPr>
        <w:t>жду ценами предложения и спроса. Извест</w:t>
      </w:r>
      <w:r w:rsidRPr="00C34BD8">
        <w:rPr>
          <w:spacing w:val="2"/>
          <w:sz w:val="22"/>
          <w:szCs w:val="22"/>
        </w:rPr>
        <w:softHyphen/>
        <w:t>ные подходы к оценке в основном сориентированы либо на цену пред</w:t>
      </w:r>
      <w:r w:rsidRPr="00C34BD8">
        <w:rPr>
          <w:spacing w:val="2"/>
          <w:sz w:val="22"/>
          <w:szCs w:val="22"/>
        </w:rPr>
        <w:softHyphen/>
        <w:t xml:space="preserve">ложения, либо на цену спроса. Чтобы смоделировать этот компромисс, </w:t>
      </w:r>
      <w:r w:rsidRPr="00C34BD8">
        <w:rPr>
          <w:spacing w:val="4"/>
          <w:sz w:val="22"/>
          <w:szCs w:val="22"/>
        </w:rPr>
        <w:t>оценщику приходится применить методы разных подходов и путем со</w:t>
      </w:r>
      <w:r w:rsidRPr="00C34BD8">
        <w:rPr>
          <w:spacing w:val="3"/>
          <w:sz w:val="22"/>
          <w:szCs w:val="22"/>
        </w:rPr>
        <w:t xml:space="preserve">гласования полученных результатов подойти к вероятной цене сделки, </w:t>
      </w:r>
      <w:r w:rsidRPr="00C34BD8">
        <w:rPr>
          <w:spacing w:val="-1"/>
          <w:sz w:val="22"/>
          <w:szCs w:val="22"/>
        </w:rPr>
        <w:t>т.е. к рыночной стоимости.</w:t>
      </w:r>
    </w:p>
    <w:p w:rsidR="00EA3494" w:rsidRPr="00C34BD8" w:rsidRDefault="00EA3494" w:rsidP="00EA3494">
      <w:pPr>
        <w:shd w:val="clear" w:color="auto" w:fill="FFFFFF"/>
        <w:ind w:left="53" w:right="24" w:firstLine="413"/>
        <w:jc w:val="both"/>
        <w:rPr>
          <w:sz w:val="22"/>
          <w:szCs w:val="22"/>
        </w:rPr>
      </w:pPr>
      <w:r w:rsidRPr="00C34BD8">
        <w:rPr>
          <w:spacing w:val="3"/>
          <w:sz w:val="22"/>
          <w:szCs w:val="22"/>
        </w:rPr>
        <w:t xml:space="preserve">Если оценщик использует какой-либо метод </w:t>
      </w:r>
      <w:r w:rsidRPr="00C34BD8">
        <w:rPr>
          <w:i/>
          <w:iCs/>
          <w:spacing w:val="3"/>
          <w:sz w:val="22"/>
          <w:szCs w:val="22"/>
        </w:rPr>
        <w:t xml:space="preserve">затратного подхода, </w:t>
      </w:r>
      <w:r w:rsidRPr="00C34BD8">
        <w:rPr>
          <w:spacing w:val="1"/>
          <w:sz w:val="22"/>
          <w:szCs w:val="22"/>
        </w:rPr>
        <w:t>то он, применяя экон</w:t>
      </w:r>
      <w:r w:rsidRPr="00C34BD8">
        <w:rPr>
          <w:spacing w:val="1"/>
          <w:sz w:val="22"/>
          <w:szCs w:val="22"/>
        </w:rPr>
        <w:t>о</w:t>
      </w:r>
      <w:r w:rsidRPr="00C34BD8">
        <w:rPr>
          <w:spacing w:val="1"/>
          <w:sz w:val="22"/>
          <w:szCs w:val="22"/>
        </w:rPr>
        <w:t>мическую информацию о нормах расхода и ценах ресурсов, полученную от производителей или продавцов, невольно вос</w:t>
      </w:r>
      <w:r w:rsidRPr="00C34BD8">
        <w:rPr>
          <w:spacing w:val="1"/>
          <w:sz w:val="22"/>
          <w:szCs w:val="22"/>
        </w:rPr>
        <w:softHyphen/>
      </w:r>
      <w:r w:rsidRPr="00C34BD8">
        <w:rPr>
          <w:spacing w:val="2"/>
          <w:sz w:val="22"/>
          <w:szCs w:val="22"/>
        </w:rPr>
        <w:t>производит процесс затратного ценообразования и выходит в итоге на затратную цену предложения. В силу этого оценка стоимости, как пра</w:t>
      </w:r>
      <w:r w:rsidRPr="00C34BD8">
        <w:rPr>
          <w:spacing w:val="2"/>
          <w:sz w:val="22"/>
          <w:szCs w:val="22"/>
        </w:rPr>
        <w:softHyphen/>
      </w:r>
      <w:r w:rsidRPr="00C34BD8">
        <w:rPr>
          <w:spacing w:val="1"/>
          <w:sz w:val="22"/>
          <w:szCs w:val="22"/>
        </w:rPr>
        <w:t>вило, получается зав</w:t>
      </w:r>
      <w:r w:rsidRPr="00C34BD8">
        <w:rPr>
          <w:spacing w:val="1"/>
          <w:sz w:val="22"/>
          <w:szCs w:val="22"/>
        </w:rPr>
        <w:t>ы</w:t>
      </w:r>
      <w:r w:rsidRPr="00C34BD8">
        <w:rPr>
          <w:spacing w:val="1"/>
          <w:sz w:val="22"/>
          <w:szCs w:val="22"/>
        </w:rPr>
        <w:t xml:space="preserve">шенной, если, конечно, не допущены серьезные </w:t>
      </w:r>
      <w:r w:rsidRPr="00C34BD8">
        <w:rPr>
          <w:spacing w:val="2"/>
          <w:sz w:val="22"/>
          <w:szCs w:val="22"/>
        </w:rPr>
        <w:t>ошибки в привлекаемой исходной информации.</w:t>
      </w:r>
    </w:p>
    <w:p w:rsidR="00EA3494" w:rsidRPr="00C34BD8" w:rsidRDefault="00EA3494" w:rsidP="00EA3494">
      <w:pPr>
        <w:shd w:val="clear" w:color="auto" w:fill="FFFFFF"/>
        <w:ind w:left="38" w:right="19" w:firstLine="422"/>
        <w:jc w:val="both"/>
        <w:rPr>
          <w:sz w:val="22"/>
          <w:szCs w:val="22"/>
        </w:rPr>
      </w:pPr>
      <w:r w:rsidRPr="00C34BD8">
        <w:rPr>
          <w:spacing w:val="3"/>
          <w:sz w:val="22"/>
          <w:szCs w:val="22"/>
        </w:rPr>
        <w:t xml:space="preserve">Если оценщик использует метод </w:t>
      </w:r>
      <w:r w:rsidRPr="00C34BD8">
        <w:rPr>
          <w:i/>
          <w:iCs/>
          <w:spacing w:val="3"/>
          <w:sz w:val="22"/>
          <w:szCs w:val="22"/>
        </w:rPr>
        <w:t xml:space="preserve">сравнительного подхода, </w:t>
      </w:r>
      <w:r w:rsidRPr="00C34BD8">
        <w:rPr>
          <w:spacing w:val="3"/>
          <w:sz w:val="22"/>
          <w:szCs w:val="22"/>
        </w:rPr>
        <w:t>то «за</w:t>
      </w:r>
      <w:r w:rsidRPr="00C34BD8">
        <w:rPr>
          <w:spacing w:val="3"/>
          <w:sz w:val="22"/>
          <w:szCs w:val="22"/>
        </w:rPr>
        <w:softHyphen/>
      </w:r>
      <w:r w:rsidRPr="00C34BD8">
        <w:rPr>
          <w:spacing w:val="1"/>
          <w:sz w:val="22"/>
          <w:szCs w:val="22"/>
        </w:rPr>
        <w:t xml:space="preserve">тратный дух» получаемого результата значительно меньше, но все равно </w:t>
      </w:r>
      <w:r w:rsidRPr="00C34BD8">
        <w:rPr>
          <w:spacing w:val="2"/>
          <w:sz w:val="22"/>
          <w:szCs w:val="22"/>
        </w:rPr>
        <w:t>он остается. Это связано с тем, что оценщик пр</w:t>
      </w:r>
      <w:r w:rsidRPr="00C34BD8">
        <w:rPr>
          <w:spacing w:val="2"/>
          <w:sz w:val="22"/>
          <w:szCs w:val="22"/>
        </w:rPr>
        <w:t>и</w:t>
      </w:r>
      <w:r w:rsidRPr="00C34BD8">
        <w:rPr>
          <w:spacing w:val="2"/>
          <w:sz w:val="22"/>
          <w:szCs w:val="22"/>
        </w:rPr>
        <w:t>меняет документально подтвержденную ценовую информацию на аналоги. А берет он эту ин</w:t>
      </w:r>
      <w:r w:rsidRPr="00C34BD8">
        <w:rPr>
          <w:spacing w:val="2"/>
          <w:sz w:val="22"/>
          <w:szCs w:val="22"/>
        </w:rPr>
        <w:softHyphen/>
        <w:t>формацию, чаще всего, из ценовых фирменных каталогов и прайс-лис</w:t>
      </w:r>
      <w:r w:rsidRPr="00C34BD8">
        <w:rPr>
          <w:spacing w:val="2"/>
          <w:sz w:val="22"/>
          <w:szCs w:val="22"/>
        </w:rPr>
        <w:softHyphen/>
      </w:r>
      <w:r w:rsidRPr="00C34BD8">
        <w:rPr>
          <w:spacing w:val="1"/>
          <w:sz w:val="22"/>
          <w:szCs w:val="22"/>
        </w:rPr>
        <w:t>тов, т.е. оперирует все т</w:t>
      </w:r>
      <w:r w:rsidRPr="00C34BD8">
        <w:rPr>
          <w:spacing w:val="1"/>
          <w:sz w:val="22"/>
          <w:szCs w:val="22"/>
        </w:rPr>
        <w:t>е</w:t>
      </w:r>
      <w:r w:rsidRPr="00C34BD8">
        <w:rPr>
          <w:spacing w:val="1"/>
          <w:sz w:val="22"/>
          <w:szCs w:val="22"/>
        </w:rPr>
        <w:t xml:space="preserve">ми же ценами предложения. В итоге завышение </w:t>
      </w:r>
      <w:r w:rsidRPr="00C34BD8">
        <w:rPr>
          <w:spacing w:val="2"/>
          <w:sz w:val="22"/>
          <w:szCs w:val="22"/>
        </w:rPr>
        <w:t>результата остается, хотя и весьма умеренное.</w:t>
      </w:r>
    </w:p>
    <w:p w:rsidR="00EA3494" w:rsidRPr="00C34BD8" w:rsidRDefault="00EA3494" w:rsidP="00EA3494">
      <w:pPr>
        <w:shd w:val="clear" w:color="auto" w:fill="FFFFFF"/>
        <w:ind w:left="14" w:right="5" w:firstLine="437"/>
        <w:jc w:val="both"/>
        <w:rPr>
          <w:sz w:val="22"/>
          <w:szCs w:val="22"/>
        </w:rPr>
      </w:pPr>
      <w:r w:rsidRPr="00C34BD8">
        <w:rPr>
          <w:spacing w:val="4"/>
          <w:sz w:val="22"/>
          <w:szCs w:val="22"/>
        </w:rPr>
        <w:t xml:space="preserve">Среди известных подходов прямой путь к прогнозу цены спроса </w:t>
      </w:r>
      <w:r w:rsidRPr="00C34BD8">
        <w:rPr>
          <w:spacing w:val="2"/>
          <w:sz w:val="22"/>
          <w:szCs w:val="22"/>
        </w:rPr>
        <w:t xml:space="preserve">дает только </w:t>
      </w:r>
      <w:r w:rsidRPr="00C34BD8">
        <w:rPr>
          <w:i/>
          <w:iCs/>
          <w:spacing w:val="2"/>
          <w:sz w:val="22"/>
          <w:szCs w:val="22"/>
        </w:rPr>
        <w:t xml:space="preserve">доходный подход. </w:t>
      </w:r>
      <w:r w:rsidRPr="00C34BD8">
        <w:rPr>
          <w:spacing w:val="2"/>
          <w:sz w:val="22"/>
          <w:szCs w:val="22"/>
        </w:rPr>
        <w:t>Стоимость, рассчитываемая каким-либо методом доходного подхода, представляет с</w:t>
      </w:r>
      <w:r w:rsidRPr="00C34BD8">
        <w:rPr>
          <w:spacing w:val="2"/>
          <w:sz w:val="22"/>
          <w:szCs w:val="22"/>
        </w:rPr>
        <w:t>о</w:t>
      </w:r>
      <w:r w:rsidRPr="00C34BD8">
        <w:rPr>
          <w:spacing w:val="2"/>
          <w:sz w:val="22"/>
          <w:szCs w:val="22"/>
        </w:rPr>
        <w:t xml:space="preserve">бой верхнюю предельную </w:t>
      </w:r>
      <w:r w:rsidRPr="00C34BD8">
        <w:rPr>
          <w:spacing w:val="3"/>
          <w:sz w:val="22"/>
          <w:szCs w:val="22"/>
        </w:rPr>
        <w:t>цену, на которую может согласиться покупатель (инвестор), руково</w:t>
      </w:r>
      <w:r w:rsidRPr="00C34BD8">
        <w:rPr>
          <w:spacing w:val="3"/>
          <w:sz w:val="22"/>
          <w:szCs w:val="22"/>
        </w:rPr>
        <w:softHyphen/>
      </w:r>
      <w:r w:rsidRPr="00C34BD8">
        <w:rPr>
          <w:spacing w:val="3"/>
          <w:sz w:val="22"/>
          <w:szCs w:val="22"/>
        </w:rPr>
        <w:lastRenderedPageBreak/>
        <w:t xml:space="preserve">дствуясь здравым смыслом сопоставления своих сегодняшних затрат с </w:t>
      </w:r>
      <w:r w:rsidRPr="00C34BD8">
        <w:rPr>
          <w:spacing w:val="1"/>
          <w:sz w:val="22"/>
          <w:szCs w:val="22"/>
        </w:rPr>
        <w:t xml:space="preserve">будущими доходами от владения покупаемым товаром. Естественно, для </w:t>
      </w:r>
      <w:r w:rsidRPr="00C34BD8">
        <w:rPr>
          <w:spacing w:val="2"/>
          <w:sz w:val="22"/>
          <w:szCs w:val="22"/>
        </w:rPr>
        <w:t xml:space="preserve">покупателя (инвестора) цена тем выгоднее, чем она ниже. В то же время </w:t>
      </w:r>
      <w:r w:rsidRPr="00C34BD8">
        <w:rPr>
          <w:spacing w:val="3"/>
          <w:sz w:val="22"/>
          <w:szCs w:val="22"/>
        </w:rPr>
        <w:t>чем ниже цена, тем ниже вероятность сделки по приобретению данн</w:t>
      </w:r>
      <w:r w:rsidRPr="00C34BD8">
        <w:rPr>
          <w:spacing w:val="3"/>
          <w:sz w:val="22"/>
          <w:szCs w:val="22"/>
        </w:rPr>
        <w:t>о</w:t>
      </w:r>
      <w:r w:rsidRPr="00C34BD8">
        <w:rPr>
          <w:spacing w:val="3"/>
          <w:sz w:val="22"/>
          <w:szCs w:val="22"/>
        </w:rPr>
        <w:t xml:space="preserve">го </w:t>
      </w:r>
      <w:r w:rsidRPr="00C34BD8">
        <w:rPr>
          <w:spacing w:val="2"/>
          <w:sz w:val="22"/>
          <w:szCs w:val="22"/>
        </w:rPr>
        <w:t>товара. Учитывая то, что покупатель, как и продавец, заинтересован в сделке, он может с</w:t>
      </w:r>
      <w:r w:rsidRPr="00C34BD8">
        <w:rPr>
          <w:spacing w:val="2"/>
          <w:sz w:val="22"/>
          <w:szCs w:val="22"/>
        </w:rPr>
        <w:t>о</w:t>
      </w:r>
      <w:r w:rsidRPr="00C34BD8">
        <w:rPr>
          <w:spacing w:val="2"/>
          <w:sz w:val="22"/>
          <w:szCs w:val="22"/>
        </w:rPr>
        <w:t>гласиться на некоторый прирост своей цены. Изло</w:t>
      </w:r>
      <w:r w:rsidRPr="00C34BD8">
        <w:rPr>
          <w:spacing w:val="2"/>
          <w:sz w:val="22"/>
          <w:szCs w:val="22"/>
        </w:rPr>
        <w:softHyphen/>
      </w:r>
      <w:r w:rsidRPr="00C34BD8">
        <w:rPr>
          <w:spacing w:val="3"/>
          <w:sz w:val="22"/>
          <w:szCs w:val="22"/>
        </w:rPr>
        <w:t>женные соображения позволяют сделать в</w:t>
      </w:r>
      <w:r w:rsidRPr="00C34BD8">
        <w:rPr>
          <w:spacing w:val="3"/>
          <w:sz w:val="22"/>
          <w:szCs w:val="22"/>
        </w:rPr>
        <w:t>ы</w:t>
      </w:r>
      <w:r w:rsidRPr="00C34BD8">
        <w:rPr>
          <w:spacing w:val="3"/>
          <w:sz w:val="22"/>
          <w:szCs w:val="22"/>
        </w:rPr>
        <w:t>вод о том, что в общем слу</w:t>
      </w:r>
      <w:r w:rsidRPr="00C34BD8">
        <w:rPr>
          <w:spacing w:val="3"/>
          <w:sz w:val="22"/>
          <w:szCs w:val="22"/>
        </w:rPr>
        <w:softHyphen/>
      </w:r>
      <w:r w:rsidRPr="00C34BD8">
        <w:rPr>
          <w:spacing w:val="2"/>
          <w:sz w:val="22"/>
          <w:szCs w:val="22"/>
        </w:rPr>
        <w:t>чае оценка на основе доходного подхода дает несколько заниженный ре</w:t>
      </w:r>
      <w:r w:rsidRPr="00C34BD8">
        <w:rPr>
          <w:spacing w:val="2"/>
          <w:sz w:val="22"/>
          <w:szCs w:val="22"/>
        </w:rPr>
        <w:softHyphen/>
        <w:t>зультат, если, конечно, не допущены ошибки в выборе исходных данных при расчете буд</w:t>
      </w:r>
      <w:r w:rsidRPr="00C34BD8">
        <w:rPr>
          <w:spacing w:val="2"/>
          <w:sz w:val="22"/>
          <w:szCs w:val="22"/>
        </w:rPr>
        <w:t>у</w:t>
      </w:r>
      <w:r w:rsidRPr="00C34BD8">
        <w:rPr>
          <w:spacing w:val="2"/>
          <w:sz w:val="22"/>
          <w:szCs w:val="22"/>
        </w:rPr>
        <w:t>щих доходов и расходов.</w:t>
      </w:r>
    </w:p>
    <w:p w:rsidR="00EA3494" w:rsidRPr="00C34BD8" w:rsidRDefault="00EA3494" w:rsidP="00EA3494">
      <w:pPr>
        <w:shd w:val="clear" w:color="auto" w:fill="FFFFFF"/>
        <w:ind w:firstLine="466"/>
        <w:jc w:val="both"/>
        <w:rPr>
          <w:sz w:val="22"/>
          <w:szCs w:val="22"/>
        </w:rPr>
      </w:pPr>
      <w:r w:rsidRPr="00C34BD8">
        <w:rPr>
          <w:spacing w:val="4"/>
          <w:sz w:val="22"/>
          <w:szCs w:val="22"/>
        </w:rPr>
        <w:t>Изложенный выше взгляд на вопрос о согласовании результатов оценки, получаемых от разных подходов, позволяет прийти к следую</w:t>
      </w:r>
      <w:r w:rsidRPr="00C34BD8">
        <w:rPr>
          <w:spacing w:val="4"/>
          <w:sz w:val="22"/>
          <w:szCs w:val="22"/>
        </w:rPr>
        <w:softHyphen/>
      </w:r>
      <w:r w:rsidRPr="00C34BD8">
        <w:rPr>
          <w:spacing w:val="3"/>
          <w:sz w:val="22"/>
          <w:szCs w:val="22"/>
        </w:rPr>
        <w:t>щим выводам. Результат, наиболее близкий к п</w:t>
      </w:r>
      <w:r w:rsidRPr="00C34BD8">
        <w:rPr>
          <w:spacing w:val="3"/>
          <w:sz w:val="22"/>
          <w:szCs w:val="22"/>
        </w:rPr>
        <w:t>о</w:t>
      </w:r>
      <w:r w:rsidRPr="00C34BD8">
        <w:rPr>
          <w:spacing w:val="3"/>
          <w:sz w:val="22"/>
          <w:szCs w:val="22"/>
        </w:rPr>
        <w:t>нятию вероятной ры</w:t>
      </w:r>
      <w:r w:rsidRPr="00C34BD8">
        <w:rPr>
          <w:spacing w:val="3"/>
          <w:sz w:val="22"/>
          <w:szCs w:val="22"/>
        </w:rPr>
        <w:softHyphen/>
        <w:t xml:space="preserve">ночной цены, получают с помощью методов сравнительного подхода. </w:t>
      </w:r>
      <w:r w:rsidRPr="00C34BD8">
        <w:rPr>
          <w:spacing w:val="2"/>
          <w:sz w:val="22"/>
          <w:szCs w:val="22"/>
        </w:rPr>
        <w:t>С</w:t>
      </w:r>
      <w:r w:rsidRPr="00C34BD8">
        <w:rPr>
          <w:spacing w:val="2"/>
          <w:sz w:val="22"/>
          <w:szCs w:val="22"/>
        </w:rPr>
        <w:t>о</w:t>
      </w:r>
      <w:r w:rsidRPr="00C34BD8">
        <w:rPr>
          <w:spacing w:val="2"/>
          <w:sz w:val="22"/>
          <w:szCs w:val="22"/>
        </w:rPr>
        <w:t>поставление этого результата с результатом от затратного или доход</w:t>
      </w:r>
      <w:r w:rsidRPr="00C34BD8">
        <w:rPr>
          <w:spacing w:val="2"/>
          <w:sz w:val="22"/>
          <w:szCs w:val="22"/>
        </w:rPr>
        <w:softHyphen/>
        <w:t>ного подхода в лучшем сл</w:t>
      </w:r>
      <w:r w:rsidRPr="00C34BD8">
        <w:rPr>
          <w:spacing w:val="2"/>
          <w:sz w:val="22"/>
          <w:szCs w:val="22"/>
        </w:rPr>
        <w:t>у</w:t>
      </w:r>
      <w:r w:rsidRPr="00C34BD8">
        <w:rPr>
          <w:spacing w:val="2"/>
          <w:sz w:val="22"/>
          <w:szCs w:val="22"/>
        </w:rPr>
        <w:t>чае мало что дает. А вот оценка рыночной стоимости на основе затратного или доходного по</w:t>
      </w:r>
      <w:r w:rsidRPr="00C34BD8">
        <w:rPr>
          <w:spacing w:val="2"/>
          <w:sz w:val="22"/>
          <w:szCs w:val="22"/>
        </w:rPr>
        <w:t>д</w:t>
      </w:r>
      <w:r w:rsidRPr="00C34BD8">
        <w:rPr>
          <w:spacing w:val="2"/>
          <w:sz w:val="22"/>
          <w:szCs w:val="22"/>
        </w:rPr>
        <w:t>хода обязательно ну</w:t>
      </w:r>
      <w:r w:rsidRPr="00C34BD8">
        <w:rPr>
          <w:spacing w:val="2"/>
          <w:sz w:val="22"/>
          <w:szCs w:val="22"/>
        </w:rPr>
        <w:softHyphen/>
      </w:r>
      <w:r w:rsidRPr="00C34BD8">
        <w:rPr>
          <w:spacing w:val="3"/>
          <w:sz w:val="22"/>
          <w:szCs w:val="22"/>
        </w:rPr>
        <w:t>ждается в проверке сопоставлением с оценкой каким-либо другим под</w:t>
      </w:r>
      <w:r w:rsidRPr="00C34BD8">
        <w:rPr>
          <w:spacing w:val="3"/>
          <w:sz w:val="22"/>
          <w:szCs w:val="22"/>
        </w:rPr>
        <w:softHyphen/>
      </w:r>
      <w:r w:rsidRPr="00C34BD8">
        <w:rPr>
          <w:spacing w:val="-1"/>
          <w:sz w:val="22"/>
          <w:szCs w:val="22"/>
        </w:rPr>
        <w:t>ходом.</w:t>
      </w:r>
    </w:p>
    <w:p w:rsidR="00EA3494" w:rsidRPr="00C34BD8" w:rsidRDefault="00EA3494" w:rsidP="00EA3494">
      <w:pPr>
        <w:shd w:val="clear" w:color="auto" w:fill="FFFFFF"/>
        <w:spacing w:before="5"/>
        <w:ind w:left="14" w:right="82" w:firstLine="480"/>
        <w:jc w:val="both"/>
        <w:rPr>
          <w:sz w:val="22"/>
          <w:szCs w:val="22"/>
        </w:rPr>
      </w:pPr>
      <w:r w:rsidRPr="00C34BD8">
        <w:rPr>
          <w:spacing w:val="1"/>
          <w:sz w:val="22"/>
          <w:szCs w:val="22"/>
        </w:rPr>
        <w:t xml:space="preserve">При определении стоимости машин и оборудования в оценочной </w:t>
      </w:r>
      <w:r w:rsidRPr="00C34BD8">
        <w:rPr>
          <w:spacing w:val="3"/>
          <w:sz w:val="22"/>
          <w:szCs w:val="22"/>
        </w:rPr>
        <w:t>практике принято выд</w:t>
      </w:r>
      <w:r w:rsidRPr="00C34BD8">
        <w:rPr>
          <w:spacing w:val="3"/>
          <w:sz w:val="22"/>
          <w:szCs w:val="22"/>
        </w:rPr>
        <w:t>е</w:t>
      </w:r>
      <w:r w:rsidRPr="00C34BD8">
        <w:rPr>
          <w:spacing w:val="3"/>
          <w:sz w:val="22"/>
          <w:szCs w:val="22"/>
        </w:rPr>
        <w:t>лять два типа стоимости:</w:t>
      </w:r>
    </w:p>
    <w:p w:rsidR="00EA3494" w:rsidRPr="00C34BD8" w:rsidRDefault="00EA3494" w:rsidP="00EA3494">
      <w:pPr>
        <w:widowControl w:val="0"/>
        <w:numPr>
          <w:ilvl w:val="0"/>
          <w:numId w:val="11"/>
        </w:numPr>
        <w:shd w:val="clear" w:color="auto" w:fill="FFFFFF"/>
        <w:tabs>
          <w:tab w:val="left" w:pos="240"/>
        </w:tabs>
        <w:autoSpaceDE w:val="0"/>
        <w:autoSpaceDN w:val="0"/>
        <w:adjustRightInd w:val="0"/>
        <w:ind w:left="142"/>
        <w:rPr>
          <w:sz w:val="22"/>
          <w:szCs w:val="22"/>
        </w:rPr>
      </w:pPr>
      <w:r w:rsidRPr="00C34BD8">
        <w:rPr>
          <w:i/>
          <w:iCs/>
          <w:spacing w:val="4"/>
          <w:sz w:val="22"/>
          <w:szCs w:val="22"/>
        </w:rPr>
        <w:t xml:space="preserve">«Стоимость в пользовании», </w:t>
      </w:r>
      <w:r w:rsidRPr="00C34BD8">
        <w:rPr>
          <w:spacing w:val="4"/>
          <w:sz w:val="22"/>
          <w:szCs w:val="22"/>
        </w:rPr>
        <w:t>когда предполагается дальнейшее ис</w:t>
      </w:r>
      <w:r w:rsidRPr="00C34BD8">
        <w:rPr>
          <w:spacing w:val="1"/>
          <w:sz w:val="22"/>
          <w:szCs w:val="22"/>
        </w:rPr>
        <w:t xml:space="preserve">пользование объекта оценки на том же месте и в тех же целях, даже в </w:t>
      </w:r>
      <w:r w:rsidRPr="00C34BD8">
        <w:rPr>
          <w:spacing w:val="2"/>
          <w:sz w:val="22"/>
          <w:szCs w:val="22"/>
        </w:rPr>
        <w:t>случае его продажи на свободном, открытом и конкурентном рынке.</w:t>
      </w:r>
    </w:p>
    <w:p w:rsidR="00EA3494" w:rsidRPr="00C34BD8" w:rsidRDefault="00EA3494" w:rsidP="00EA3494">
      <w:pPr>
        <w:widowControl w:val="0"/>
        <w:numPr>
          <w:ilvl w:val="0"/>
          <w:numId w:val="11"/>
        </w:numPr>
        <w:shd w:val="clear" w:color="auto" w:fill="FFFFFF"/>
        <w:tabs>
          <w:tab w:val="left" w:pos="240"/>
        </w:tabs>
        <w:autoSpaceDE w:val="0"/>
        <w:autoSpaceDN w:val="0"/>
        <w:adjustRightInd w:val="0"/>
        <w:ind w:left="142"/>
        <w:rPr>
          <w:sz w:val="22"/>
          <w:szCs w:val="22"/>
        </w:rPr>
      </w:pPr>
      <w:r w:rsidRPr="00C34BD8">
        <w:rPr>
          <w:i/>
          <w:iCs/>
          <w:spacing w:val="2"/>
          <w:sz w:val="22"/>
          <w:szCs w:val="22"/>
        </w:rPr>
        <w:t xml:space="preserve">«Стоимость в обмене» </w:t>
      </w:r>
      <w:r w:rsidRPr="00C34BD8">
        <w:rPr>
          <w:spacing w:val="2"/>
          <w:sz w:val="22"/>
          <w:szCs w:val="22"/>
        </w:rPr>
        <w:t>(«стоимость при перемещении»), когда пред</w:t>
      </w:r>
      <w:r w:rsidRPr="00C34BD8">
        <w:rPr>
          <w:spacing w:val="2"/>
          <w:sz w:val="22"/>
          <w:szCs w:val="22"/>
        </w:rPr>
        <w:softHyphen/>
        <w:t>полагается возможная продажа объекта оценки на свободном, откры</w:t>
      </w:r>
      <w:r w:rsidRPr="00C34BD8">
        <w:rPr>
          <w:spacing w:val="3"/>
          <w:sz w:val="22"/>
          <w:szCs w:val="22"/>
        </w:rPr>
        <w:t>том и конкурентном рынке и при этом как м</w:t>
      </w:r>
      <w:r w:rsidRPr="00C34BD8">
        <w:rPr>
          <w:spacing w:val="3"/>
          <w:sz w:val="22"/>
          <w:szCs w:val="22"/>
        </w:rPr>
        <w:t>и</w:t>
      </w:r>
      <w:r w:rsidRPr="00C34BD8">
        <w:rPr>
          <w:spacing w:val="3"/>
          <w:sz w:val="22"/>
          <w:szCs w:val="22"/>
        </w:rPr>
        <w:t>нимум предусматрива</w:t>
      </w:r>
      <w:r w:rsidRPr="00C34BD8">
        <w:rPr>
          <w:spacing w:val="3"/>
          <w:sz w:val="22"/>
          <w:szCs w:val="22"/>
        </w:rPr>
        <w:softHyphen/>
      </w:r>
      <w:r w:rsidRPr="00C34BD8">
        <w:rPr>
          <w:spacing w:val="2"/>
          <w:sz w:val="22"/>
          <w:szCs w:val="22"/>
        </w:rPr>
        <w:t>ется либо изменение места расположения объекта, либо альтернатив</w:t>
      </w:r>
      <w:r w:rsidRPr="00C34BD8">
        <w:rPr>
          <w:spacing w:val="3"/>
          <w:sz w:val="22"/>
          <w:szCs w:val="22"/>
        </w:rPr>
        <w:t>ное с</w:t>
      </w:r>
      <w:r w:rsidRPr="00C34BD8">
        <w:rPr>
          <w:spacing w:val="3"/>
          <w:sz w:val="22"/>
          <w:szCs w:val="22"/>
        </w:rPr>
        <w:t>у</w:t>
      </w:r>
      <w:r w:rsidRPr="00C34BD8">
        <w:rPr>
          <w:spacing w:val="3"/>
          <w:sz w:val="22"/>
          <w:szCs w:val="22"/>
        </w:rPr>
        <w:t>ществующему, использование.</w:t>
      </w:r>
    </w:p>
    <w:p w:rsidR="00EA3494" w:rsidRPr="00C34BD8" w:rsidRDefault="00EA3494" w:rsidP="006B4A6C">
      <w:pPr>
        <w:ind w:firstLine="709"/>
        <w:jc w:val="both"/>
        <w:rPr>
          <w:color w:val="000000"/>
          <w:sz w:val="22"/>
          <w:szCs w:val="22"/>
        </w:rPr>
      </w:pPr>
      <w:r w:rsidRPr="00C34BD8">
        <w:rPr>
          <w:sz w:val="22"/>
          <w:szCs w:val="22"/>
        </w:rPr>
        <w:t xml:space="preserve">Доходный метод включает в себя три основных приема. Согласно первому — </w:t>
      </w:r>
      <w:r w:rsidRPr="00C34BD8">
        <w:rPr>
          <w:i/>
          <w:sz w:val="22"/>
          <w:szCs w:val="22"/>
        </w:rPr>
        <w:t>методу ди</w:t>
      </w:r>
      <w:r w:rsidRPr="00C34BD8">
        <w:rPr>
          <w:i/>
          <w:sz w:val="22"/>
          <w:szCs w:val="22"/>
        </w:rPr>
        <w:t>с</w:t>
      </w:r>
      <w:r w:rsidRPr="00C34BD8">
        <w:rPr>
          <w:i/>
          <w:sz w:val="22"/>
          <w:szCs w:val="22"/>
        </w:rPr>
        <w:t>контированных чистых доходов</w:t>
      </w:r>
      <w:r w:rsidRPr="00C34BD8">
        <w:rPr>
          <w:sz w:val="22"/>
          <w:szCs w:val="22"/>
        </w:rPr>
        <w:t xml:space="preserve"> — стоимость оцениваемого объекта рассчитывается на основе текущего ежегодного дохода от ее эксплуатации, с помощью специальных коэффициентов, отр</w:t>
      </w:r>
      <w:r w:rsidRPr="00C34BD8">
        <w:rPr>
          <w:sz w:val="22"/>
          <w:szCs w:val="22"/>
        </w:rPr>
        <w:t>а</w:t>
      </w:r>
      <w:r w:rsidRPr="00C34BD8">
        <w:rPr>
          <w:sz w:val="22"/>
          <w:szCs w:val="22"/>
        </w:rPr>
        <w:t xml:space="preserve">жающих сложившуюся на рынке взаимосвязь между имущественными стоимостями и уравнением доходов. В соответствие со вторым — </w:t>
      </w:r>
      <w:r w:rsidRPr="00C34BD8">
        <w:rPr>
          <w:i/>
          <w:sz w:val="22"/>
          <w:szCs w:val="22"/>
        </w:rPr>
        <w:t>методом капитализации дохода</w:t>
      </w:r>
      <w:r w:rsidRPr="00C34BD8">
        <w:rPr>
          <w:sz w:val="22"/>
          <w:szCs w:val="22"/>
        </w:rPr>
        <w:t xml:space="preserve"> — делается    прогноз о</w:t>
      </w:r>
      <w:r w:rsidRPr="00C34BD8">
        <w:rPr>
          <w:sz w:val="22"/>
          <w:szCs w:val="22"/>
        </w:rPr>
        <w:t>т</w:t>
      </w:r>
      <w:r w:rsidRPr="00C34BD8">
        <w:rPr>
          <w:sz w:val="22"/>
          <w:szCs w:val="22"/>
        </w:rPr>
        <w:t>носительно эксплуатационного дохода на определенный период в будущем и вероятной цены пр</w:t>
      </w:r>
      <w:r w:rsidRPr="00C34BD8">
        <w:rPr>
          <w:sz w:val="22"/>
          <w:szCs w:val="22"/>
        </w:rPr>
        <w:t>о</w:t>
      </w:r>
      <w:r w:rsidRPr="00C34BD8">
        <w:rPr>
          <w:sz w:val="22"/>
          <w:szCs w:val="22"/>
        </w:rPr>
        <w:t>дажи объекта недвижимости в конце этого периода, а затем рассчитываются и суммируются т</w:t>
      </w:r>
      <w:r w:rsidRPr="00C34BD8">
        <w:rPr>
          <w:sz w:val="22"/>
          <w:szCs w:val="22"/>
        </w:rPr>
        <w:t>е</w:t>
      </w:r>
      <w:r w:rsidRPr="00C34BD8">
        <w:rPr>
          <w:sz w:val="22"/>
          <w:szCs w:val="22"/>
        </w:rPr>
        <w:t>кущие стоимости всех будущих доходов, с использованием специального коэффициента, отр</w:t>
      </w:r>
      <w:r w:rsidRPr="00C34BD8">
        <w:rPr>
          <w:sz w:val="22"/>
          <w:szCs w:val="22"/>
        </w:rPr>
        <w:t>а</w:t>
      </w:r>
      <w:r w:rsidRPr="00C34BD8">
        <w:rPr>
          <w:sz w:val="22"/>
          <w:szCs w:val="22"/>
        </w:rPr>
        <w:t xml:space="preserve">жающего риск, который сопровождает капиталовложения в данный объект недвижимости. Третий метод — </w:t>
      </w:r>
      <w:r w:rsidRPr="00C34BD8">
        <w:rPr>
          <w:i/>
          <w:sz w:val="22"/>
          <w:szCs w:val="22"/>
        </w:rPr>
        <w:t>метод равноэффективного аналога</w:t>
      </w:r>
      <w:r w:rsidRPr="00C34BD8">
        <w:rPr>
          <w:sz w:val="22"/>
          <w:szCs w:val="22"/>
        </w:rPr>
        <w:t xml:space="preserve"> — предполагает,  подбор функционального аналога (базисного объекта), который выполняет одинаковые с оцениваемым объектом функции, но может отличаться от него по производительности, сроку службы, качеству продукции и другим показат</w:t>
      </w:r>
      <w:r w:rsidRPr="00C34BD8">
        <w:rPr>
          <w:sz w:val="22"/>
          <w:szCs w:val="22"/>
        </w:rPr>
        <w:t>е</w:t>
      </w:r>
      <w:r w:rsidRPr="00C34BD8">
        <w:rPr>
          <w:sz w:val="22"/>
          <w:szCs w:val="22"/>
        </w:rPr>
        <w:t>лям (выпо</w:t>
      </w:r>
      <w:r w:rsidRPr="00C34BD8">
        <w:rPr>
          <w:sz w:val="22"/>
          <w:szCs w:val="22"/>
        </w:rPr>
        <w:t>л</w:t>
      </w:r>
      <w:r w:rsidRPr="00C34BD8">
        <w:rPr>
          <w:sz w:val="22"/>
          <w:szCs w:val="22"/>
        </w:rPr>
        <w:t>няется в том случае, если сложно применить метод дисконтированных чистых доходов или метод капитализации дохода). В этом случае,  также присутствует оценка дохода от объекта, но не в полном объеме, а только в той его части, на которую доход от оцениваемого объекта отл</w:t>
      </w:r>
      <w:r w:rsidRPr="00C34BD8">
        <w:rPr>
          <w:sz w:val="22"/>
          <w:szCs w:val="22"/>
        </w:rPr>
        <w:t>и</w:t>
      </w:r>
      <w:r w:rsidRPr="00C34BD8">
        <w:rPr>
          <w:sz w:val="22"/>
          <w:szCs w:val="22"/>
        </w:rPr>
        <w:t xml:space="preserve">чается от дохода от функционального аналога. На прямую применительно к оцениваемому </w:t>
      </w:r>
      <w:r>
        <w:rPr>
          <w:sz w:val="22"/>
          <w:szCs w:val="22"/>
        </w:rPr>
        <w:t>тран</w:t>
      </w:r>
      <w:r>
        <w:rPr>
          <w:sz w:val="22"/>
          <w:szCs w:val="22"/>
        </w:rPr>
        <w:t>с</w:t>
      </w:r>
      <w:r>
        <w:rPr>
          <w:sz w:val="22"/>
          <w:szCs w:val="22"/>
        </w:rPr>
        <w:t>портному средству</w:t>
      </w:r>
      <w:r w:rsidRPr="00C34BD8">
        <w:rPr>
          <w:sz w:val="22"/>
          <w:szCs w:val="22"/>
        </w:rPr>
        <w:t xml:space="preserve"> эту задачу решить невозможно, так как доход создается всей производственной или коммерческой системой, всеми ее активами, к которым </w:t>
      </w:r>
      <w:r w:rsidRPr="00C34BD8">
        <w:rPr>
          <w:color w:val="000000"/>
          <w:sz w:val="22"/>
          <w:szCs w:val="22"/>
        </w:rPr>
        <w:t>относятся не только транспорт, но также здания, сооружения, оборотные фонды не материальные активы и т.д. Доход от использов</w:t>
      </w:r>
      <w:r w:rsidRPr="00C34BD8">
        <w:rPr>
          <w:color w:val="000000"/>
          <w:sz w:val="22"/>
          <w:szCs w:val="22"/>
        </w:rPr>
        <w:t>а</w:t>
      </w:r>
      <w:r w:rsidRPr="00C34BD8">
        <w:rPr>
          <w:color w:val="000000"/>
          <w:sz w:val="22"/>
          <w:szCs w:val="22"/>
        </w:rPr>
        <w:t xml:space="preserve">ния данного </w:t>
      </w:r>
      <w:r>
        <w:rPr>
          <w:color w:val="000000"/>
          <w:sz w:val="22"/>
          <w:szCs w:val="22"/>
        </w:rPr>
        <w:t>имущества</w:t>
      </w:r>
      <w:r w:rsidRPr="00C34BD8">
        <w:rPr>
          <w:color w:val="000000"/>
          <w:sz w:val="22"/>
          <w:szCs w:val="22"/>
        </w:rPr>
        <w:t>, как вспомогательного средства производства, проявляется косвенным образом и прямых данных о величине чистого операционного дохода, который генерирует неп</w:t>
      </w:r>
      <w:r w:rsidRPr="00C34BD8">
        <w:rPr>
          <w:color w:val="000000"/>
          <w:sz w:val="22"/>
          <w:szCs w:val="22"/>
        </w:rPr>
        <w:t>о</w:t>
      </w:r>
      <w:r w:rsidRPr="00C34BD8">
        <w:rPr>
          <w:color w:val="000000"/>
          <w:sz w:val="22"/>
          <w:szCs w:val="22"/>
        </w:rPr>
        <w:t xml:space="preserve">средственно </w:t>
      </w:r>
      <w:r>
        <w:rPr>
          <w:color w:val="000000"/>
          <w:sz w:val="22"/>
          <w:szCs w:val="22"/>
        </w:rPr>
        <w:t>им</w:t>
      </w:r>
      <w:r>
        <w:rPr>
          <w:color w:val="000000"/>
          <w:sz w:val="22"/>
          <w:szCs w:val="22"/>
        </w:rPr>
        <w:t>у</w:t>
      </w:r>
      <w:r>
        <w:rPr>
          <w:color w:val="000000"/>
          <w:sz w:val="22"/>
          <w:szCs w:val="22"/>
        </w:rPr>
        <w:t>щество</w:t>
      </w:r>
      <w:r w:rsidRPr="00C34BD8">
        <w:rPr>
          <w:color w:val="000000"/>
          <w:sz w:val="22"/>
          <w:szCs w:val="22"/>
        </w:rPr>
        <w:t xml:space="preserve"> оцениваемого типа, в СМИ нет. Кроме того, на дату оценки Заказчиком не представлена достоверная информация, позволяющая прогнозировать доходы, которые способен приносить об</w:t>
      </w:r>
      <w:r w:rsidRPr="00C34BD8">
        <w:rPr>
          <w:color w:val="000000"/>
          <w:sz w:val="22"/>
          <w:szCs w:val="22"/>
        </w:rPr>
        <w:t>ъ</w:t>
      </w:r>
      <w:r w:rsidRPr="00C34BD8">
        <w:rPr>
          <w:color w:val="000000"/>
          <w:sz w:val="22"/>
          <w:szCs w:val="22"/>
        </w:rPr>
        <w:t>ект оценки, а также связанные с объектом оценки расходы. Поэтому прогнозировать доходную эк</w:t>
      </w:r>
      <w:r w:rsidRPr="00C34BD8">
        <w:rPr>
          <w:color w:val="000000"/>
          <w:sz w:val="22"/>
          <w:szCs w:val="22"/>
        </w:rPr>
        <w:t>с</w:t>
      </w:r>
      <w:r w:rsidRPr="00C34BD8">
        <w:rPr>
          <w:color w:val="000000"/>
          <w:sz w:val="22"/>
          <w:szCs w:val="22"/>
        </w:rPr>
        <w:t>плуатацию объекта оценки в будущем не представляется возможным, и Оценщик вынужден отк</w:t>
      </w:r>
      <w:r w:rsidRPr="00C34BD8">
        <w:rPr>
          <w:color w:val="000000"/>
          <w:sz w:val="22"/>
          <w:szCs w:val="22"/>
        </w:rPr>
        <w:t>а</w:t>
      </w:r>
      <w:r w:rsidRPr="00C34BD8">
        <w:rPr>
          <w:color w:val="000000"/>
          <w:sz w:val="22"/>
          <w:szCs w:val="22"/>
        </w:rPr>
        <w:t>заться от использования доходного подхода к определению рыночной стоимости оцениваем</w:t>
      </w:r>
      <w:r>
        <w:rPr>
          <w:color w:val="000000"/>
          <w:sz w:val="22"/>
          <w:szCs w:val="22"/>
        </w:rPr>
        <w:t>ого имущества</w:t>
      </w:r>
      <w:r w:rsidR="006B4A6C">
        <w:rPr>
          <w:color w:val="000000"/>
          <w:sz w:val="22"/>
          <w:szCs w:val="22"/>
        </w:rPr>
        <w:t>.</w:t>
      </w:r>
    </w:p>
    <w:p w:rsidR="00EA3494" w:rsidRPr="0076325E" w:rsidRDefault="00EA3494" w:rsidP="00EA3494">
      <w:pPr>
        <w:pStyle w:val="affff2"/>
        <w:numPr>
          <w:ilvl w:val="0"/>
          <w:numId w:val="20"/>
        </w:numPr>
        <w:ind w:left="567" w:hanging="567"/>
        <w:rPr>
          <w:caps/>
        </w:rPr>
      </w:pPr>
      <w:r w:rsidRPr="0076325E">
        <w:t xml:space="preserve">Заключение по выбору подходов и методов оценки для </w:t>
      </w:r>
      <w:r>
        <w:t>объекта оценки.</w:t>
      </w:r>
    </w:p>
    <w:p w:rsidR="00EA3494" w:rsidRPr="0076325E" w:rsidRDefault="00EA3494" w:rsidP="00EA3494">
      <w:pPr>
        <w:pStyle w:val="35"/>
        <w:spacing w:after="0"/>
        <w:ind w:firstLine="540"/>
        <w:jc w:val="both"/>
        <w:rPr>
          <w:sz w:val="22"/>
          <w:szCs w:val="22"/>
        </w:rPr>
      </w:pPr>
      <w:r>
        <w:rPr>
          <w:bCs/>
          <w:iCs/>
          <w:sz w:val="22"/>
          <w:szCs w:val="22"/>
        </w:rPr>
        <w:t xml:space="preserve">Учитывая вышесказанное в настоящем отчете предполагается использование </w:t>
      </w:r>
      <w:r w:rsidR="000A0427">
        <w:rPr>
          <w:bCs/>
          <w:iCs/>
          <w:sz w:val="22"/>
          <w:szCs w:val="22"/>
        </w:rPr>
        <w:t>одного</w:t>
      </w:r>
      <w:r w:rsidR="00E66260">
        <w:rPr>
          <w:bCs/>
          <w:iCs/>
          <w:sz w:val="22"/>
          <w:szCs w:val="22"/>
        </w:rPr>
        <w:t xml:space="preserve"> подх</w:t>
      </w:r>
      <w:r w:rsidR="00E66260">
        <w:rPr>
          <w:bCs/>
          <w:iCs/>
          <w:sz w:val="22"/>
          <w:szCs w:val="22"/>
        </w:rPr>
        <w:t>о</w:t>
      </w:r>
      <w:r w:rsidR="00E66260">
        <w:rPr>
          <w:bCs/>
          <w:iCs/>
          <w:sz w:val="22"/>
          <w:szCs w:val="22"/>
        </w:rPr>
        <w:t>д</w:t>
      </w:r>
      <w:r w:rsidR="00D42BF6">
        <w:rPr>
          <w:bCs/>
          <w:iCs/>
          <w:sz w:val="22"/>
          <w:szCs w:val="22"/>
        </w:rPr>
        <w:t>ов</w:t>
      </w:r>
      <w:r w:rsidR="00E66260">
        <w:rPr>
          <w:bCs/>
          <w:iCs/>
          <w:sz w:val="22"/>
          <w:szCs w:val="22"/>
        </w:rPr>
        <w:t xml:space="preserve"> к оценке объект</w:t>
      </w:r>
      <w:r w:rsidR="000A0427">
        <w:rPr>
          <w:bCs/>
          <w:iCs/>
          <w:sz w:val="22"/>
          <w:szCs w:val="22"/>
        </w:rPr>
        <w:t>а</w:t>
      </w:r>
      <w:r>
        <w:rPr>
          <w:bCs/>
          <w:iCs/>
          <w:sz w:val="22"/>
          <w:szCs w:val="22"/>
        </w:rPr>
        <w:t xml:space="preserve"> – сравнительного</w:t>
      </w:r>
      <w:r w:rsidR="00E66260">
        <w:rPr>
          <w:bCs/>
          <w:iCs/>
          <w:sz w:val="22"/>
          <w:szCs w:val="22"/>
        </w:rPr>
        <w:t>.</w:t>
      </w:r>
    </w:p>
    <w:p w:rsidR="00EA3494" w:rsidRPr="0076325E" w:rsidRDefault="00EA3494" w:rsidP="00EA3494">
      <w:pPr>
        <w:ind w:firstLine="540"/>
        <w:contextualSpacing/>
        <w:jc w:val="both"/>
        <w:rPr>
          <w:sz w:val="22"/>
          <w:szCs w:val="22"/>
        </w:rPr>
      </w:pPr>
      <w:r w:rsidRPr="0076325E">
        <w:rPr>
          <w:i/>
          <w:sz w:val="22"/>
          <w:szCs w:val="22"/>
          <w:u w:val="single"/>
        </w:rPr>
        <w:t xml:space="preserve">Заключение: рыночная стоимость </w:t>
      </w:r>
      <w:r>
        <w:rPr>
          <w:i/>
          <w:sz w:val="22"/>
          <w:szCs w:val="22"/>
          <w:u w:val="single"/>
        </w:rPr>
        <w:t xml:space="preserve">объекта оценки </w:t>
      </w:r>
      <w:r w:rsidRPr="0076325E">
        <w:rPr>
          <w:i/>
          <w:sz w:val="22"/>
          <w:szCs w:val="22"/>
          <w:u w:val="single"/>
        </w:rPr>
        <w:t>в рамках данного отчета</w:t>
      </w:r>
      <w:r>
        <w:rPr>
          <w:i/>
          <w:sz w:val="22"/>
          <w:szCs w:val="22"/>
          <w:u w:val="single"/>
        </w:rPr>
        <w:t xml:space="preserve"> будет рассч</w:t>
      </w:r>
      <w:r>
        <w:rPr>
          <w:i/>
          <w:sz w:val="22"/>
          <w:szCs w:val="22"/>
          <w:u w:val="single"/>
        </w:rPr>
        <w:t>и</w:t>
      </w:r>
      <w:r>
        <w:rPr>
          <w:i/>
          <w:sz w:val="22"/>
          <w:szCs w:val="22"/>
          <w:u w:val="single"/>
        </w:rPr>
        <w:t xml:space="preserve">тана </w:t>
      </w:r>
      <w:r w:rsidRPr="0076325E">
        <w:rPr>
          <w:i/>
          <w:sz w:val="22"/>
          <w:szCs w:val="22"/>
          <w:u w:val="single"/>
        </w:rPr>
        <w:t xml:space="preserve">в рамках </w:t>
      </w:r>
      <w:r>
        <w:rPr>
          <w:i/>
          <w:sz w:val="22"/>
          <w:szCs w:val="22"/>
          <w:u w:val="single"/>
        </w:rPr>
        <w:t>сравнительного</w:t>
      </w:r>
      <w:r w:rsidR="002D1ADD">
        <w:rPr>
          <w:i/>
          <w:sz w:val="22"/>
          <w:szCs w:val="22"/>
          <w:u w:val="single"/>
        </w:rPr>
        <w:t xml:space="preserve"> </w:t>
      </w:r>
      <w:r w:rsidR="00E66260">
        <w:rPr>
          <w:i/>
          <w:sz w:val="22"/>
          <w:szCs w:val="22"/>
          <w:u w:val="single"/>
        </w:rPr>
        <w:t>подход</w:t>
      </w:r>
      <w:r w:rsidR="000A0427">
        <w:rPr>
          <w:i/>
          <w:sz w:val="22"/>
          <w:szCs w:val="22"/>
          <w:u w:val="single"/>
        </w:rPr>
        <w:t>а</w:t>
      </w:r>
      <w:r>
        <w:rPr>
          <w:i/>
          <w:sz w:val="22"/>
          <w:szCs w:val="22"/>
          <w:u w:val="single"/>
        </w:rPr>
        <w:t>.</w:t>
      </w:r>
    </w:p>
    <w:p w:rsidR="00EA3494" w:rsidRDefault="00EA3494" w:rsidP="00EA3494">
      <w:pPr>
        <w:rPr>
          <w:b/>
          <w:sz w:val="22"/>
          <w:szCs w:val="22"/>
        </w:rPr>
      </w:pPr>
    </w:p>
    <w:p w:rsidR="00D42BF6" w:rsidRPr="006B4A6C" w:rsidRDefault="00D42BF6" w:rsidP="00D42BF6">
      <w:pPr>
        <w:jc w:val="center"/>
        <w:rPr>
          <w:b/>
          <w:kern w:val="1"/>
          <w:sz w:val="22"/>
          <w:u w:val="single"/>
        </w:rPr>
      </w:pPr>
      <w:r w:rsidRPr="00380211">
        <w:rPr>
          <w:b/>
          <w:kern w:val="1"/>
          <w:sz w:val="22"/>
          <w:u w:val="single"/>
        </w:rPr>
        <w:t>14.ОПРЕДЕЛЕНИЕ СТОИМОСТИ ОБЪЕКТА ОЦЕНКИ ЗАТРАТНЫМ ПОДХОДОМ</w:t>
      </w:r>
    </w:p>
    <w:p w:rsidR="00D42BF6" w:rsidRDefault="00D42BF6" w:rsidP="00D42BF6">
      <w:pPr>
        <w:jc w:val="both"/>
        <w:rPr>
          <w:sz w:val="22"/>
        </w:rPr>
      </w:pPr>
    </w:p>
    <w:p w:rsidR="00D42BF6" w:rsidRPr="00AE2585" w:rsidRDefault="00D42BF6" w:rsidP="00D42BF6">
      <w:pPr>
        <w:jc w:val="both"/>
        <w:rPr>
          <w:sz w:val="22"/>
          <w:szCs w:val="21"/>
        </w:rPr>
      </w:pPr>
      <w:r w:rsidRPr="00AE2585">
        <w:rPr>
          <w:sz w:val="22"/>
          <w:szCs w:val="21"/>
        </w:rPr>
        <w:t>Предпосылка данного метода заключается в том, что стоимость любого имущества зависит от з</w:t>
      </w:r>
      <w:r w:rsidRPr="00AE2585">
        <w:rPr>
          <w:sz w:val="22"/>
          <w:szCs w:val="21"/>
        </w:rPr>
        <w:t>а</w:t>
      </w:r>
      <w:r w:rsidRPr="00AE2585">
        <w:rPr>
          <w:sz w:val="22"/>
          <w:szCs w:val="21"/>
        </w:rPr>
        <w:t>трат на воспроизводство аналогичного имущества.</w:t>
      </w:r>
    </w:p>
    <w:p w:rsidR="00D42BF6" w:rsidRPr="00AE2585" w:rsidRDefault="00D42BF6" w:rsidP="00D42BF6">
      <w:pPr>
        <w:jc w:val="both"/>
        <w:rPr>
          <w:sz w:val="22"/>
          <w:szCs w:val="21"/>
        </w:rPr>
      </w:pPr>
      <w:r w:rsidRPr="00AE2585">
        <w:rPr>
          <w:sz w:val="22"/>
          <w:szCs w:val="21"/>
        </w:rPr>
        <w:t xml:space="preserve">        Согласно затратному подходу, стоимость оцениваемого объекта определяется, как сумма во</w:t>
      </w:r>
      <w:r w:rsidRPr="00AE2585">
        <w:rPr>
          <w:sz w:val="22"/>
          <w:szCs w:val="21"/>
        </w:rPr>
        <w:t>с</w:t>
      </w:r>
      <w:r w:rsidRPr="00AE2585">
        <w:rPr>
          <w:sz w:val="22"/>
          <w:szCs w:val="21"/>
        </w:rPr>
        <w:t>становительной стоимости составляющих элементов объекта за вычетом накопленного износа.</w:t>
      </w:r>
    </w:p>
    <w:p w:rsidR="00D42BF6" w:rsidRPr="00AE2585" w:rsidRDefault="00D42BF6" w:rsidP="00D42BF6">
      <w:pPr>
        <w:jc w:val="both"/>
        <w:rPr>
          <w:sz w:val="22"/>
          <w:szCs w:val="21"/>
        </w:rPr>
      </w:pPr>
      <w:r w:rsidRPr="00AE2585">
        <w:rPr>
          <w:sz w:val="22"/>
          <w:szCs w:val="21"/>
        </w:rPr>
        <w:t xml:space="preserve">        Под восстановительной стоимостью понимаются затраты по воссозданию объекта в первон</w:t>
      </w:r>
      <w:r w:rsidRPr="00AE2585">
        <w:rPr>
          <w:sz w:val="22"/>
          <w:szCs w:val="21"/>
        </w:rPr>
        <w:t>а</w:t>
      </w:r>
      <w:r w:rsidRPr="00AE2585">
        <w:rPr>
          <w:sz w:val="22"/>
          <w:szCs w:val="21"/>
        </w:rPr>
        <w:t>чальном виде, включая в них прибыль завода изготовителя.</w:t>
      </w:r>
    </w:p>
    <w:p w:rsidR="00D42BF6" w:rsidRPr="00AE2585" w:rsidRDefault="00D42BF6" w:rsidP="00D42BF6">
      <w:pPr>
        <w:jc w:val="both"/>
        <w:rPr>
          <w:sz w:val="22"/>
          <w:szCs w:val="21"/>
        </w:rPr>
      </w:pPr>
      <w:r w:rsidRPr="00AE2585">
        <w:rPr>
          <w:sz w:val="22"/>
          <w:szCs w:val="21"/>
        </w:rPr>
        <w:t xml:space="preserve">         Под накопленным износом понимается общая потеря стоимости оцениваемого объекта на момент оценки в процентном выражении, под воздействием физических, функциональных и внешних факторов.</w:t>
      </w:r>
    </w:p>
    <w:p w:rsidR="00D42BF6" w:rsidRPr="00AE2585" w:rsidRDefault="00D42BF6" w:rsidP="00D42BF6">
      <w:pPr>
        <w:rPr>
          <w:sz w:val="22"/>
          <w:szCs w:val="22"/>
        </w:rPr>
      </w:pPr>
      <w:r w:rsidRPr="00AE2585">
        <w:rPr>
          <w:sz w:val="22"/>
          <w:szCs w:val="22"/>
        </w:rPr>
        <w:t xml:space="preserve">     Бухгалтерские методы начисления износа носят формальный характер и показывают износ, как долю хронологического возраста объекта оценки в установленном нормативном сроке службы. </w:t>
      </w:r>
    </w:p>
    <w:p w:rsidR="00D42BF6" w:rsidRPr="00AE2585" w:rsidRDefault="00D42BF6" w:rsidP="00D42BF6">
      <w:pPr>
        <w:ind w:firstLine="709"/>
        <w:jc w:val="both"/>
        <w:rPr>
          <w:sz w:val="22"/>
          <w:szCs w:val="22"/>
        </w:rPr>
      </w:pPr>
      <w:r w:rsidRPr="00AE2585">
        <w:rPr>
          <w:bCs/>
          <w:sz w:val="22"/>
          <w:szCs w:val="22"/>
        </w:rPr>
        <w:t>Затратный подход</w:t>
      </w:r>
      <w:r w:rsidRPr="00AE2585">
        <w:rPr>
          <w:sz w:val="22"/>
          <w:szCs w:val="22"/>
        </w:rPr>
        <w:t>основывается на изучении возможности инвестора в приобретении ко</w:t>
      </w:r>
      <w:r w:rsidRPr="00AE2585">
        <w:rPr>
          <w:sz w:val="22"/>
          <w:szCs w:val="22"/>
        </w:rPr>
        <w:t>н</w:t>
      </w:r>
      <w:r w:rsidRPr="00AE2585">
        <w:rPr>
          <w:sz w:val="22"/>
          <w:szCs w:val="22"/>
        </w:rPr>
        <w:t>кретного объекта основных фондов и исходит из того, что инвестор, действующий экономически рационально, не заплатит за объект большую сумму, чем та, в которую обойдется приобретение (или изготовление) аналогичного по назначению, качеству и техническому состоянию объекта.</w:t>
      </w:r>
    </w:p>
    <w:p w:rsidR="00D42BF6" w:rsidRPr="00AE2585" w:rsidRDefault="00D42BF6" w:rsidP="00D42BF6">
      <w:pPr>
        <w:ind w:firstLine="709"/>
        <w:jc w:val="both"/>
        <w:rPr>
          <w:sz w:val="22"/>
          <w:szCs w:val="22"/>
        </w:rPr>
      </w:pPr>
      <w:r w:rsidRPr="00AE2585">
        <w:rPr>
          <w:sz w:val="22"/>
          <w:szCs w:val="22"/>
        </w:rPr>
        <w:t>То есть стоимость транспортного средства ТС при применении затратного подхода опр</w:t>
      </w:r>
      <w:r w:rsidRPr="00AE2585">
        <w:rPr>
          <w:sz w:val="22"/>
          <w:szCs w:val="22"/>
        </w:rPr>
        <w:t>е</w:t>
      </w:r>
      <w:r w:rsidRPr="00AE2585">
        <w:rPr>
          <w:sz w:val="22"/>
          <w:szCs w:val="22"/>
        </w:rPr>
        <w:t>деляется затратами, которые необходимо произвести для создания идентичного транспортного сре</w:t>
      </w:r>
      <w:r w:rsidRPr="00AE2585">
        <w:rPr>
          <w:sz w:val="22"/>
          <w:szCs w:val="22"/>
        </w:rPr>
        <w:t>д</w:t>
      </w:r>
      <w:r w:rsidRPr="00AE2585">
        <w:rPr>
          <w:sz w:val="22"/>
          <w:szCs w:val="22"/>
        </w:rPr>
        <w:t xml:space="preserve">ства сегодня: </w:t>
      </w:r>
      <w:r w:rsidRPr="00AE2585">
        <w:rPr>
          <w:b/>
          <w:i/>
          <w:sz w:val="22"/>
          <w:szCs w:val="22"/>
        </w:rPr>
        <w:t>полной стоимостью воспроизводства</w:t>
      </w:r>
      <w:r w:rsidRPr="00AE2585">
        <w:rPr>
          <w:sz w:val="22"/>
          <w:szCs w:val="22"/>
        </w:rPr>
        <w:t xml:space="preserve"> (или же аналогичного транспортного средства – </w:t>
      </w:r>
      <w:r w:rsidRPr="00AE2585">
        <w:rPr>
          <w:b/>
          <w:i/>
          <w:sz w:val="22"/>
          <w:szCs w:val="22"/>
        </w:rPr>
        <w:t>стоимость замещения</w:t>
      </w:r>
      <w:r w:rsidRPr="00AE2585">
        <w:rPr>
          <w:sz w:val="22"/>
          <w:szCs w:val="22"/>
        </w:rPr>
        <w:t>) с последующим уменьшением ее на величину, обусловленную физич</w:t>
      </w:r>
      <w:r w:rsidRPr="00AE2585">
        <w:rPr>
          <w:sz w:val="22"/>
          <w:szCs w:val="22"/>
        </w:rPr>
        <w:t>е</w:t>
      </w:r>
      <w:r w:rsidRPr="00AE2585">
        <w:rPr>
          <w:sz w:val="22"/>
          <w:szCs w:val="22"/>
        </w:rPr>
        <w:t>ским, функциональным и экономическим износом.</w:t>
      </w:r>
    </w:p>
    <w:p w:rsidR="00D42BF6" w:rsidRPr="00AE2585" w:rsidRDefault="00D42BF6" w:rsidP="00D42BF6">
      <w:pPr>
        <w:ind w:firstLine="720"/>
        <w:jc w:val="both"/>
        <w:rPr>
          <w:sz w:val="22"/>
          <w:szCs w:val="22"/>
        </w:rPr>
      </w:pPr>
      <w:r w:rsidRPr="00AE2585">
        <w:rPr>
          <w:sz w:val="22"/>
          <w:szCs w:val="22"/>
        </w:rPr>
        <w:t>В настоящее время в практике оценки сложил</w:t>
      </w:r>
      <w:r w:rsidRPr="00AE2585">
        <w:rPr>
          <w:sz w:val="22"/>
          <w:szCs w:val="22"/>
        </w:rPr>
        <w:softHyphen/>
        <w:t>ся определенный алгоритм выбора базы при затратном подходе:</w:t>
      </w:r>
    </w:p>
    <w:p w:rsidR="00D42BF6" w:rsidRPr="00AE2585" w:rsidRDefault="00D42BF6" w:rsidP="00D42BF6">
      <w:pPr>
        <w:numPr>
          <w:ilvl w:val="0"/>
          <w:numId w:val="26"/>
        </w:numPr>
        <w:jc w:val="both"/>
        <w:rPr>
          <w:sz w:val="22"/>
          <w:szCs w:val="22"/>
        </w:rPr>
      </w:pPr>
      <w:r w:rsidRPr="00AE2585">
        <w:rPr>
          <w:sz w:val="22"/>
          <w:szCs w:val="22"/>
        </w:rPr>
        <w:t>Если объект оценки еще производится, то, как правило, ка</w:t>
      </w:r>
      <w:r w:rsidRPr="00AE2585">
        <w:rPr>
          <w:sz w:val="22"/>
          <w:szCs w:val="22"/>
        </w:rPr>
        <w:softHyphen/>
        <w:t>ких-либо существенных измен</w:t>
      </w:r>
      <w:r w:rsidRPr="00AE2585">
        <w:rPr>
          <w:sz w:val="22"/>
          <w:szCs w:val="22"/>
        </w:rPr>
        <w:t>е</w:t>
      </w:r>
      <w:r w:rsidRPr="00AE2585">
        <w:rPr>
          <w:sz w:val="22"/>
          <w:szCs w:val="22"/>
        </w:rPr>
        <w:t>ний в его конструкции, приме</w:t>
      </w:r>
      <w:r w:rsidRPr="00AE2585">
        <w:rPr>
          <w:sz w:val="22"/>
          <w:szCs w:val="22"/>
        </w:rPr>
        <w:softHyphen/>
        <w:t>няемых материалах и технологии производства еще не пр</w:t>
      </w:r>
      <w:r w:rsidRPr="00AE2585">
        <w:rPr>
          <w:sz w:val="22"/>
          <w:szCs w:val="22"/>
        </w:rPr>
        <w:t>о</w:t>
      </w:r>
      <w:r w:rsidRPr="00AE2585">
        <w:rPr>
          <w:sz w:val="22"/>
          <w:szCs w:val="22"/>
        </w:rPr>
        <w:t>изош</w:t>
      </w:r>
      <w:r w:rsidRPr="00AE2585">
        <w:rPr>
          <w:sz w:val="22"/>
          <w:szCs w:val="22"/>
        </w:rPr>
        <w:softHyphen/>
        <w:t>ло. В этом случае оценка может быть произведена как оценка стоимости воспрои</w:t>
      </w:r>
      <w:r w:rsidRPr="00AE2585">
        <w:rPr>
          <w:sz w:val="22"/>
          <w:szCs w:val="22"/>
        </w:rPr>
        <w:t>з</w:t>
      </w:r>
      <w:r w:rsidRPr="00AE2585">
        <w:rPr>
          <w:sz w:val="22"/>
          <w:szCs w:val="22"/>
        </w:rPr>
        <w:t xml:space="preserve">водства </w:t>
      </w:r>
    </w:p>
    <w:p w:rsidR="00D42BF6" w:rsidRPr="001010B2" w:rsidRDefault="00D42BF6" w:rsidP="00D42BF6">
      <w:pPr>
        <w:numPr>
          <w:ilvl w:val="0"/>
          <w:numId w:val="26"/>
        </w:numPr>
        <w:jc w:val="both"/>
        <w:rPr>
          <w:sz w:val="22"/>
          <w:szCs w:val="22"/>
        </w:rPr>
      </w:pPr>
      <w:r w:rsidRPr="00AE2585">
        <w:rPr>
          <w:sz w:val="22"/>
          <w:szCs w:val="22"/>
        </w:rPr>
        <w:t>Если объект оценки достаточно старый и снят с производства, то использовать его сто</w:t>
      </w:r>
      <w:r w:rsidRPr="00AE2585">
        <w:rPr>
          <w:sz w:val="22"/>
          <w:szCs w:val="22"/>
        </w:rPr>
        <w:t>и</w:t>
      </w:r>
      <w:r w:rsidRPr="00AE2585">
        <w:rPr>
          <w:sz w:val="22"/>
          <w:szCs w:val="22"/>
        </w:rPr>
        <w:t>мость воспроизводств</w:t>
      </w:r>
      <w:r>
        <w:rPr>
          <w:sz w:val="22"/>
          <w:szCs w:val="22"/>
        </w:rPr>
        <w:t xml:space="preserve">а </w:t>
      </w:r>
      <w:r w:rsidRPr="00AE2585">
        <w:rPr>
          <w:sz w:val="22"/>
          <w:szCs w:val="22"/>
        </w:rPr>
        <w:t>в качестве базы расчета не имеет смысла, так для производства с</w:t>
      </w:r>
      <w:r w:rsidRPr="00AE2585">
        <w:rPr>
          <w:sz w:val="22"/>
          <w:szCs w:val="22"/>
        </w:rPr>
        <w:t>о</w:t>
      </w:r>
      <w:r w:rsidRPr="00AE2585">
        <w:rPr>
          <w:sz w:val="22"/>
          <w:szCs w:val="22"/>
        </w:rPr>
        <w:t>времен</w:t>
      </w:r>
      <w:r w:rsidRPr="00AE2585">
        <w:rPr>
          <w:sz w:val="22"/>
          <w:szCs w:val="22"/>
        </w:rPr>
        <w:softHyphen/>
        <w:t>ных машин такого же функционального назначения уже приме</w:t>
      </w:r>
      <w:r w:rsidRPr="00AE2585">
        <w:rPr>
          <w:sz w:val="22"/>
          <w:szCs w:val="22"/>
        </w:rPr>
        <w:softHyphen/>
        <w:t>няют новые мат</w:t>
      </w:r>
      <w:r w:rsidRPr="00AE2585">
        <w:rPr>
          <w:sz w:val="22"/>
          <w:szCs w:val="22"/>
        </w:rPr>
        <w:t>е</w:t>
      </w:r>
      <w:r w:rsidRPr="00AE2585">
        <w:rPr>
          <w:sz w:val="22"/>
          <w:szCs w:val="22"/>
        </w:rPr>
        <w:t>риалы, конструкции и технологии. В этом слу</w:t>
      </w:r>
      <w:r w:rsidRPr="00AE2585">
        <w:rPr>
          <w:sz w:val="22"/>
          <w:szCs w:val="22"/>
        </w:rPr>
        <w:softHyphen/>
        <w:t>чае при эквивалентной полезности объекта оценки и современ</w:t>
      </w:r>
      <w:r w:rsidRPr="00AE2585">
        <w:rPr>
          <w:sz w:val="22"/>
          <w:szCs w:val="22"/>
        </w:rPr>
        <w:softHyphen/>
        <w:t xml:space="preserve">ного аналога окажется, что </w:t>
      </w:r>
      <w:r w:rsidRPr="00AE2585">
        <w:rPr>
          <w:iCs/>
          <w:sz w:val="22"/>
          <w:szCs w:val="22"/>
        </w:rPr>
        <w:t>стоимость воспроизводства больше стоим</w:t>
      </w:r>
      <w:r w:rsidRPr="00AE2585">
        <w:rPr>
          <w:iCs/>
          <w:sz w:val="22"/>
          <w:szCs w:val="22"/>
        </w:rPr>
        <w:t>о</w:t>
      </w:r>
      <w:r w:rsidRPr="00AE2585">
        <w:rPr>
          <w:iCs/>
          <w:sz w:val="22"/>
          <w:szCs w:val="22"/>
        </w:rPr>
        <w:t>сти замещения</w:t>
      </w:r>
      <w:r w:rsidRPr="00AE2585">
        <w:rPr>
          <w:sz w:val="22"/>
          <w:szCs w:val="22"/>
        </w:rPr>
        <w:t>. Поэтому в этом слу</w:t>
      </w:r>
      <w:r w:rsidRPr="00AE2585">
        <w:rPr>
          <w:sz w:val="22"/>
          <w:szCs w:val="22"/>
        </w:rPr>
        <w:softHyphen/>
        <w:t>чае оценка может быть произведена как определение стоим</w:t>
      </w:r>
      <w:r w:rsidRPr="00AE2585">
        <w:rPr>
          <w:sz w:val="22"/>
          <w:szCs w:val="22"/>
        </w:rPr>
        <w:t>о</w:t>
      </w:r>
      <w:r w:rsidRPr="00AE2585">
        <w:rPr>
          <w:sz w:val="22"/>
          <w:szCs w:val="22"/>
        </w:rPr>
        <w:t>сти замещения</w:t>
      </w:r>
      <w:r w:rsidRPr="00AE2585">
        <w:rPr>
          <w:iCs/>
          <w:sz w:val="22"/>
          <w:szCs w:val="22"/>
        </w:rPr>
        <w:t>.</w:t>
      </w:r>
    </w:p>
    <w:p w:rsidR="00EA3494" w:rsidRDefault="000A0427" w:rsidP="00EA3494">
      <w:pPr>
        <w:rPr>
          <w:b/>
          <w:kern w:val="1"/>
          <w:sz w:val="22"/>
          <w:szCs w:val="22"/>
        </w:rPr>
      </w:pPr>
      <w:r>
        <w:rPr>
          <w:b/>
          <w:kern w:val="1"/>
          <w:sz w:val="22"/>
          <w:szCs w:val="22"/>
        </w:rPr>
        <w:t>Данный подход не применялся, поскольку отсутствует достаточная и достоверная информ</w:t>
      </w:r>
      <w:r>
        <w:rPr>
          <w:b/>
          <w:kern w:val="1"/>
          <w:sz w:val="22"/>
          <w:szCs w:val="22"/>
        </w:rPr>
        <w:t>а</w:t>
      </w:r>
      <w:r>
        <w:rPr>
          <w:b/>
          <w:kern w:val="1"/>
          <w:sz w:val="22"/>
          <w:szCs w:val="22"/>
        </w:rPr>
        <w:t>ция, позволяющая применить данный подход.</w:t>
      </w:r>
    </w:p>
    <w:p w:rsidR="000A0427" w:rsidRDefault="000A0427" w:rsidP="00EA3494">
      <w:pPr>
        <w:rPr>
          <w:b/>
          <w:kern w:val="1"/>
          <w:sz w:val="22"/>
          <w:szCs w:val="22"/>
        </w:rPr>
      </w:pPr>
    </w:p>
    <w:p w:rsidR="000948A6" w:rsidRDefault="000948A6" w:rsidP="00635915">
      <w:pPr>
        <w:rPr>
          <w:b/>
          <w:kern w:val="1"/>
          <w:sz w:val="22"/>
          <w:szCs w:val="22"/>
          <w:u w:val="single"/>
        </w:rPr>
      </w:pPr>
    </w:p>
    <w:p w:rsidR="00EA3494" w:rsidRPr="00380211" w:rsidRDefault="00EA3494" w:rsidP="00EA3494">
      <w:pPr>
        <w:jc w:val="center"/>
        <w:rPr>
          <w:b/>
          <w:kern w:val="1"/>
          <w:sz w:val="22"/>
          <w:szCs w:val="22"/>
          <w:u w:val="single"/>
        </w:rPr>
      </w:pPr>
      <w:r w:rsidRPr="00380211">
        <w:rPr>
          <w:b/>
          <w:kern w:val="1"/>
          <w:sz w:val="22"/>
          <w:szCs w:val="22"/>
          <w:u w:val="single"/>
        </w:rPr>
        <w:t>15. ОПРЕДЕЛЕНИЕ СТОИМОСТИ ОБЪЕКТА ОЦЕНКИ СРАВНИТЕЛЬНЫМ</w:t>
      </w:r>
    </w:p>
    <w:p w:rsidR="00EA3494" w:rsidRPr="00380211" w:rsidRDefault="00EA3494" w:rsidP="00EA3494">
      <w:pPr>
        <w:jc w:val="center"/>
        <w:rPr>
          <w:b/>
          <w:kern w:val="1"/>
          <w:sz w:val="22"/>
          <w:szCs w:val="22"/>
          <w:u w:val="single"/>
        </w:rPr>
      </w:pPr>
      <w:r w:rsidRPr="00380211">
        <w:rPr>
          <w:b/>
          <w:kern w:val="1"/>
          <w:sz w:val="22"/>
          <w:szCs w:val="22"/>
          <w:u w:val="single"/>
        </w:rPr>
        <w:t>ПОДХОДОМ</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Сравнительный подход основан на принципе эффективно функционирующего рынка, на котором инвесторы покупают и продают аналогичные активы, принимая при этом независимые индивидуальные решения.</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Данные по аналогичным объектам сравниваются с оцениваемыми объектами. Экономич</w:t>
      </w:r>
      <w:r w:rsidRPr="00951D49">
        <w:rPr>
          <w:color w:val="000000"/>
          <w:sz w:val="22"/>
          <w:szCs w:val="22"/>
        </w:rPr>
        <w:t>е</w:t>
      </w:r>
      <w:r w:rsidRPr="00951D49">
        <w:rPr>
          <w:color w:val="000000"/>
          <w:sz w:val="22"/>
          <w:szCs w:val="22"/>
        </w:rPr>
        <w:t>ские преимущества и недостатки оцениваемых объектов по сравнению с выбранными аналогами учитываются посредством введения соответствующих корректировок. Так же вводятся коррект</w:t>
      </w:r>
      <w:r w:rsidRPr="00951D49">
        <w:rPr>
          <w:color w:val="000000"/>
          <w:sz w:val="22"/>
          <w:szCs w:val="22"/>
        </w:rPr>
        <w:t>и</w:t>
      </w:r>
      <w:r w:rsidRPr="00951D49">
        <w:rPr>
          <w:color w:val="000000"/>
          <w:sz w:val="22"/>
          <w:szCs w:val="22"/>
        </w:rPr>
        <w:t>ровки, учитывающие качественные различия между оцениваемыми объектами и их аналогами.</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Сравнительный подход наиболее эффективен в условиях, когда имеется достаточное кол</w:t>
      </w:r>
      <w:r w:rsidRPr="00951D49">
        <w:rPr>
          <w:color w:val="000000"/>
          <w:sz w:val="22"/>
          <w:szCs w:val="22"/>
        </w:rPr>
        <w:t>и</w:t>
      </w:r>
      <w:r w:rsidRPr="00951D49">
        <w:rPr>
          <w:color w:val="000000"/>
          <w:sz w:val="22"/>
          <w:szCs w:val="22"/>
        </w:rPr>
        <w:t>чество достоверной информации о недавних сделках купли-продажи или предложениях к продаже сопоставимых с оцениваемым объектом. Если подобное имущество на рынке представлено ед</w:t>
      </w:r>
      <w:r w:rsidRPr="00951D49">
        <w:rPr>
          <w:color w:val="000000"/>
          <w:sz w:val="22"/>
          <w:szCs w:val="22"/>
        </w:rPr>
        <w:t>и</w:t>
      </w:r>
      <w:r w:rsidRPr="00951D49">
        <w:rPr>
          <w:color w:val="000000"/>
          <w:sz w:val="22"/>
          <w:szCs w:val="22"/>
        </w:rPr>
        <w:t>ничными сделками, метод сравнения продаж не обеспечивает надежных результатов.</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Рыночный (сравнительный) подход определения стоимости заключается в анализе цен на объекты, аналогичные оцениваемому объекту.</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Сравнительный подход является основным для оценки машин и оборудования. Он основан на принципе подстановки или замещения, который подразумевает, что разумный покупатель не заплатит за оцениваемое имущество больше, чем стоит его замещение, т.е. приобретение на о</w:t>
      </w:r>
      <w:r w:rsidRPr="00951D49">
        <w:rPr>
          <w:color w:val="000000"/>
          <w:sz w:val="22"/>
          <w:szCs w:val="22"/>
        </w:rPr>
        <w:t>т</w:t>
      </w:r>
      <w:r w:rsidRPr="00951D49">
        <w:rPr>
          <w:color w:val="000000"/>
          <w:sz w:val="22"/>
          <w:szCs w:val="22"/>
        </w:rPr>
        <w:t>крытом, свободном и конкурентном рынке аналогичного нового объекта (или объекта, бывшего в употреблении) с учетом поправок на физический и функциональный износ и экономическое уст</w:t>
      </w:r>
      <w:r w:rsidRPr="00951D49">
        <w:rPr>
          <w:color w:val="000000"/>
          <w:sz w:val="22"/>
          <w:szCs w:val="22"/>
        </w:rPr>
        <w:t>а</w:t>
      </w:r>
      <w:r w:rsidRPr="00951D49">
        <w:rPr>
          <w:color w:val="000000"/>
          <w:sz w:val="22"/>
          <w:szCs w:val="22"/>
        </w:rPr>
        <w:lastRenderedPageBreak/>
        <w:t>ревание объекта оценки.</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Главные проблемы этого подхода - трудности с получением необходимой информации - текущих рыночных цен на машины и оборудование, созданием баз данных, с выбором аналогов, адекватных оцениваемым объектам, с учетом степени несовпадения состава и численных значений характеристик аналогов и оцениваемого объекта.</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Статистический метод, основанный на достижениях математической статистики, и метод корректировок, основанный на здравом смысле. Задача заключается в том, чтобы, разумно комб</w:t>
      </w:r>
      <w:r w:rsidRPr="00951D49">
        <w:rPr>
          <w:color w:val="000000"/>
          <w:sz w:val="22"/>
          <w:szCs w:val="22"/>
        </w:rPr>
        <w:t>и</w:t>
      </w:r>
      <w:r w:rsidRPr="00951D49">
        <w:rPr>
          <w:color w:val="000000"/>
          <w:sz w:val="22"/>
          <w:szCs w:val="22"/>
        </w:rPr>
        <w:t>нируя эти два подхода, получить результат, достаточно достоверный и убедительный для читателя отчета об оценке.</w:t>
      </w:r>
    </w:p>
    <w:p w:rsidR="00CC5D6F" w:rsidRPr="00951D49" w:rsidRDefault="00CC5D6F" w:rsidP="00CC5D6F">
      <w:pPr>
        <w:pStyle w:val="2f7"/>
        <w:shd w:val="clear" w:color="auto" w:fill="auto"/>
        <w:spacing w:before="0" w:line="240" w:lineRule="auto"/>
        <w:ind w:firstLine="720"/>
        <w:rPr>
          <w:sz w:val="22"/>
          <w:szCs w:val="22"/>
        </w:rPr>
      </w:pPr>
      <w:r w:rsidRPr="00951D49">
        <w:rPr>
          <w:color w:val="000000"/>
          <w:sz w:val="22"/>
          <w:szCs w:val="22"/>
        </w:rPr>
        <w:t xml:space="preserve">Статистика изучает связи между явлениями. Если за явлением Х всегда следует явление </w:t>
      </w:r>
      <w:r w:rsidRPr="00951D49">
        <w:rPr>
          <w:color w:val="000000"/>
          <w:sz w:val="22"/>
          <w:szCs w:val="22"/>
          <w:lang w:val="en-US" w:bidi="en-US"/>
        </w:rPr>
        <w:t>Y</w:t>
      </w:r>
      <w:r w:rsidRPr="00951D49">
        <w:rPr>
          <w:color w:val="000000"/>
          <w:sz w:val="22"/>
          <w:szCs w:val="22"/>
          <w:lang w:bidi="en-US"/>
        </w:rPr>
        <w:t xml:space="preserve">, </w:t>
      </w:r>
      <w:r w:rsidRPr="00951D49">
        <w:rPr>
          <w:color w:val="000000"/>
          <w:sz w:val="22"/>
          <w:szCs w:val="22"/>
        </w:rPr>
        <w:t xml:space="preserve">то такая связь называется жестко детерминированной или функциональной. Можно сказать, что вероятность того, что за явлением Х последует явление </w:t>
      </w:r>
      <w:r w:rsidRPr="00951D49">
        <w:rPr>
          <w:color w:val="000000"/>
          <w:sz w:val="22"/>
          <w:szCs w:val="22"/>
          <w:lang w:val="en-US" w:bidi="en-US"/>
        </w:rPr>
        <w:t>Y</w:t>
      </w:r>
      <w:r w:rsidRPr="00951D49">
        <w:rPr>
          <w:color w:val="000000"/>
          <w:sz w:val="22"/>
          <w:szCs w:val="22"/>
          <w:lang w:bidi="en-US"/>
        </w:rPr>
        <w:t xml:space="preserve">, </w:t>
      </w:r>
      <w:r w:rsidRPr="00951D49">
        <w:rPr>
          <w:color w:val="000000"/>
          <w:sz w:val="22"/>
          <w:szCs w:val="22"/>
        </w:rPr>
        <w:t>очень велика. Если за событием Х с</w:t>
      </w:r>
      <w:r w:rsidRPr="00951D49">
        <w:rPr>
          <w:color w:val="000000"/>
          <w:sz w:val="22"/>
          <w:szCs w:val="22"/>
        </w:rPr>
        <w:t>о</w:t>
      </w:r>
      <w:r w:rsidRPr="00951D49">
        <w:rPr>
          <w:color w:val="000000"/>
          <w:sz w:val="22"/>
          <w:szCs w:val="22"/>
        </w:rPr>
        <w:t xml:space="preserve">бытие </w:t>
      </w:r>
      <w:r w:rsidRPr="00951D49">
        <w:rPr>
          <w:color w:val="000000"/>
          <w:sz w:val="22"/>
          <w:szCs w:val="22"/>
          <w:lang w:val="en-US" w:bidi="en-US"/>
        </w:rPr>
        <w:t>Y</w:t>
      </w:r>
      <w:r w:rsidRPr="00951D49">
        <w:rPr>
          <w:color w:val="000000"/>
          <w:sz w:val="22"/>
          <w:szCs w:val="22"/>
        </w:rPr>
        <w:t>следует с некоторой конечной вероятностью, то говорят о статистических (вероятнос</w:t>
      </w:r>
      <w:r w:rsidRPr="00951D49">
        <w:rPr>
          <w:color w:val="000000"/>
          <w:sz w:val="22"/>
          <w:szCs w:val="22"/>
        </w:rPr>
        <w:t>т</w:t>
      </w:r>
      <w:r w:rsidRPr="00951D49">
        <w:rPr>
          <w:color w:val="000000"/>
          <w:sz w:val="22"/>
          <w:szCs w:val="22"/>
        </w:rPr>
        <w:t>ных) связях.</w:t>
      </w:r>
    </w:p>
    <w:p w:rsidR="00CC5D6F" w:rsidRPr="00D07352" w:rsidRDefault="00CC5D6F" w:rsidP="00CC5D6F">
      <w:pPr>
        <w:pStyle w:val="2f7"/>
        <w:shd w:val="clear" w:color="auto" w:fill="auto"/>
        <w:spacing w:before="0" w:line="240" w:lineRule="auto"/>
        <w:ind w:firstLine="720"/>
        <w:rPr>
          <w:sz w:val="22"/>
          <w:szCs w:val="22"/>
        </w:rPr>
      </w:pPr>
      <w:r w:rsidRPr="00951D49">
        <w:rPr>
          <w:color w:val="000000"/>
          <w:sz w:val="22"/>
          <w:szCs w:val="22"/>
        </w:rPr>
        <w:t xml:space="preserve">Задача Оценщика заключается в том, чтобы определить зависимость между стоимостью (результативный признак - </w:t>
      </w:r>
      <w:r w:rsidRPr="00951D49">
        <w:rPr>
          <w:color w:val="000000"/>
          <w:sz w:val="22"/>
          <w:szCs w:val="22"/>
          <w:lang w:val="en-US" w:bidi="en-US"/>
        </w:rPr>
        <w:t>Y</w:t>
      </w:r>
      <w:r w:rsidRPr="00951D49">
        <w:rPr>
          <w:color w:val="000000"/>
          <w:sz w:val="22"/>
          <w:szCs w:val="22"/>
          <w:lang w:bidi="en-US"/>
        </w:rPr>
        <w:t xml:space="preserve">) </w:t>
      </w:r>
      <w:r w:rsidRPr="00951D49">
        <w:rPr>
          <w:color w:val="000000"/>
          <w:sz w:val="22"/>
          <w:szCs w:val="22"/>
        </w:rPr>
        <w:t xml:space="preserve">и некоторыми измеряемыми величинами (факторные признаки - X). То есть </w:t>
      </w:r>
      <w:r w:rsidRPr="00D07352">
        <w:rPr>
          <w:color w:val="000000"/>
          <w:sz w:val="22"/>
          <w:szCs w:val="22"/>
        </w:rPr>
        <w:t xml:space="preserve">необходимо установить вид и параметры уравнения </w:t>
      </w:r>
      <w:r w:rsidRPr="00D07352">
        <w:rPr>
          <w:color w:val="000000"/>
          <w:sz w:val="22"/>
          <w:szCs w:val="22"/>
          <w:lang w:val="en-US" w:bidi="en-US"/>
        </w:rPr>
        <w:t>Y</w:t>
      </w:r>
      <w:r w:rsidRPr="00D07352">
        <w:rPr>
          <w:color w:val="000000"/>
          <w:sz w:val="22"/>
          <w:szCs w:val="22"/>
        </w:rPr>
        <w:t xml:space="preserve">= </w:t>
      </w:r>
      <w:r w:rsidRPr="00D07352">
        <w:rPr>
          <w:color w:val="000000"/>
          <w:sz w:val="22"/>
          <w:szCs w:val="22"/>
          <w:lang w:val="en-US" w:bidi="en-US"/>
        </w:rPr>
        <w:t>f</w:t>
      </w:r>
      <w:r w:rsidRPr="00D07352">
        <w:rPr>
          <w:color w:val="000000"/>
          <w:sz w:val="22"/>
          <w:szCs w:val="22"/>
          <w:lang w:bidi="en-US"/>
        </w:rPr>
        <w:t>(</w:t>
      </w:r>
      <w:r w:rsidRPr="00D07352">
        <w:rPr>
          <w:color w:val="000000"/>
          <w:sz w:val="22"/>
          <w:szCs w:val="22"/>
          <w:lang w:val="en-US" w:bidi="en-US"/>
        </w:rPr>
        <w:t>Xl</w:t>
      </w:r>
      <w:r w:rsidRPr="00D07352">
        <w:rPr>
          <w:color w:val="000000"/>
          <w:sz w:val="22"/>
          <w:szCs w:val="22"/>
          <w:lang w:bidi="en-US"/>
        </w:rPr>
        <w:t xml:space="preserve">, </w:t>
      </w:r>
      <w:r w:rsidRPr="00D07352">
        <w:rPr>
          <w:color w:val="000000"/>
          <w:sz w:val="22"/>
          <w:szCs w:val="22"/>
          <w:lang w:val="en-US" w:bidi="en-US"/>
        </w:rPr>
        <w:t>X</w:t>
      </w:r>
      <w:r w:rsidRPr="00D07352">
        <w:rPr>
          <w:color w:val="000000"/>
          <w:sz w:val="22"/>
          <w:szCs w:val="22"/>
          <w:lang w:bidi="en-US"/>
        </w:rPr>
        <w:t xml:space="preserve">2, </w:t>
      </w:r>
      <w:r w:rsidRPr="00D07352">
        <w:rPr>
          <w:color w:val="000000"/>
          <w:sz w:val="22"/>
          <w:szCs w:val="22"/>
        </w:rPr>
        <w:t xml:space="preserve">..., </w:t>
      </w:r>
      <w:r w:rsidRPr="00D07352">
        <w:rPr>
          <w:color w:val="000000"/>
          <w:sz w:val="22"/>
          <w:szCs w:val="22"/>
          <w:lang w:val="en-US" w:bidi="en-US"/>
        </w:rPr>
        <w:t>Xn</w:t>
      </w:r>
      <w:r w:rsidRPr="00D07352">
        <w:rPr>
          <w:color w:val="000000"/>
          <w:sz w:val="22"/>
          <w:szCs w:val="22"/>
          <w:lang w:bidi="en-US"/>
        </w:rPr>
        <w:t xml:space="preserve">), </w:t>
      </w:r>
      <w:r w:rsidRPr="00D07352">
        <w:rPr>
          <w:color w:val="000000"/>
          <w:sz w:val="22"/>
          <w:szCs w:val="22"/>
        </w:rPr>
        <w:t>которое назыв</w:t>
      </w:r>
      <w:r w:rsidRPr="00D07352">
        <w:rPr>
          <w:color w:val="000000"/>
          <w:sz w:val="22"/>
          <w:szCs w:val="22"/>
        </w:rPr>
        <w:t>а</w:t>
      </w:r>
      <w:r w:rsidRPr="00D07352">
        <w:rPr>
          <w:color w:val="000000"/>
          <w:sz w:val="22"/>
          <w:szCs w:val="22"/>
        </w:rPr>
        <w:t>ется уравнением регрессии или регрессионной моделью.</w:t>
      </w:r>
    </w:p>
    <w:p w:rsidR="00CC5D6F" w:rsidRPr="00D07352" w:rsidRDefault="00CC5D6F" w:rsidP="00CC5D6F">
      <w:pPr>
        <w:pStyle w:val="2f7"/>
        <w:shd w:val="clear" w:color="auto" w:fill="auto"/>
        <w:spacing w:before="0" w:line="240" w:lineRule="auto"/>
        <w:ind w:firstLine="720"/>
        <w:rPr>
          <w:sz w:val="22"/>
          <w:szCs w:val="22"/>
        </w:rPr>
      </w:pPr>
      <w:r w:rsidRPr="00D07352">
        <w:rPr>
          <w:color w:val="000000"/>
          <w:sz w:val="22"/>
          <w:szCs w:val="22"/>
        </w:rPr>
        <w:t xml:space="preserve">Статистические зависимости, оперирующие средними значениями величин, называются корреляционными. Если величина Х детерминирована и влияет на средние значения </w:t>
      </w:r>
      <w:r w:rsidRPr="00D07352">
        <w:rPr>
          <w:color w:val="000000"/>
          <w:sz w:val="22"/>
          <w:szCs w:val="22"/>
          <w:lang w:val="en-US" w:bidi="en-US"/>
        </w:rPr>
        <w:t>Y</w:t>
      </w:r>
      <w:r w:rsidRPr="00D07352">
        <w:rPr>
          <w:color w:val="000000"/>
          <w:sz w:val="22"/>
          <w:szCs w:val="22"/>
          <w:lang w:bidi="en-US"/>
        </w:rPr>
        <w:t xml:space="preserve">, </w:t>
      </w:r>
      <w:r w:rsidRPr="00D07352">
        <w:rPr>
          <w:color w:val="000000"/>
          <w:sz w:val="22"/>
          <w:szCs w:val="22"/>
        </w:rPr>
        <w:t>то говорят о регрессионных зависимостях и регрессионном анализе. Если предполагается, что искомая зав</w:t>
      </w:r>
      <w:r w:rsidRPr="00D07352">
        <w:rPr>
          <w:color w:val="000000"/>
          <w:sz w:val="22"/>
          <w:szCs w:val="22"/>
        </w:rPr>
        <w:t>и</w:t>
      </w:r>
      <w:r w:rsidRPr="00D07352">
        <w:rPr>
          <w:color w:val="000000"/>
          <w:sz w:val="22"/>
          <w:szCs w:val="22"/>
        </w:rPr>
        <w:t>симость описывается уравнением прямой, то говорят о линейной модели. Если зависимость - уравнение кривой, то говорят о нелинейной модели. Если фактор-признак один, то это одномерная модель (парная регрессия), в противном случае - многомерная.</w:t>
      </w:r>
    </w:p>
    <w:p w:rsidR="00CC5D6F" w:rsidRPr="00D07352" w:rsidRDefault="00CC5D6F" w:rsidP="00CC5D6F">
      <w:pPr>
        <w:pStyle w:val="2f7"/>
        <w:shd w:val="clear" w:color="auto" w:fill="auto"/>
        <w:spacing w:before="0" w:line="240" w:lineRule="auto"/>
        <w:ind w:firstLine="720"/>
        <w:rPr>
          <w:sz w:val="22"/>
          <w:szCs w:val="22"/>
        </w:rPr>
      </w:pPr>
      <w:r w:rsidRPr="00D07352">
        <w:rPr>
          <w:color w:val="000000"/>
          <w:sz w:val="22"/>
          <w:szCs w:val="22"/>
        </w:rPr>
        <w:t xml:space="preserve">В принципе, количество признаков-факторов </w:t>
      </w:r>
      <w:r w:rsidRPr="00D07352">
        <w:rPr>
          <w:color w:val="000000"/>
          <w:sz w:val="22"/>
          <w:szCs w:val="22"/>
          <w:lang w:val="en-US" w:bidi="en-US"/>
        </w:rPr>
        <w:t>n</w:t>
      </w:r>
      <w:r w:rsidRPr="00D07352">
        <w:rPr>
          <w:color w:val="000000"/>
          <w:sz w:val="22"/>
          <w:szCs w:val="22"/>
        </w:rPr>
        <w:t>стремится к бесконечности, но среди них много таких, которые влияют на результативный признак не существенно.</w:t>
      </w:r>
    </w:p>
    <w:p w:rsidR="00CC5D6F" w:rsidRPr="00D07352" w:rsidRDefault="00CC5D6F" w:rsidP="00CC5D6F">
      <w:pPr>
        <w:pStyle w:val="2f7"/>
        <w:shd w:val="clear" w:color="auto" w:fill="auto"/>
        <w:spacing w:before="0" w:line="240" w:lineRule="auto"/>
        <w:ind w:firstLine="720"/>
        <w:rPr>
          <w:sz w:val="22"/>
          <w:szCs w:val="22"/>
        </w:rPr>
      </w:pPr>
      <w:r w:rsidRPr="00D07352">
        <w:rPr>
          <w:color w:val="000000"/>
          <w:sz w:val="22"/>
          <w:szCs w:val="22"/>
        </w:rPr>
        <w:t>Оценщик отбирает те признаки-факторы, которые существенно влияют на стоимость. З</w:t>
      </w:r>
      <w:r w:rsidRPr="00D07352">
        <w:rPr>
          <w:color w:val="000000"/>
          <w:sz w:val="22"/>
          <w:szCs w:val="22"/>
        </w:rPr>
        <w:t>а</w:t>
      </w:r>
      <w:r w:rsidRPr="00D07352">
        <w:rPr>
          <w:color w:val="000000"/>
          <w:sz w:val="22"/>
          <w:szCs w:val="22"/>
        </w:rPr>
        <w:t>тем строится подходящая регрессионная модель, оценивается ее достоверность и подставляются в нее признаки-факторы (параметры) объекта оценки.</w:t>
      </w:r>
    </w:p>
    <w:p w:rsidR="00CC5D6F" w:rsidRPr="00D07352" w:rsidRDefault="00CC5D6F" w:rsidP="00CC5D6F">
      <w:pPr>
        <w:pStyle w:val="2f7"/>
        <w:shd w:val="clear" w:color="auto" w:fill="auto"/>
        <w:spacing w:before="0" w:line="240" w:lineRule="auto"/>
        <w:ind w:firstLine="720"/>
        <w:rPr>
          <w:sz w:val="22"/>
          <w:szCs w:val="22"/>
        </w:rPr>
      </w:pPr>
      <w:r w:rsidRPr="00D07352">
        <w:rPr>
          <w:color w:val="000000"/>
          <w:sz w:val="22"/>
          <w:szCs w:val="22"/>
        </w:rPr>
        <w:t>Как оценить результат такого решения?</w:t>
      </w:r>
    </w:p>
    <w:p w:rsidR="00CC5D6F" w:rsidRPr="00D07352" w:rsidRDefault="00CC5D6F" w:rsidP="00CC5D6F">
      <w:pPr>
        <w:jc w:val="center"/>
        <w:rPr>
          <w:sz w:val="22"/>
          <w:szCs w:val="22"/>
        </w:rPr>
      </w:pPr>
      <w:r w:rsidRPr="00D07352">
        <w:rPr>
          <w:sz w:val="22"/>
          <w:szCs w:val="22"/>
        </w:rPr>
        <w:t xml:space="preserve">Один из способов - проанализировать коэффициент детерминации </w:t>
      </w:r>
      <w:r w:rsidRPr="00D07352">
        <w:rPr>
          <w:sz w:val="22"/>
          <w:szCs w:val="22"/>
          <w:lang w:val="en-US" w:eastAsia="en-US" w:bidi="en-US"/>
        </w:rPr>
        <w:t>R</w:t>
      </w:r>
      <w:r w:rsidRPr="00D07352">
        <w:rPr>
          <w:sz w:val="22"/>
          <w:szCs w:val="22"/>
          <w:lang w:eastAsia="en-US" w:bidi="en-US"/>
        </w:rPr>
        <w:t xml:space="preserve">2. </w:t>
      </w:r>
      <w:r w:rsidRPr="00D07352">
        <w:rPr>
          <w:sz w:val="22"/>
          <w:szCs w:val="22"/>
        </w:rPr>
        <w:t xml:space="preserve">Чем </w:t>
      </w:r>
      <w:r w:rsidRPr="00D07352">
        <w:rPr>
          <w:sz w:val="22"/>
          <w:szCs w:val="22"/>
          <w:lang w:val="en-US" w:eastAsia="en-US" w:bidi="en-US"/>
        </w:rPr>
        <w:t>R</w:t>
      </w:r>
      <w:r w:rsidRPr="00D07352">
        <w:rPr>
          <w:sz w:val="22"/>
          <w:szCs w:val="22"/>
          <w:lang w:eastAsia="en-US" w:bidi="en-US"/>
        </w:rPr>
        <w:t xml:space="preserve">2 </w:t>
      </w:r>
      <w:r w:rsidRPr="00D07352">
        <w:rPr>
          <w:sz w:val="22"/>
          <w:szCs w:val="22"/>
        </w:rPr>
        <w:t>ближе к 1, тем большая часть отличий между «экспериментальными» и расчетными данными объясняется вли</w:t>
      </w:r>
      <w:r w:rsidRPr="00D07352">
        <w:rPr>
          <w:sz w:val="22"/>
          <w:szCs w:val="22"/>
        </w:rPr>
        <w:t>я</w:t>
      </w:r>
      <w:r w:rsidRPr="00D07352">
        <w:rPr>
          <w:sz w:val="22"/>
          <w:szCs w:val="22"/>
        </w:rPr>
        <w:t>нием X, то есть тем лучше принятая регрессионная модель объясняет наблюдаемые данные.</w:t>
      </w:r>
    </w:p>
    <w:p w:rsidR="00CC5D6F" w:rsidRPr="00D07352" w:rsidRDefault="00CC5D6F" w:rsidP="00CC5D6F">
      <w:pPr>
        <w:pStyle w:val="2f7"/>
        <w:shd w:val="clear" w:color="auto" w:fill="auto"/>
        <w:spacing w:before="0" w:line="240" w:lineRule="auto"/>
        <w:ind w:firstLine="720"/>
        <w:rPr>
          <w:sz w:val="22"/>
          <w:szCs w:val="22"/>
        </w:rPr>
      </w:pPr>
      <w:r w:rsidRPr="00D07352">
        <w:rPr>
          <w:rStyle w:val="2Exact"/>
          <w:rFonts w:eastAsiaTheme="minorHAnsi"/>
        </w:rPr>
        <w:t xml:space="preserve">Оценка автотранспортных средств проводилась на основе </w:t>
      </w:r>
      <w:r w:rsidRPr="00D07352">
        <w:rPr>
          <w:rStyle w:val="2Exact"/>
          <w:rFonts w:eastAsiaTheme="minorHAnsi"/>
          <w:lang w:val="en-US" w:bidi="en-US"/>
        </w:rPr>
        <w:t>Intemet</w:t>
      </w:r>
      <w:r w:rsidRPr="00D07352">
        <w:rPr>
          <w:rStyle w:val="2Exact"/>
          <w:rFonts w:eastAsiaTheme="minorHAnsi"/>
        </w:rPr>
        <w:t>-сайтов, где можно найти большое количество объявлений о продаже б/у автомобильной техники: В Приложении 1 к Отчету приведены аналоги оцениваемых ТС.</w:t>
      </w:r>
    </w:p>
    <w:p w:rsidR="00CC5D6F" w:rsidRPr="00D07352" w:rsidRDefault="00CC5D6F" w:rsidP="00CC5D6F">
      <w:pPr>
        <w:pStyle w:val="2f7"/>
        <w:shd w:val="clear" w:color="auto" w:fill="auto"/>
        <w:spacing w:before="0" w:line="240" w:lineRule="auto"/>
        <w:ind w:firstLine="720"/>
        <w:rPr>
          <w:sz w:val="22"/>
          <w:szCs w:val="22"/>
        </w:rPr>
      </w:pPr>
      <w:r w:rsidRPr="00D07352">
        <w:rPr>
          <w:rStyle w:val="2Exact"/>
          <w:rFonts w:eastAsiaTheme="minorHAnsi"/>
        </w:rPr>
        <w:t>Вносимые поправки в сравнительном подходе делятся на</w:t>
      </w:r>
      <w:r>
        <w:rPr>
          <w:rStyle w:val="2Exact"/>
          <w:rFonts w:eastAsiaTheme="minorHAnsi"/>
        </w:rPr>
        <w:t xml:space="preserve"> </w:t>
      </w:r>
      <w:r w:rsidRPr="00D07352">
        <w:rPr>
          <w:rStyle w:val="2Exact0"/>
          <w:rFonts w:eastAsiaTheme="minorHAnsi"/>
          <w:sz w:val="22"/>
          <w:szCs w:val="22"/>
        </w:rPr>
        <w:t>последовательные и кумул</w:t>
      </w:r>
      <w:r w:rsidRPr="00D07352">
        <w:rPr>
          <w:rStyle w:val="2Exact0"/>
          <w:rFonts w:eastAsiaTheme="minorHAnsi"/>
          <w:sz w:val="22"/>
          <w:szCs w:val="22"/>
        </w:rPr>
        <w:t>я</w:t>
      </w:r>
      <w:r w:rsidRPr="00D07352">
        <w:rPr>
          <w:rStyle w:val="2Exact0"/>
          <w:rFonts w:eastAsiaTheme="minorHAnsi"/>
          <w:sz w:val="22"/>
          <w:szCs w:val="22"/>
        </w:rPr>
        <w:t>тивные</w:t>
      </w:r>
      <w:r w:rsidRPr="00D07352">
        <w:rPr>
          <w:rStyle w:val="2Exact"/>
          <w:rFonts w:eastAsiaTheme="minorHAnsi"/>
        </w:rPr>
        <w:t>. При последовательных поправках - каждый раз корректируется Оценка автотранспор</w:t>
      </w:r>
      <w:r w:rsidRPr="00D07352">
        <w:rPr>
          <w:rStyle w:val="2Exact"/>
          <w:rFonts w:eastAsiaTheme="minorHAnsi"/>
        </w:rPr>
        <w:t>т</w:t>
      </w:r>
      <w:r w:rsidRPr="00D07352">
        <w:rPr>
          <w:rStyle w:val="2Exact"/>
          <w:rFonts w:eastAsiaTheme="minorHAnsi"/>
        </w:rPr>
        <w:t xml:space="preserve">ных средств проводилась на основе </w:t>
      </w:r>
      <w:r w:rsidRPr="00D07352">
        <w:rPr>
          <w:rStyle w:val="2Exact"/>
          <w:rFonts w:eastAsiaTheme="minorHAnsi"/>
          <w:lang w:val="en-US" w:bidi="en-US"/>
        </w:rPr>
        <w:t>Intemet</w:t>
      </w:r>
      <w:r w:rsidRPr="00D07352">
        <w:rPr>
          <w:rStyle w:val="2Exact"/>
          <w:rFonts w:eastAsiaTheme="minorHAnsi"/>
        </w:rPr>
        <w:t>-сайтов, где можно найти большое количество объя</w:t>
      </w:r>
      <w:r w:rsidRPr="00D07352">
        <w:rPr>
          <w:rStyle w:val="2Exact"/>
          <w:rFonts w:eastAsiaTheme="minorHAnsi"/>
        </w:rPr>
        <w:t>в</w:t>
      </w:r>
      <w:r w:rsidRPr="00D07352">
        <w:rPr>
          <w:rStyle w:val="2Exact"/>
          <w:rFonts w:eastAsiaTheme="minorHAnsi"/>
        </w:rPr>
        <w:t>лений о продаже б/у автомобильной техники: В Приложении 1 к Отчету приведены аналоги оц</w:t>
      </w:r>
      <w:r w:rsidRPr="00D07352">
        <w:rPr>
          <w:rStyle w:val="2Exact"/>
          <w:rFonts w:eastAsiaTheme="minorHAnsi"/>
        </w:rPr>
        <w:t>е</w:t>
      </w:r>
      <w:r w:rsidRPr="00D07352">
        <w:rPr>
          <w:rStyle w:val="2Exact"/>
          <w:rFonts w:eastAsiaTheme="minorHAnsi"/>
        </w:rPr>
        <w:t>ниваемых ТС.</w:t>
      </w:r>
    </w:p>
    <w:p w:rsidR="00CC5D6F" w:rsidRPr="00D07352" w:rsidRDefault="00CC5D6F" w:rsidP="00CC5D6F">
      <w:pPr>
        <w:pStyle w:val="2f7"/>
        <w:shd w:val="clear" w:color="auto" w:fill="auto"/>
        <w:spacing w:before="0" w:line="240" w:lineRule="auto"/>
        <w:ind w:firstLine="720"/>
        <w:rPr>
          <w:sz w:val="22"/>
          <w:szCs w:val="22"/>
        </w:rPr>
      </w:pPr>
      <w:r w:rsidRPr="00D07352">
        <w:rPr>
          <w:rStyle w:val="2Exact"/>
          <w:rFonts w:eastAsiaTheme="minorHAnsi"/>
        </w:rPr>
        <w:t>Вносимые поправки в сравнительном подходе делятся на</w:t>
      </w:r>
      <w:r>
        <w:rPr>
          <w:rStyle w:val="2Exact"/>
          <w:rFonts w:eastAsiaTheme="minorHAnsi"/>
        </w:rPr>
        <w:t xml:space="preserve"> </w:t>
      </w:r>
      <w:r w:rsidRPr="00D07352">
        <w:rPr>
          <w:rStyle w:val="2Exact0"/>
          <w:rFonts w:eastAsiaTheme="minorHAnsi"/>
          <w:sz w:val="22"/>
          <w:szCs w:val="22"/>
        </w:rPr>
        <w:t>последовательные и кумул</w:t>
      </w:r>
      <w:r w:rsidRPr="00D07352">
        <w:rPr>
          <w:rStyle w:val="2Exact0"/>
          <w:rFonts w:eastAsiaTheme="minorHAnsi"/>
          <w:sz w:val="22"/>
          <w:szCs w:val="22"/>
        </w:rPr>
        <w:t>я</w:t>
      </w:r>
      <w:r w:rsidRPr="00D07352">
        <w:rPr>
          <w:rStyle w:val="2Exact0"/>
          <w:rFonts w:eastAsiaTheme="minorHAnsi"/>
          <w:sz w:val="22"/>
          <w:szCs w:val="22"/>
        </w:rPr>
        <w:t>тивные</w:t>
      </w:r>
      <w:r w:rsidRPr="00D07352">
        <w:rPr>
          <w:rStyle w:val="2Exact"/>
          <w:rFonts w:eastAsiaTheme="minorHAnsi"/>
        </w:rPr>
        <w:t>. При последовательных поправках - каждый раз корректируется откорректированная ц</w:t>
      </w:r>
      <w:r w:rsidRPr="00D07352">
        <w:rPr>
          <w:rStyle w:val="2Exact"/>
          <w:rFonts w:eastAsiaTheme="minorHAnsi"/>
        </w:rPr>
        <w:t>е</w:t>
      </w:r>
      <w:r w:rsidRPr="00D07352">
        <w:rPr>
          <w:rStyle w:val="2Exact"/>
          <w:rFonts w:eastAsiaTheme="minorHAnsi"/>
        </w:rPr>
        <w:t>на. При непоследовательных (кумулятивных) корректировках необходимо учитывать их сумма</w:t>
      </w:r>
      <w:r w:rsidRPr="00D07352">
        <w:rPr>
          <w:rStyle w:val="2Exact"/>
          <w:rFonts w:eastAsiaTheme="minorHAnsi"/>
        </w:rPr>
        <w:t>р</w:t>
      </w:r>
      <w:r w:rsidRPr="00D07352">
        <w:rPr>
          <w:rStyle w:val="2Exact"/>
          <w:rFonts w:eastAsiaTheme="minorHAnsi"/>
        </w:rPr>
        <w:t>ный эффект.</w:t>
      </w:r>
    </w:p>
    <w:p w:rsidR="00CC5D6F" w:rsidRPr="00D07352" w:rsidRDefault="00CC5D6F" w:rsidP="00CC5D6F">
      <w:pPr>
        <w:pStyle w:val="2f7"/>
        <w:shd w:val="clear" w:color="auto" w:fill="auto"/>
        <w:spacing w:before="0" w:line="240" w:lineRule="auto"/>
        <w:ind w:firstLine="720"/>
        <w:rPr>
          <w:sz w:val="22"/>
          <w:szCs w:val="22"/>
        </w:rPr>
      </w:pPr>
      <w:bookmarkStart w:id="26" w:name="bookmark23"/>
      <w:r w:rsidRPr="00D07352">
        <w:rPr>
          <w:color w:val="000000"/>
          <w:sz w:val="22"/>
          <w:szCs w:val="22"/>
        </w:rPr>
        <w:t>Оценщиком были проанализированы объявления о продаже автотранспортных средств, опубликованные в средствах массовой информации.</w:t>
      </w:r>
    </w:p>
    <w:p w:rsidR="00CC5D6F" w:rsidRPr="00D07352" w:rsidRDefault="00CC5D6F" w:rsidP="00CC5D6F">
      <w:pPr>
        <w:pStyle w:val="69"/>
        <w:keepNext/>
        <w:keepLines/>
        <w:shd w:val="clear" w:color="auto" w:fill="auto"/>
        <w:spacing w:after="0" w:line="240" w:lineRule="auto"/>
        <w:ind w:firstLine="708"/>
        <w:jc w:val="both"/>
        <w:rPr>
          <w:b w:val="0"/>
          <w:color w:val="000000"/>
          <w:sz w:val="22"/>
          <w:szCs w:val="22"/>
        </w:rPr>
      </w:pPr>
      <w:r w:rsidRPr="00D07352">
        <w:rPr>
          <w:b w:val="0"/>
          <w:sz w:val="22"/>
          <w:szCs w:val="22"/>
        </w:rPr>
        <w:t>Оценщик, проанализировав полученные данные, предположил, что цена ТС главным обр</w:t>
      </w:r>
      <w:r w:rsidRPr="00D07352">
        <w:rPr>
          <w:b w:val="0"/>
          <w:sz w:val="22"/>
          <w:szCs w:val="22"/>
        </w:rPr>
        <w:t>а</w:t>
      </w:r>
      <w:r w:rsidRPr="00D07352">
        <w:rPr>
          <w:b w:val="0"/>
          <w:sz w:val="22"/>
          <w:szCs w:val="22"/>
        </w:rPr>
        <w:t>зом зависит от его возраста, пробега/наработки, и состояния. Результат анализа влияния этих фа</w:t>
      </w:r>
      <w:r w:rsidRPr="00D07352">
        <w:rPr>
          <w:b w:val="0"/>
          <w:sz w:val="22"/>
          <w:szCs w:val="22"/>
        </w:rPr>
        <w:t>к</w:t>
      </w:r>
      <w:r w:rsidRPr="00D07352">
        <w:rPr>
          <w:b w:val="0"/>
          <w:sz w:val="22"/>
          <w:szCs w:val="22"/>
        </w:rPr>
        <w:t>торов может позволить с удовлетворительной точностью определить зависимость цены от этих параметров и, в конечном итоге, наиболее вероятную стоимость объекта оценки.</w:t>
      </w:r>
    </w:p>
    <w:p w:rsidR="00CC5D6F" w:rsidRPr="00D07352" w:rsidRDefault="00CC5D6F" w:rsidP="00CC5D6F">
      <w:pPr>
        <w:pStyle w:val="69"/>
        <w:keepNext/>
        <w:keepLines/>
        <w:shd w:val="clear" w:color="auto" w:fill="auto"/>
        <w:spacing w:after="0" w:line="240" w:lineRule="auto"/>
        <w:rPr>
          <w:sz w:val="22"/>
          <w:szCs w:val="22"/>
        </w:rPr>
      </w:pPr>
      <w:r w:rsidRPr="00D07352">
        <w:rPr>
          <w:color w:val="000000"/>
          <w:sz w:val="22"/>
          <w:szCs w:val="22"/>
        </w:rPr>
        <w:t>Обоснование корректировок</w:t>
      </w:r>
      <w:bookmarkEnd w:id="26"/>
    </w:p>
    <w:p w:rsidR="00CC5D6F" w:rsidRPr="00702503" w:rsidRDefault="00CC5D6F" w:rsidP="00CC5D6F">
      <w:pPr>
        <w:pStyle w:val="2f7"/>
        <w:shd w:val="clear" w:color="auto" w:fill="auto"/>
        <w:spacing w:before="0" w:line="240" w:lineRule="auto"/>
        <w:ind w:firstLine="720"/>
        <w:rPr>
          <w:sz w:val="22"/>
          <w:szCs w:val="22"/>
        </w:rPr>
      </w:pPr>
      <w:r w:rsidRPr="00702503">
        <w:rPr>
          <w:rStyle w:val="2fc"/>
          <w:rFonts w:ascii="Times New Roman" w:eastAsiaTheme="minorHAnsi" w:hAnsi="Times New Roman" w:cs="Times New Roman"/>
          <w:sz w:val="22"/>
          <w:szCs w:val="22"/>
        </w:rPr>
        <w:t xml:space="preserve">Поправка на передаваемые права. </w:t>
      </w:r>
      <w:r w:rsidRPr="00702503">
        <w:rPr>
          <w:color w:val="000000"/>
          <w:sz w:val="22"/>
          <w:szCs w:val="22"/>
        </w:rPr>
        <w:t>Оценивается право собственности на автомобиль. У всех аналогов предлагается к продаже право собственности, корректировка не требуется.</w:t>
      </w:r>
    </w:p>
    <w:p w:rsidR="00CC5D6F" w:rsidRPr="00702503" w:rsidRDefault="00CC5D6F" w:rsidP="00CC5D6F">
      <w:pPr>
        <w:pStyle w:val="2f7"/>
        <w:shd w:val="clear" w:color="auto" w:fill="auto"/>
        <w:spacing w:before="0" w:line="240" w:lineRule="auto"/>
        <w:ind w:firstLine="720"/>
        <w:rPr>
          <w:sz w:val="22"/>
          <w:szCs w:val="22"/>
        </w:rPr>
      </w:pPr>
      <w:r w:rsidRPr="00702503">
        <w:rPr>
          <w:rStyle w:val="2fc"/>
          <w:rFonts w:ascii="Times New Roman" w:eastAsiaTheme="minorHAnsi" w:hAnsi="Times New Roman" w:cs="Times New Roman"/>
          <w:sz w:val="22"/>
          <w:szCs w:val="22"/>
        </w:rPr>
        <w:t xml:space="preserve">Поправка на условия финансирования. </w:t>
      </w:r>
      <w:r w:rsidRPr="00702503">
        <w:rPr>
          <w:color w:val="000000"/>
          <w:sz w:val="22"/>
          <w:szCs w:val="22"/>
        </w:rPr>
        <w:t>У оценщиков нет данных о каких-либо дополн</w:t>
      </w:r>
      <w:r w:rsidRPr="00702503">
        <w:rPr>
          <w:color w:val="000000"/>
          <w:sz w:val="22"/>
          <w:szCs w:val="22"/>
        </w:rPr>
        <w:t>и</w:t>
      </w:r>
      <w:r w:rsidRPr="00702503">
        <w:rPr>
          <w:color w:val="000000"/>
          <w:sz w:val="22"/>
          <w:szCs w:val="22"/>
        </w:rPr>
        <w:t>тельных условиях финансирования, в связи с этим данная корректировка не применялась.</w:t>
      </w:r>
    </w:p>
    <w:p w:rsidR="00CC5D6F" w:rsidRPr="00702503" w:rsidRDefault="00CC5D6F" w:rsidP="00CC5D6F">
      <w:pPr>
        <w:pStyle w:val="2f7"/>
        <w:shd w:val="clear" w:color="auto" w:fill="auto"/>
        <w:spacing w:before="0" w:line="240" w:lineRule="auto"/>
        <w:ind w:firstLine="720"/>
        <w:rPr>
          <w:sz w:val="22"/>
          <w:szCs w:val="22"/>
        </w:rPr>
      </w:pPr>
      <w:r w:rsidRPr="00702503">
        <w:rPr>
          <w:rStyle w:val="2fc"/>
          <w:rFonts w:ascii="Times New Roman" w:eastAsiaTheme="minorHAnsi" w:hAnsi="Times New Roman" w:cs="Times New Roman"/>
          <w:sz w:val="22"/>
          <w:szCs w:val="22"/>
        </w:rPr>
        <w:t xml:space="preserve">Поправка на условия сделки. </w:t>
      </w:r>
      <w:r w:rsidRPr="00702503">
        <w:rPr>
          <w:color w:val="000000"/>
          <w:sz w:val="22"/>
          <w:szCs w:val="22"/>
        </w:rPr>
        <w:t>Информация о существовании нетипичных рыночных о</w:t>
      </w:r>
      <w:r w:rsidRPr="00702503">
        <w:rPr>
          <w:color w:val="000000"/>
          <w:sz w:val="22"/>
          <w:szCs w:val="22"/>
        </w:rPr>
        <w:t>т</w:t>
      </w:r>
      <w:r w:rsidRPr="00702503">
        <w:rPr>
          <w:color w:val="000000"/>
          <w:sz w:val="22"/>
          <w:szCs w:val="22"/>
        </w:rPr>
        <w:t>ношений между продавцами и потенциальными покупателями отсутствует.</w:t>
      </w:r>
    </w:p>
    <w:p w:rsidR="00CC5D6F" w:rsidRPr="00D07352" w:rsidRDefault="00CC5D6F" w:rsidP="00CC5D6F">
      <w:pPr>
        <w:pStyle w:val="2f7"/>
        <w:shd w:val="clear" w:color="auto" w:fill="auto"/>
        <w:spacing w:before="0" w:line="240" w:lineRule="auto"/>
        <w:ind w:firstLine="720"/>
        <w:rPr>
          <w:sz w:val="22"/>
          <w:szCs w:val="22"/>
        </w:rPr>
      </w:pPr>
      <w:r w:rsidRPr="00D07352">
        <w:rPr>
          <w:rStyle w:val="2fc"/>
          <w:rFonts w:eastAsiaTheme="minorHAnsi"/>
          <w:sz w:val="22"/>
          <w:szCs w:val="22"/>
        </w:rPr>
        <w:lastRenderedPageBreak/>
        <w:t>Поправка на торг</w:t>
      </w:r>
      <w:r w:rsidRPr="00D07352">
        <w:rPr>
          <w:color w:val="000000"/>
          <w:sz w:val="22"/>
          <w:szCs w:val="22"/>
        </w:rPr>
        <w:t>. Объекты аналоги отобраны по предложению. По данным «Справо</w:t>
      </w:r>
      <w:r w:rsidRPr="00D07352">
        <w:rPr>
          <w:color w:val="000000"/>
          <w:sz w:val="22"/>
          <w:szCs w:val="22"/>
        </w:rPr>
        <w:t>ч</w:t>
      </w:r>
      <w:r w:rsidRPr="00D07352">
        <w:rPr>
          <w:color w:val="000000"/>
          <w:sz w:val="22"/>
          <w:szCs w:val="22"/>
        </w:rPr>
        <w:t>ника оценщика машин и оборудования», составленного под руководством Лейфера Л. А., Н. Но</w:t>
      </w:r>
      <w:r w:rsidRPr="00D07352">
        <w:rPr>
          <w:color w:val="000000"/>
          <w:sz w:val="22"/>
          <w:szCs w:val="22"/>
        </w:rPr>
        <w:t>в</w:t>
      </w:r>
      <w:r w:rsidRPr="00D07352">
        <w:rPr>
          <w:color w:val="000000"/>
          <w:sz w:val="22"/>
          <w:szCs w:val="22"/>
        </w:rPr>
        <w:t>город, 2019 год скидка на уторговывание составляет 10,0 %.</w:t>
      </w:r>
    </w:p>
    <w:p w:rsidR="00CC5D6F" w:rsidRPr="00D07352" w:rsidRDefault="00CC5D6F" w:rsidP="00CC5D6F">
      <w:pPr>
        <w:jc w:val="center"/>
        <w:rPr>
          <w:b/>
          <w:kern w:val="1"/>
          <w:sz w:val="22"/>
          <w:szCs w:val="22"/>
          <w:u w:val="single"/>
        </w:rPr>
      </w:pPr>
      <w:r w:rsidRPr="00D07352">
        <w:rPr>
          <w:b/>
          <w:noProof/>
          <w:kern w:val="1"/>
          <w:sz w:val="22"/>
          <w:szCs w:val="22"/>
          <w:u w:val="single"/>
          <w:lang w:eastAsia="ru-RU"/>
        </w:rPr>
        <w:drawing>
          <wp:inline distT="0" distB="0" distL="0" distR="0">
            <wp:extent cx="3647177" cy="2827462"/>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648281" cy="2828318"/>
                    </a:xfrm>
                    <a:prstGeom prst="rect">
                      <a:avLst/>
                    </a:prstGeom>
                    <a:noFill/>
                    <a:ln w="9525">
                      <a:noFill/>
                      <a:miter lim="800000"/>
                      <a:headEnd/>
                      <a:tailEnd/>
                    </a:ln>
                  </pic:spPr>
                </pic:pic>
              </a:graphicData>
            </a:graphic>
          </wp:inline>
        </w:drawing>
      </w:r>
    </w:p>
    <w:p w:rsidR="00CC5D6F" w:rsidRPr="00D07352" w:rsidRDefault="00CC5D6F" w:rsidP="00CC5D6F">
      <w:pPr>
        <w:pStyle w:val="220"/>
        <w:ind w:left="284"/>
        <w:rPr>
          <w:b/>
          <w:sz w:val="22"/>
          <w:szCs w:val="22"/>
        </w:rPr>
      </w:pPr>
    </w:p>
    <w:p w:rsidR="00CC5D6F" w:rsidRPr="00702503" w:rsidRDefault="00CC5D6F" w:rsidP="00CC5D6F">
      <w:pPr>
        <w:pStyle w:val="2f7"/>
        <w:shd w:val="clear" w:color="auto" w:fill="auto"/>
        <w:spacing w:before="71" w:line="254" w:lineRule="exact"/>
        <w:ind w:firstLine="720"/>
        <w:rPr>
          <w:rStyle w:val="2fc"/>
          <w:rFonts w:ascii="Times New Roman" w:eastAsiaTheme="minorHAnsi" w:hAnsi="Times New Roman" w:cs="Times New Roman"/>
          <w:sz w:val="22"/>
          <w:szCs w:val="22"/>
        </w:rPr>
      </w:pPr>
      <w:r w:rsidRPr="00702503">
        <w:rPr>
          <w:rStyle w:val="2fc"/>
          <w:rFonts w:ascii="Times New Roman" w:eastAsiaTheme="minorHAnsi" w:hAnsi="Times New Roman" w:cs="Times New Roman"/>
          <w:sz w:val="22"/>
          <w:szCs w:val="22"/>
        </w:rPr>
        <w:t xml:space="preserve">Поправка на дату продажи. </w:t>
      </w:r>
    </w:p>
    <w:p w:rsidR="00CC5D6F" w:rsidRDefault="00CC5D6F" w:rsidP="00CC5D6F">
      <w:pPr>
        <w:pStyle w:val="127"/>
        <w:rPr>
          <w:sz w:val="22"/>
          <w:szCs w:val="22"/>
          <w:lang w:eastAsia="en-US"/>
        </w:rPr>
      </w:pPr>
      <w:r>
        <w:rPr>
          <w:sz w:val="22"/>
          <w:szCs w:val="22"/>
          <w:lang w:eastAsia="en-US"/>
        </w:rPr>
        <w:t>Этот элемент сравнения позволяет выявить влияние фактора времени на динамику сделок на рынке недвижимости и соответственно на уровень цен продаж (предложений). Данные получ</w:t>
      </w:r>
      <w:r>
        <w:rPr>
          <w:sz w:val="22"/>
          <w:szCs w:val="22"/>
          <w:lang w:eastAsia="en-US"/>
        </w:rPr>
        <w:t>е</w:t>
      </w:r>
      <w:r>
        <w:rPr>
          <w:sz w:val="22"/>
          <w:szCs w:val="22"/>
          <w:lang w:eastAsia="en-US"/>
        </w:rPr>
        <w:t xml:space="preserve">ны по информации </w:t>
      </w:r>
      <w:r>
        <w:rPr>
          <w:rStyle w:val="a7"/>
          <w:sz w:val="22"/>
          <w:szCs w:val="22"/>
          <w:lang w:eastAsia="en-US"/>
        </w:rPr>
        <w:t xml:space="preserve">сайта </w:t>
      </w:r>
      <w:r>
        <w:rPr>
          <w:rStyle w:val="a7"/>
          <w:sz w:val="22"/>
          <w:szCs w:val="22"/>
          <w:lang w:val="en-US" w:eastAsia="en-US"/>
        </w:rPr>
        <w:t>www</w:t>
      </w:r>
      <w:r>
        <w:rPr>
          <w:rStyle w:val="a7"/>
          <w:sz w:val="22"/>
          <w:szCs w:val="22"/>
          <w:lang w:eastAsia="en-US"/>
        </w:rPr>
        <w:t>.уровень-инфляии,рф</w:t>
      </w:r>
      <w:r>
        <w:rPr>
          <w:sz w:val="22"/>
          <w:szCs w:val="22"/>
          <w:lang w:eastAsia="en-US"/>
        </w:rPr>
        <w:t xml:space="preserve">. </w:t>
      </w:r>
    </w:p>
    <w:p w:rsidR="00CC5D6F" w:rsidRPr="00D07352" w:rsidRDefault="00CC5D6F" w:rsidP="00CC5D6F">
      <w:pPr>
        <w:pStyle w:val="2f7"/>
        <w:shd w:val="clear" w:color="auto" w:fill="auto"/>
        <w:spacing w:line="254" w:lineRule="exact"/>
        <w:ind w:firstLine="720"/>
        <w:rPr>
          <w:sz w:val="22"/>
          <w:szCs w:val="22"/>
        </w:rPr>
      </w:pPr>
      <w:r w:rsidRPr="00D07352">
        <w:rPr>
          <w:color w:val="000000"/>
          <w:sz w:val="22"/>
          <w:szCs w:val="22"/>
        </w:rPr>
        <w:t>Последовательные корректировки</w:t>
      </w:r>
    </w:p>
    <w:p w:rsidR="00702503" w:rsidRDefault="00702503" w:rsidP="00CC5D6F">
      <w:pPr>
        <w:ind w:firstLine="720"/>
        <w:rPr>
          <w:b/>
          <w:color w:val="000000"/>
          <w:sz w:val="22"/>
          <w:szCs w:val="22"/>
        </w:rPr>
      </w:pPr>
    </w:p>
    <w:p w:rsidR="00CC5D6F" w:rsidRPr="00D07352" w:rsidRDefault="00CC5D6F" w:rsidP="00CC5D6F">
      <w:pPr>
        <w:ind w:firstLine="720"/>
        <w:rPr>
          <w:b/>
          <w:sz w:val="22"/>
          <w:szCs w:val="22"/>
        </w:rPr>
      </w:pPr>
      <w:r w:rsidRPr="00D07352">
        <w:rPr>
          <w:b/>
          <w:color w:val="000000"/>
          <w:sz w:val="22"/>
          <w:szCs w:val="22"/>
        </w:rPr>
        <w:t>Корректировка на год выпуска</w:t>
      </w:r>
    </w:p>
    <w:p w:rsidR="00CC5D6F" w:rsidRPr="00D07352" w:rsidRDefault="00CC5D6F" w:rsidP="00CC5D6F">
      <w:pPr>
        <w:pStyle w:val="2f7"/>
        <w:shd w:val="clear" w:color="auto" w:fill="auto"/>
        <w:spacing w:line="240" w:lineRule="auto"/>
        <w:ind w:firstLine="720"/>
        <w:rPr>
          <w:color w:val="000000"/>
          <w:sz w:val="22"/>
          <w:szCs w:val="22"/>
        </w:rPr>
      </w:pPr>
      <w:r w:rsidRPr="00D07352">
        <w:rPr>
          <w:color w:val="000000"/>
          <w:sz w:val="22"/>
          <w:szCs w:val="22"/>
        </w:rPr>
        <w:t xml:space="preserve">Вводится в случае различия года выпуска объекта оценки и аналогов. На основании «Справочника оценщика машин и оборудования», составленного под руководством Лейфера Л. А., Н. Новгород, 2019г. стр. </w:t>
      </w:r>
      <w:r w:rsidR="00522135">
        <w:rPr>
          <w:color w:val="000000"/>
          <w:sz w:val="22"/>
          <w:szCs w:val="22"/>
        </w:rPr>
        <w:t>206</w:t>
      </w:r>
      <w:r w:rsidRPr="00D07352">
        <w:rPr>
          <w:color w:val="000000"/>
          <w:sz w:val="22"/>
          <w:szCs w:val="22"/>
        </w:rPr>
        <w:t>.</w:t>
      </w:r>
    </w:p>
    <w:p w:rsidR="00CC5D6F" w:rsidRPr="00D07352" w:rsidRDefault="0064626B" w:rsidP="00CC5D6F">
      <w:pPr>
        <w:pStyle w:val="2f7"/>
        <w:shd w:val="clear" w:color="auto" w:fill="auto"/>
        <w:spacing w:line="240" w:lineRule="auto"/>
        <w:ind w:firstLine="720"/>
        <w:jc w:val="center"/>
        <w:rPr>
          <w:sz w:val="22"/>
          <w:szCs w:val="22"/>
        </w:rPr>
      </w:pPr>
      <w:r>
        <w:rPr>
          <w:noProof/>
          <w:sz w:val="22"/>
          <w:szCs w:val="22"/>
        </w:rPr>
        <w:drawing>
          <wp:inline distT="0" distB="0" distL="0" distR="0">
            <wp:extent cx="3649182" cy="2621443"/>
            <wp:effectExtent l="19050" t="0" r="8418"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48351" t="25503" r="11111" b="38143"/>
                    <a:stretch>
                      <a:fillRect/>
                    </a:stretch>
                  </pic:blipFill>
                  <pic:spPr bwMode="auto">
                    <a:xfrm>
                      <a:off x="0" y="0"/>
                      <a:ext cx="3649182" cy="2621443"/>
                    </a:xfrm>
                    <a:prstGeom prst="rect">
                      <a:avLst/>
                    </a:prstGeom>
                    <a:noFill/>
                    <a:ln w="9525">
                      <a:noFill/>
                      <a:miter lim="800000"/>
                      <a:headEnd/>
                      <a:tailEnd/>
                    </a:ln>
                  </pic:spPr>
                </pic:pic>
              </a:graphicData>
            </a:graphic>
          </wp:inline>
        </w:drawing>
      </w:r>
    </w:p>
    <w:p w:rsidR="00CC5D6F" w:rsidRPr="00D07352" w:rsidRDefault="00CC5D6F" w:rsidP="00CC5D6F">
      <w:pPr>
        <w:pStyle w:val="220"/>
        <w:ind w:left="284"/>
        <w:jc w:val="center"/>
        <w:rPr>
          <w:b/>
          <w:sz w:val="22"/>
          <w:szCs w:val="22"/>
        </w:rPr>
      </w:pPr>
    </w:p>
    <w:p w:rsidR="00CC5D6F" w:rsidRPr="00D07352" w:rsidRDefault="00CC5D6F" w:rsidP="00CC5D6F">
      <w:pPr>
        <w:pStyle w:val="69"/>
        <w:keepNext/>
        <w:keepLines/>
        <w:shd w:val="clear" w:color="auto" w:fill="auto"/>
        <w:spacing w:after="0" w:line="240" w:lineRule="auto"/>
        <w:ind w:firstLine="720"/>
        <w:jc w:val="both"/>
        <w:rPr>
          <w:sz w:val="22"/>
          <w:szCs w:val="22"/>
        </w:rPr>
      </w:pPr>
      <w:bookmarkStart w:id="27" w:name="bookmark27"/>
      <w:r w:rsidRPr="00D07352">
        <w:rPr>
          <w:color w:val="000000"/>
          <w:sz w:val="22"/>
          <w:szCs w:val="22"/>
        </w:rPr>
        <w:t>Корректировка на техническое состояние</w:t>
      </w:r>
      <w:bookmarkEnd w:id="27"/>
    </w:p>
    <w:p w:rsidR="00CC5D6F" w:rsidRPr="00D07352" w:rsidRDefault="00CC5D6F" w:rsidP="00CC5D6F">
      <w:pPr>
        <w:pStyle w:val="2f7"/>
        <w:shd w:val="clear" w:color="auto" w:fill="auto"/>
        <w:spacing w:line="240" w:lineRule="auto"/>
        <w:ind w:firstLine="720"/>
        <w:rPr>
          <w:sz w:val="22"/>
          <w:szCs w:val="22"/>
        </w:rPr>
      </w:pPr>
      <w:r w:rsidRPr="00D07352">
        <w:rPr>
          <w:color w:val="000000"/>
          <w:sz w:val="22"/>
          <w:szCs w:val="22"/>
        </w:rPr>
        <w:t>Отобранные из рыночного предложения аналоги имеют различие ценообразующих хара</w:t>
      </w:r>
      <w:r w:rsidRPr="00D07352">
        <w:rPr>
          <w:color w:val="000000"/>
          <w:sz w:val="22"/>
          <w:szCs w:val="22"/>
        </w:rPr>
        <w:t>к</w:t>
      </w:r>
      <w:r w:rsidRPr="00D07352">
        <w:rPr>
          <w:color w:val="000000"/>
          <w:sz w:val="22"/>
          <w:szCs w:val="22"/>
        </w:rPr>
        <w:t>теристик, различаясь между собой и отличаясь от объекта оценки по физическому состоянию и пр. Таким образом, в ходе метода сравнения продаж будут обрабатываться не объекты аналоги, а об</w:t>
      </w:r>
      <w:r w:rsidRPr="00D07352">
        <w:rPr>
          <w:color w:val="000000"/>
          <w:sz w:val="22"/>
          <w:szCs w:val="22"/>
        </w:rPr>
        <w:t>ъ</w:t>
      </w:r>
      <w:r w:rsidRPr="00D07352">
        <w:rPr>
          <w:color w:val="000000"/>
          <w:sz w:val="22"/>
          <w:szCs w:val="22"/>
        </w:rPr>
        <w:lastRenderedPageBreak/>
        <w:t>екты сравнения, которые различаются между собой по ряду ценоформирующих факторов.</w:t>
      </w:r>
    </w:p>
    <w:p w:rsidR="00CC5D6F" w:rsidRPr="00D07352" w:rsidRDefault="00CC5D6F" w:rsidP="00CC5D6F">
      <w:pPr>
        <w:ind w:firstLine="720"/>
        <w:rPr>
          <w:sz w:val="22"/>
          <w:szCs w:val="22"/>
        </w:rPr>
      </w:pPr>
      <w:r w:rsidRPr="00D07352">
        <w:rPr>
          <w:color w:val="000000"/>
          <w:sz w:val="22"/>
          <w:szCs w:val="22"/>
        </w:rPr>
        <w:t xml:space="preserve">Поправка по фактическому состоянию </w:t>
      </w:r>
      <w:r w:rsidRPr="00D07352">
        <w:rPr>
          <w:rStyle w:val="79"/>
          <w:rFonts w:eastAsiaTheme="minorHAnsi"/>
          <w:sz w:val="22"/>
          <w:szCs w:val="22"/>
        </w:rPr>
        <w:t>рассчитывается по формуле</w:t>
      </w:r>
      <w:r w:rsidRPr="00D07352">
        <w:rPr>
          <w:rStyle w:val="79"/>
          <w:rFonts w:eastAsiaTheme="minorHAnsi"/>
          <w:sz w:val="22"/>
          <w:szCs w:val="22"/>
          <w:vertAlign w:val="superscript"/>
        </w:rPr>
        <w:footnoteReference w:id="9"/>
      </w:r>
      <w:r w:rsidRPr="00D07352">
        <w:rPr>
          <w:rStyle w:val="79"/>
          <w:rFonts w:eastAsiaTheme="minorHAnsi"/>
          <w:sz w:val="22"/>
          <w:szCs w:val="22"/>
        </w:rPr>
        <w:t>:</w:t>
      </w:r>
    </w:p>
    <w:p w:rsidR="00CC5D6F" w:rsidRPr="00D07352" w:rsidRDefault="00CC5D6F" w:rsidP="00CC5D6F">
      <w:pPr>
        <w:pStyle w:val="220"/>
        <w:ind w:left="284"/>
        <w:rPr>
          <w:b/>
          <w:sz w:val="22"/>
          <w:szCs w:val="22"/>
        </w:rPr>
      </w:pPr>
      <w:r w:rsidRPr="00D07352">
        <w:rPr>
          <w:b/>
          <w:noProof/>
          <w:sz w:val="22"/>
          <w:szCs w:val="22"/>
          <w:lang w:eastAsia="ru-RU"/>
        </w:rPr>
        <w:drawing>
          <wp:inline distT="0" distB="0" distL="0" distR="0">
            <wp:extent cx="1438814" cy="559961"/>
            <wp:effectExtent l="19050" t="0" r="8986"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439453" cy="560210"/>
                    </a:xfrm>
                    <a:prstGeom prst="rect">
                      <a:avLst/>
                    </a:prstGeom>
                    <a:noFill/>
                    <a:ln w="9525">
                      <a:noFill/>
                      <a:miter lim="800000"/>
                      <a:headEnd/>
                      <a:tailEnd/>
                    </a:ln>
                  </pic:spPr>
                </pic:pic>
              </a:graphicData>
            </a:graphic>
          </wp:inline>
        </w:drawing>
      </w:r>
    </w:p>
    <w:p w:rsidR="00CC5D6F" w:rsidRPr="00D07352" w:rsidRDefault="00CC5D6F" w:rsidP="00CC5D6F">
      <w:pPr>
        <w:pStyle w:val="2f7"/>
        <w:shd w:val="clear" w:color="auto" w:fill="auto"/>
        <w:spacing w:line="240" w:lineRule="auto"/>
        <w:ind w:right="2801"/>
        <w:jc w:val="left"/>
        <w:rPr>
          <w:rStyle w:val="2fd"/>
          <w:rFonts w:eastAsiaTheme="minorHAnsi"/>
          <w:sz w:val="22"/>
          <w:szCs w:val="22"/>
          <w:vertAlign w:val="superscript"/>
        </w:rPr>
      </w:pPr>
      <w:r w:rsidRPr="00D07352">
        <w:rPr>
          <w:sz w:val="22"/>
          <w:szCs w:val="22"/>
        </w:rPr>
        <w:t xml:space="preserve">И о.о. - коэффициент физического износа оцениваемого объекта; </w:t>
      </w:r>
    </w:p>
    <w:p w:rsidR="00CC5D6F" w:rsidRPr="00D07352" w:rsidRDefault="00CC5D6F" w:rsidP="00CC5D6F">
      <w:pPr>
        <w:pStyle w:val="2f7"/>
        <w:shd w:val="clear" w:color="auto" w:fill="auto"/>
        <w:spacing w:line="240" w:lineRule="auto"/>
        <w:ind w:right="2801"/>
        <w:jc w:val="left"/>
        <w:rPr>
          <w:sz w:val="22"/>
          <w:szCs w:val="22"/>
        </w:rPr>
      </w:pPr>
      <w:r w:rsidRPr="00D07352">
        <w:rPr>
          <w:sz w:val="22"/>
          <w:szCs w:val="22"/>
        </w:rPr>
        <w:t>И о.а. - коэффициент физического износа объекта аналога.</w:t>
      </w:r>
    </w:p>
    <w:p w:rsidR="00CC5D6F" w:rsidRPr="00D07352" w:rsidRDefault="00CC5D6F" w:rsidP="00CC5D6F">
      <w:pPr>
        <w:pStyle w:val="220"/>
        <w:ind w:firstLine="709"/>
        <w:rPr>
          <w:sz w:val="22"/>
          <w:szCs w:val="22"/>
        </w:rPr>
      </w:pPr>
      <w:r w:rsidRPr="00D07352">
        <w:rPr>
          <w:sz w:val="22"/>
          <w:szCs w:val="22"/>
        </w:rPr>
        <w:t>Физический износ объектов аналогов рассчитывался методом экономической жизни. К</w:t>
      </w:r>
      <w:r w:rsidRPr="00D07352">
        <w:rPr>
          <w:sz w:val="22"/>
          <w:szCs w:val="22"/>
        </w:rPr>
        <w:t>о</w:t>
      </w:r>
      <w:r w:rsidRPr="00D07352">
        <w:rPr>
          <w:sz w:val="22"/>
          <w:szCs w:val="22"/>
        </w:rPr>
        <w:t>эффициент физического износа для объекта оценки и объекта аналога определялся исходя из их внешнего вида, условий эксплуатации и других факторов.</w:t>
      </w:r>
    </w:p>
    <w:p w:rsidR="00CC5D6F" w:rsidRPr="00D07352" w:rsidRDefault="00CC5D6F" w:rsidP="00CC5D6F">
      <w:pPr>
        <w:keepNext/>
        <w:keepLines/>
        <w:ind w:left="800"/>
        <w:jc w:val="center"/>
        <w:rPr>
          <w:sz w:val="22"/>
          <w:szCs w:val="22"/>
        </w:rPr>
      </w:pPr>
      <w:bookmarkStart w:id="28" w:name="bookmark28"/>
      <w:r w:rsidRPr="00D07352">
        <w:rPr>
          <w:rStyle w:val="5f"/>
          <w:sz w:val="22"/>
          <w:szCs w:val="22"/>
        </w:rPr>
        <w:t>Шкала экспертных оценок для определения</w:t>
      </w:r>
      <w:r w:rsidRPr="00D07352">
        <w:rPr>
          <w:rStyle w:val="5f"/>
          <w:sz w:val="22"/>
          <w:szCs w:val="22"/>
        </w:rPr>
        <w:br/>
        <w:t>коэффициента АМТС</w:t>
      </w:r>
      <w:bookmarkEnd w:id="28"/>
      <w:r w:rsidRPr="00D07352">
        <w:rPr>
          <w:rStyle w:val="aa"/>
          <w:color w:val="000000"/>
          <w:sz w:val="22"/>
          <w:szCs w:val="22"/>
          <w:lang w:eastAsia="ru-RU" w:bidi="ru-RU"/>
        </w:rPr>
        <w:footnoteReference w:id="10"/>
      </w:r>
    </w:p>
    <w:p w:rsidR="00CC5D6F" w:rsidRPr="00D07352" w:rsidRDefault="00CC5D6F" w:rsidP="00CC5D6F">
      <w:pPr>
        <w:spacing w:line="260" w:lineRule="exact"/>
        <w:ind w:left="6400"/>
        <w:jc w:val="right"/>
        <w:rPr>
          <w:sz w:val="22"/>
          <w:szCs w:val="22"/>
        </w:rPr>
      </w:pPr>
      <w:r w:rsidRPr="00D07352">
        <w:rPr>
          <w:rStyle w:val="193"/>
          <w:sz w:val="22"/>
          <w:szCs w:val="22"/>
        </w:rPr>
        <w:t>Таблица 13</w:t>
      </w:r>
    </w:p>
    <w:tbl>
      <w:tblPr>
        <w:tblOverlap w:val="never"/>
        <w:tblW w:w="10451" w:type="dxa"/>
        <w:jc w:val="center"/>
        <w:tblLayout w:type="fixed"/>
        <w:tblCellMar>
          <w:left w:w="10" w:type="dxa"/>
          <w:right w:w="10" w:type="dxa"/>
        </w:tblCellMar>
        <w:tblLook w:val="04A0"/>
      </w:tblPr>
      <w:tblGrid>
        <w:gridCol w:w="7049"/>
        <w:gridCol w:w="1978"/>
        <w:gridCol w:w="1424"/>
      </w:tblGrid>
      <w:tr w:rsidR="00CC5D6F" w:rsidRPr="00D07352" w:rsidTr="00CC5D6F">
        <w:trPr>
          <w:trHeight w:hRule="exact" w:val="499"/>
          <w:jc w:val="center"/>
        </w:trPr>
        <w:tc>
          <w:tcPr>
            <w:tcW w:w="7049"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Физическая характеристика состояния АМТС</w:t>
            </w:r>
          </w:p>
        </w:tc>
        <w:tc>
          <w:tcPr>
            <w:tcW w:w="1978"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19"/>
              <w:jc w:val="center"/>
              <w:rPr>
                <w:b/>
                <w:sz w:val="22"/>
                <w:szCs w:val="22"/>
              </w:rPr>
            </w:pPr>
            <w:r w:rsidRPr="00502861">
              <w:rPr>
                <w:rStyle w:val="2Arial9pt0"/>
                <w:rFonts w:ascii="Times New Roman" w:hAnsi="Times New Roman" w:cs="Times New Roman"/>
                <w:b w:val="0"/>
                <w:sz w:val="22"/>
                <w:szCs w:val="22"/>
              </w:rPr>
              <w:t>Оценка состо</w:t>
            </w:r>
            <w:r w:rsidRPr="00502861">
              <w:rPr>
                <w:rStyle w:val="2Arial9pt0"/>
                <w:rFonts w:ascii="Times New Roman" w:hAnsi="Times New Roman" w:cs="Times New Roman"/>
                <w:b w:val="0"/>
                <w:sz w:val="22"/>
                <w:szCs w:val="22"/>
              </w:rPr>
              <w:t>я</w:t>
            </w:r>
            <w:r w:rsidRPr="00502861">
              <w:rPr>
                <w:rStyle w:val="2Arial9pt0"/>
                <w:rFonts w:ascii="Times New Roman" w:hAnsi="Times New Roman" w:cs="Times New Roman"/>
                <w:b w:val="0"/>
                <w:sz w:val="22"/>
                <w:szCs w:val="22"/>
              </w:rPr>
              <w:t>ния</w:t>
            </w:r>
          </w:p>
        </w:tc>
        <w:tc>
          <w:tcPr>
            <w:tcW w:w="1424" w:type="dxa"/>
            <w:tcBorders>
              <w:top w:val="single" w:sz="4" w:space="0" w:color="auto"/>
              <w:left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Коэффиц</w:t>
            </w:r>
            <w:r w:rsidRPr="00502861">
              <w:rPr>
                <w:rStyle w:val="2Arial9pt0"/>
                <w:rFonts w:ascii="Times New Roman" w:hAnsi="Times New Roman" w:cs="Times New Roman"/>
                <w:b w:val="0"/>
                <w:sz w:val="22"/>
                <w:szCs w:val="22"/>
              </w:rPr>
              <w:t>и</w:t>
            </w:r>
            <w:r w:rsidRPr="00502861">
              <w:rPr>
                <w:rStyle w:val="2Arial9pt0"/>
                <w:rFonts w:ascii="Times New Roman" w:hAnsi="Times New Roman" w:cs="Times New Roman"/>
                <w:b w:val="0"/>
                <w:sz w:val="22"/>
                <w:szCs w:val="22"/>
              </w:rPr>
              <w:t>ент износа, %</w:t>
            </w:r>
          </w:p>
        </w:tc>
      </w:tr>
      <w:tr w:rsidR="00CC5D6F" w:rsidRPr="00D07352" w:rsidTr="00CC5D6F">
        <w:trPr>
          <w:trHeight w:hRule="exact" w:val="748"/>
          <w:jc w:val="center"/>
        </w:trPr>
        <w:tc>
          <w:tcPr>
            <w:tcW w:w="7049"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Новое, не зарегистрированное в ГИБДД АМТС в отличном состо</w:t>
            </w:r>
            <w:r w:rsidRPr="00502861">
              <w:rPr>
                <w:rStyle w:val="2Arial9pt0"/>
                <w:rFonts w:ascii="Times New Roman" w:hAnsi="Times New Roman" w:cs="Times New Roman"/>
                <w:b w:val="0"/>
                <w:sz w:val="22"/>
                <w:szCs w:val="22"/>
              </w:rPr>
              <w:t>я</w:t>
            </w:r>
            <w:r w:rsidRPr="00502861">
              <w:rPr>
                <w:rStyle w:val="2Arial9pt0"/>
                <w:rFonts w:ascii="Times New Roman" w:hAnsi="Times New Roman" w:cs="Times New Roman"/>
                <w:b w:val="0"/>
                <w:sz w:val="22"/>
                <w:szCs w:val="22"/>
              </w:rPr>
              <w:t>нии, после выполнения предпродажной подготовки, без признаков эксплуат</w:t>
            </w:r>
            <w:r w:rsidRPr="00502861">
              <w:rPr>
                <w:rStyle w:val="2Arial9pt0"/>
                <w:rFonts w:ascii="Times New Roman" w:hAnsi="Times New Roman" w:cs="Times New Roman"/>
                <w:b w:val="0"/>
                <w:sz w:val="22"/>
                <w:szCs w:val="22"/>
              </w:rPr>
              <w:t>а</w:t>
            </w:r>
            <w:r w:rsidRPr="00502861">
              <w:rPr>
                <w:rStyle w:val="2Arial9pt0"/>
                <w:rFonts w:ascii="Times New Roman" w:hAnsi="Times New Roman" w:cs="Times New Roman"/>
                <w:b w:val="0"/>
                <w:sz w:val="22"/>
                <w:szCs w:val="22"/>
              </w:rPr>
              <w:t>ции</w:t>
            </w:r>
          </w:p>
        </w:tc>
        <w:tc>
          <w:tcPr>
            <w:tcW w:w="1978"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19"/>
              <w:jc w:val="center"/>
              <w:rPr>
                <w:b/>
                <w:sz w:val="22"/>
                <w:szCs w:val="22"/>
              </w:rPr>
            </w:pPr>
            <w:r w:rsidRPr="00502861">
              <w:rPr>
                <w:rStyle w:val="2Arial9pt0"/>
                <w:rFonts w:ascii="Times New Roman" w:hAnsi="Times New Roman" w:cs="Times New Roman"/>
                <w:b w:val="0"/>
                <w:sz w:val="22"/>
                <w:szCs w:val="22"/>
              </w:rPr>
              <w:t>Новое</w:t>
            </w:r>
          </w:p>
        </w:tc>
        <w:tc>
          <w:tcPr>
            <w:tcW w:w="1424" w:type="dxa"/>
            <w:tcBorders>
              <w:top w:val="single" w:sz="4" w:space="0" w:color="auto"/>
              <w:left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1pt"/>
                <w:rFonts w:ascii="Times New Roman" w:hAnsi="Times New Roman" w:cs="Times New Roman"/>
                <w:b w:val="0"/>
                <w:sz w:val="22"/>
                <w:szCs w:val="22"/>
              </w:rPr>
              <w:t>0-10</w:t>
            </w:r>
          </w:p>
        </w:tc>
      </w:tr>
      <w:tr w:rsidR="00CC5D6F" w:rsidRPr="00D07352" w:rsidTr="00CC5D6F">
        <w:trPr>
          <w:trHeight w:hRule="exact" w:val="858"/>
          <w:jc w:val="center"/>
        </w:trPr>
        <w:tc>
          <w:tcPr>
            <w:tcW w:w="7049"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Практически новое АМТС на гарантийном периоде эксплуатации, с в</w:t>
            </w:r>
            <w:r w:rsidRPr="00502861">
              <w:rPr>
                <w:rStyle w:val="2Arial9pt0"/>
                <w:rFonts w:ascii="Times New Roman" w:hAnsi="Times New Roman" w:cs="Times New Roman"/>
                <w:b w:val="0"/>
                <w:sz w:val="22"/>
                <w:szCs w:val="22"/>
              </w:rPr>
              <w:t>ы</w:t>
            </w:r>
            <w:r w:rsidRPr="00502861">
              <w:rPr>
                <w:rStyle w:val="2Arial9pt0"/>
                <w:rFonts w:ascii="Times New Roman" w:hAnsi="Times New Roman" w:cs="Times New Roman"/>
                <w:b w:val="0"/>
                <w:sz w:val="22"/>
                <w:szCs w:val="22"/>
              </w:rPr>
              <w:t>полненными объемами технического обслуживания и не требующие р</w:t>
            </w:r>
            <w:r w:rsidRPr="00502861">
              <w:rPr>
                <w:rStyle w:val="2Arial9pt0"/>
                <w:rFonts w:ascii="Times New Roman" w:hAnsi="Times New Roman" w:cs="Times New Roman"/>
                <w:b w:val="0"/>
                <w:sz w:val="22"/>
                <w:szCs w:val="22"/>
              </w:rPr>
              <w:t>е</w:t>
            </w:r>
            <w:r w:rsidRPr="00502861">
              <w:rPr>
                <w:rStyle w:val="2Arial9pt0"/>
                <w:rFonts w:ascii="Times New Roman" w:hAnsi="Times New Roman" w:cs="Times New Roman"/>
                <w:b w:val="0"/>
                <w:sz w:val="22"/>
                <w:szCs w:val="22"/>
              </w:rPr>
              <w:t>монта или замены каких-либо частей</w:t>
            </w:r>
          </w:p>
        </w:tc>
        <w:tc>
          <w:tcPr>
            <w:tcW w:w="1978"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19"/>
              <w:jc w:val="center"/>
              <w:rPr>
                <w:b/>
                <w:sz w:val="22"/>
                <w:szCs w:val="22"/>
              </w:rPr>
            </w:pPr>
            <w:r w:rsidRPr="00502861">
              <w:rPr>
                <w:rStyle w:val="2Arial9pt0"/>
                <w:rFonts w:ascii="Times New Roman" w:hAnsi="Times New Roman" w:cs="Times New Roman"/>
                <w:b w:val="0"/>
                <w:sz w:val="22"/>
                <w:szCs w:val="22"/>
              </w:rPr>
              <w:t>Очень хорошее</w:t>
            </w:r>
          </w:p>
        </w:tc>
        <w:tc>
          <w:tcPr>
            <w:tcW w:w="1424" w:type="dxa"/>
            <w:tcBorders>
              <w:top w:val="single" w:sz="4" w:space="0" w:color="auto"/>
              <w:left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1pt"/>
                <w:rFonts w:ascii="Times New Roman" w:hAnsi="Times New Roman" w:cs="Times New Roman"/>
                <w:b w:val="0"/>
                <w:sz w:val="22"/>
                <w:szCs w:val="22"/>
              </w:rPr>
              <w:t>10-20</w:t>
            </w:r>
          </w:p>
        </w:tc>
      </w:tr>
      <w:tr w:rsidR="00CC5D6F" w:rsidRPr="00D07352" w:rsidTr="00CC5D6F">
        <w:trPr>
          <w:trHeight w:hRule="exact" w:val="843"/>
          <w:jc w:val="center"/>
        </w:trPr>
        <w:tc>
          <w:tcPr>
            <w:tcW w:w="7049"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АМТС на послегарантийном периоде эксплуатации, с выполненными объемами технического обслуживания, не требующее текущего р</w:t>
            </w:r>
            <w:r w:rsidRPr="00502861">
              <w:rPr>
                <w:rStyle w:val="2Arial9pt0"/>
                <w:rFonts w:ascii="Times New Roman" w:hAnsi="Times New Roman" w:cs="Times New Roman"/>
                <w:b w:val="0"/>
                <w:sz w:val="22"/>
                <w:szCs w:val="22"/>
              </w:rPr>
              <w:t>е</w:t>
            </w:r>
            <w:r w:rsidRPr="00502861">
              <w:rPr>
                <w:rStyle w:val="2Arial9pt0"/>
                <w:rFonts w:ascii="Times New Roman" w:hAnsi="Times New Roman" w:cs="Times New Roman"/>
                <w:b w:val="0"/>
                <w:sz w:val="22"/>
                <w:szCs w:val="22"/>
              </w:rPr>
              <w:t>монта или замены каких-либо частей</w:t>
            </w:r>
          </w:p>
        </w:tc>
        <w:tc>
          <w:tcPr>
            <w:tcW w:w="1978" w:type="dxa"/>
            <w:tcBorders>
              <w:top w:val="single" w:sz="4" w:space="0" w:color="auto"/>
              <w:lef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19"/>
              <w:jc w:val="center"/>
              <w:rPr>
                <w:b/>
                <w:sz w:val="22"/>
                <w:szCs w:val="22"/>
              </w:rPr>
            </w:pPr>
            <w:r w:rsidRPr="00502861">
              <w:rPr>
                <w:rStyle w:val="2Arial9pt0"/>
                <w:rFonts w:ascii="Times New Roman" w:hAnsi="Times New Roman" w:cs="Times New Roman"/>
                <w:b w:val="0"/>
                <w:sz w:val="22"/>
                <w:szCs w:val="22"/>
              </w:rPr>
              <w:t>Хорошее</w:t>
            </w:r>
          </w:p>
        </w:tc>
        <w:tc>
          <w:tcPr>
            <w:tcW w:w="1424" w:type="dxa"/>
            <w:tcBorders>
              <w:top w:val="single" w:sz="4" w:space="0" w:color="auto"/>
              <w:left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1pt"/>
                <w:rFonts w:ascii="Times New Roman" w:hAnsi="Times New Roman" w:cs="Times New Roman"/>
                <w:b w:val="0"/>
                <w:sz w:val="22"/>
                <w:szCs w:val="22"/>
              </w:rPr>
              <w:t>20-40</w:t>
            </w:r>
          </w:p>
        </w:tc>
      </w:tr>
      <w:tr w:rsidR="00CC5D6F" w:rsidRPr="00D07352" w:rsidTr="00CC5D6F">
        <w:trPr>
          <w:trHeight w:hRule="exact" w:val="996"/>
          <w:jc w:val="center"/>
        </w:trPr>
        <w:tc>
          <w:tcPr>
            <w:tcW w:w="7049"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0"/>
                <w:rFonts w:ascii="Times New Roman" w:hAnsi="Times New Roman" w:cs="Times New Roman"/>
                <w:b w:val="0"/>
                <w:sz w:val="22"/>
                <w:szCs w:val="22"/>
              </w:rPr>
              <w:t>Бывшее в эксплуатации АМТС с выполненными объемами технич</w:t>
            </w:r>
            <w:r w:rsidRPr="00502861">
              <w:rPr>
                <w:rStyle w:val="2Arial9pt0"/>
                <w:rFonts w:ascii="Times New Roman" w:hAnsi="Times New Roman" w:cs="Times New Roman"/>
                <w:b w:val="0"/>
                <w:sz w:val="22"/>
                <w:szCs w:val="22"/>
              </w:rPr>
              <w:t>е</w:t>
            </w:r>
            <w:r w:rsidRPr="00502861">
              <w:rPr>
                <w:rStyle w:val="2Arial9pt0"/>
                <w:rFonts w:ascii="Times New Roman" w:hAnsi="Times New Roman" w:cs="Times New Roman"/>
                <w:b w:val="0"/>
                <w:sz w:val="22"/>
                <w:szCs w:val="22"/>
              </w:rPr>
              <w:t>ского обслуживания, требующее текущего ремонта или замены некоторых д</w:t>
            </w:r>
            <w:r w:rsidRPr="00502861">
              <w:rPr>
                <w:rStyle w:val="2Arial9pt0"/>
                <w:rFonts w:ascii="Times New Roman" w:hAnsi="Times New Roman" w:cs="Times New Roman"/>
                <w:b w:val="0"/>
                <w:sz w:val="22"/>
                <w:szCs w:val="22"/>
              </w:rPr>
              <w:t>е</w:t>
            </w:r>
            <w:r w:rsidRPr="00502861">
              <w:rPr>
                <w:rStyle w:val="2Arial9pt0"/>
                <w:rFonts w:ascii="Times New Roman" w:hAnsi="Times New Roman" w:cs="Times New Roman"/>
                <w:b w:val="0"/>
                <w:sz w:val="22"/>
                <w:szCs w:val="22"/>
              </w:rPr>
              <w:t>талей, имеющее незначительные повреждения лакокрасочного покр</w:t>
            </w:r>
            <w:r w:rsidRPr="00502861">
              <w:rPr>
                <w:rStyle w:val="2Arial9pt0"/>
                <w:rFonts w:ascii="Times New Roman" w:hAnsi="Times New Roman" w:cs="Times New Roman"/>
                <w:b w:val="0"/>
                <w:sz w:val="22"/>
                <w:szCs w:val="22"/>
              </w:rPr>
              <w:t>ы</w:t>
            </w:r>
            <w:r w:rsidRPr="00502861">
              <w:rPr>
                <w:rStyle w:val="2Arial9pt0"/>
                <w:rFonts w:ascii="Times New Roman" w:hAnsi="Times New Roman" w:cs="Times New Roman"/>
                <w:b w:val="0"/>
                <w:sz w:val="22"/>
                <w:szCs w:val="22"/>
              </w:rPr>
              <w:t>тия</w:t>
            </w:r>
          </w:p>
        </w:tc>
        <w:tc>
          <w:tcPr>
            <w:tcW w:w="1978"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19"/>
              <w:jc w:val="center"/>
              <w:rPr>
                <w:b/>
                <w:sz w:val="22"/>
                <w:szCs w:val="22"/>
              </w:rPr>
            </w:pPr>
            <w:r w:rsidRPr="00502861">
              <w:rPr>
                <w:rStyle w:val="2Arial9pt0"/>
                <w:rFonts w:ascii="Times New Roman" w:hAnsi="Times New Roman" w:cs="Times New Roman"/>
                <w:b w:val="0"/>
                <w:sz w:val="22"/>
                <w:szCs w:val="22"/>
              </w:rPr>
              <w:t>Удовлетво</w:t>
            </w:r>
            <w:r w:rsidRPr="00502861">
              <w:rPr>
                <w:rStyle w:val="2Arial9pt0"/>
                <w:rFonts w:ascii="Times New Roman" w:hAnsi="Times New Roman" w:cs="Times New Roman"/>
                <w:b w:val="0"/>
                <w:sz w:val="22"/>
                <w:szCs w:val="22"/>
              </w:rPr>
              <w:softHyphen/>
              <w:t>рительное</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b/>
                <w:sz w:val="22"/>
                <w:szCs w:val="22"/>
              </w:rPr>
            </w:pPr>
            <w:r w:rsidRPr="00502861">
              <w:rPr>
                <w:rStyle w:val="2Arial9pt1pt"/>
                <w:rFonts w:ascii="Times New Roman" w:hAnsi="Times New Roman" w:cs="Times New Roman"/>
                <w:b w:val="0"/>
                <w:sz w:val="22"/>
                <w:szCs w:val="22"/>
              </w:rPr>
              <w:t>40-60</w:t>
            </w:r>
          </w:p>
        </w:tc>
      </w:tr>
      <w:tr w:rsidR="00CC5D6F" w:rsidRPr="00D07352" w:rsidTr="00CC5D6F">
        <w:trPr>
          <w:trHeight w:hRule="exact" w:val="854"/>
          <w:jc w:val="center"/>
        </w:trPr>
        <w:tc>
          <w:tcPr>
            <w:tcW w:w="7049"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firstLine="14"/>
              <w:jc w:val="center"/>
              <w:rPr>
                <w:i/>
                <w:sz w:val="22"/>
                <w:szCs w:val="22"/>
              </w:rPr>
            </w:pPr>
            <w:r w:rsidRPr="00502861">
              <w:rPr>
                <w:rStyle w:val="272"/>
                <w:rFonts w:ascii="Times New Roman" w:eastAsiaTheme="minorHAnsi" w:hAnsi="Times New Roman" w:cs="Times New Roman"/>
                <w:i w:val="0"/>
                <w:sz w:val="22"/>
                <w:szCs w:val="22"/>
              </w:rPr>
              <w:t>Бывшее в эксплуатации АМТС, в состоянии пригодном для дальне</w:t>
            </w:r>
            <w:r w:rsidRPr="00502861">
              <w:rPr>
                <w:rStyle w:val="272"/>
                <w:rFonts w:ascii="Times New Roman" w:eastAsiaTheme="minorHAnsi" w:hAnsi="Times New Roman" w:cs="Times New Roman"/>
                <w:i w:val="0"/>
                <w:sz w:val="22"/>
                <w:szCs w:val="22"/>
              </w:rPr>
              <w:t>й</w:t>
            </w:r>
            <w:r w:rsidRPr="00502861">
              <w:rPr>
                <w:rStyle w:val="272"/>
                <w:rFonts w:ascii="Times New Roman" w:eastAsiaTheme="minorHAnsi" w:hAnsi="Times New Roman" w:cs="Times New Roman"/>
                <w:i w:val="0"/>
                <w:sz w:val="22"/>
                <w:szCs w:val="22"/>
              </w:rPr>
              <w:t>шей эксплуатации после выполнения работ текущего ремонта (замены) агрег</w:t>
            </w:r>
            <w:r w:rsidRPr="00502861">
              <w:rPr>
                <w:rStyle w:val="272"/>
                <w:rFonts w:ascii="Times New Roman" w:eastAsiaTheme="minorHAnsi" w:hAnsi="Times New Roman" w:cs="Times New Roman"/>
                <w:i w:val="0"/>
                <w:sz w:val="22"/>
                <w:szCs w:val="22"/>
              </w:rPr>
              <w:t>а</w:t>
            </w:r>
            <w:r w:rsidRPr="00502861">
              <w:rPr>
                <w:rStyle w:val="272"/>
                <w:rFonts w:ascii="Times New Roman" w:eastAsiaTheme="minorHAnsi" w:hAnsi="Times New Roman" w:cs="Times New Roman"/>
                <w:i w:val="0"/>
                <w:sz w:val="22"/>
                <w:szCs w:val="22"/>
              </w:rPr>
              <w:t>тов, ремонта (наружной окраски)</w:t>
            </w:r>
          </w:p>
        </w:tc>
        <w:tc>
          <w:tcPr>
            <w:tcW w:w="1978"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i/>
                <w:sz w:val="22"/>
                <w:szCs w:val="22"/>
              </w:rPr>
            </w:pPr>
            <w:r w:rsidRPr="00502861">
              <w:rPr>
                <w:rStyle w:val="272"/>
                <w:rFonts w:ascii="Times New Roman" w:eastAsiaTheme="minorHAnsi" w:hAnsi="Times New Roman" w:cs="Times New Roman"/>
                <w:i w:val="0"/>
                <w:sz w:val="22"/>
                <w:szCs w:val="22"/>
              </w:rPr>
              <w:t>Условно приго</w:t>
            </w:r>
            <w:r w:rsidRPr="00502861">
              <w:rPr>
                <w:rStyle w:val="272"/>
                <w:rFonts w:ascii="Times New Roman" w:eastAsiaTheme="minorHAnsi" w:hAnsi="Times New Roman" w:cs="Times New Roman"/>
                <w:i w:val="0"/>
                <w:sz w:val="22"/>
                <w:szCs w:val="22"/>
              </w:rPr>
              <w:t>д</w:t>
            </w:r>
            <w:r w:rsidRPr="00502861">
              <w:rPr>
                <w:rStyle w:val="272"/>
                <w:rFonts w:ascii="Times New Roman" w:eastAsiaTheme="minorHAnsi" w:hAnsi="Times New Roman" w:cs="Times New Roman"/>
                <w:i w:val="0"/>
                <w:sz w:val="22"/>
                <w:szCs w:val="22"/>
              </w:rPr>
              <w:t>ное</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41"/>
              <w:jc w:val="center"/>
              <w:rPr>
                <w:i/>
                <w:sz w:val="22"/>
                <w:szCs w:val="22"/>
              </w:rPr>
            </w:pPr>
            <w:r w:rsidRPr="00502861">
              <w:rPr>
                <w:rStyle w:val="272"/>
                <w:rFonts w:ascii="Times New Roman" w:eastAsiaTheme="minorHAnsi" w:hAnsi="Times New Roman" w:cs="Times New Roman"/>
                <w:i w:val="0"/>
                <w:sz w:val="22"/>
                <w:szCs w:val="22"/>
              </w:rPr>
              <w:t>60-75</w:t>
            </w:r>
          </w:p>
        </w:tc>
      </w:tr>
      <w:tr w:rsidR="00CC5D6F" w:rsidRPr="00D07352" w:rsidTr="00CC5D6F">
        <w:trPr>
          <w:trHeight w:hRule="exact" w:val="756"/>
          <w:jc w:val="center"/>
        </w:trPr>
        <w:tc>
          <w:tcPr>
            <w:tcW w:w="7049" w:type="dxa"/>
            <w:tcBorders>
              <w:top w:val="single" w:sz="4" w:space="0" w:color="auto"/>
              <w:left w:val="single" w:sz="4" w:space="0" w:color="auto"/>
              <w:bottom w:val="single" w:sz="4" w:space="0" w:color="auto"/>
            </w:tcBorders>
            <w:shd w:val="clear" w:color="auto" w:fill="FFFFFF"/>
          </w:tcPr>
          <w:p w:rsidR="00CC5D6F" w:rsidRPr="00502861" w:rsidRDefault="00CC5D6F" w:rsidP="00CC5D6F">
            <w:pPr>
              <w:pStyle w:val="2f7"/>
              <w:shd w:val="clear" w:color="auto" w:fill="auto"/>
              <w:spacing w:before="0" w:line="240" w:lineRule="auto"/>
              <w:ind w:firstLine="14"/>
              <w:jc w:val="center"/>
              <w:rPr>
                <w:i/>
                <w:sz w:val="22"/>
                <w:szCs w:val="22"/>
              </w:rPr>
            </w:pPr>
            <w:r w:rsidRPr="00502861">
              <w:rPr>
                <w:rStyle w:val="272"/>
                <w:rFonts w:ascii="Times New Roman" w:eastAsiaTheme="minorHAnsi" w:hAnsi="Times New Roman" w:cs="Times New Roman"/>
                <w:i w:val="0"/>
                <w:sz w:val="22"/>
                <w:szCs w:val="22"/>
              </w:rPr>
              <w:t>Бывшее в эксплуатации АМТС, в состоянии требующего капитальн</w:t>
            </w:r>
            <w:r w:rsidRPr="00502861">
              <w:rPr>
                <w:rStyle w:val="272"/>
                <w:rFonts w:ascii="Times New Roman" w:eastAsiaTheme="minorHAnsi" w:hAnsi="Times New Roman" w:cs="Times New Roman"/>
                <w:i w:val="0"/>
                <w:sz w:val="22"/>
                <w:szCs w:val="22"/>
              </w:rPr>
              <w:t>о</w:t>
            </w:r>
            <w:r w:rsidRPr="00502861">
              <w:rPr>
                <w:rStyle w:val="272"/>
                <w:rFonts w:ascii="Times New Roman" w:eastAsiaTheme="minorHAnsi" w:hAnsi="Times New Roman" w:cs="Times New Roman"/>
                <w:i w:val="0"/>
                <w:sz w:val="22"/>
                <w:szCs w:val="22"/>
              </w:rPr>
              <w:t>го ремонта или замены номерных агрегатов (двигателя, кузова, рамы), по</w:t>
            </w:r>
            <w:r w:rsidRPr="00502861">
              <w:rPr>
                <w:rStyle w:val="272"/>
                <w:rFonts w:ascii="Times New Roman" w:eastAsiaTheme="minorHAnsi" w:hAnsi="Times New Roman" w:cs="Times New Roman"/>
                <w:i w:val="0"/>
                <w:sz w:val="22"/>
                <w:szCs w:val="22"/>
              </w:rPr>
              <w:t>л</w:t>
            </w:r>
            <w:r w:rsidRPr="00502861">
              <w:rPr>
                <w:rStyle w:val="272"/>
                <w:rFonts w:ascii="Times New Roman" w:eastAsiaTheme="minorHAnsi" w:hAnsi="Times New Roman" w:cs="Times New Roman"/>
                <w:i w:val="0"/>
                <w:sz w:val="22"/>
                <w:szCs w:val="22"/>
              </w:rPr>
              <w:t>ной покраски</w:t>
            </w:r>
          </w:p>
        </w:tc>
        <w:tc>
          <w:tcPr>
            <w:tcW w:w="1978"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i/>
                <w:sz w:val="22"/>
                <w:szCs w:val="22"/>
              </w:rPr>
            </w:pPr>
            <w:r w:rsidRPr="00502861">
              <w:rPr>
                <w:rStyle w:val="272"/>
                <w:rFonts w:ascii="Times New Roman" w:eastAsiaTheme="minorHAnsi" w:hAnsi="Times New Roman" w:cs="Times New Roman"/>
                <w:i w:val="0"/>
                <w:sz w:val="22"/>
                <w:szCs w:val="22"/>
              </w:rPr>
              <w:t>Неудовлетво</w:t>
            </w:r>
            <w:r w:rsidRPr="00502861">
              <w:rPr>
                <w:rStyle w:val="272"/>
                <w:rFonts w:ascii="Times New Roman" w:eastAsiaTheme="minorHAnsi" w:hAnsi="Times New Roman" w:cs="Times New Roman"/>
                <w:i w:val="0"/>
                <w:sz w:val="22"/>
                <w:szCs w:val="22"/>
              </w:rPr>
              <w:softHyphen/>
              <w:t>рительное</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41"/>
              <w:jc w:val="center"/>
              <w:rPr>
                <w:i/>
                <w:sz w:val="22"/>
                <w:szCs w:val="22"/>
              </w:rPr>
            </w:pPr>
            <w:r w:rsidRPr="00502861">
              <w:rPr>
                <w:rStyle w:val="272"/>
                <w:rFonts w:ascii="Times New Roman" w:eastAsiaTheme="minorHAnsi" w:hAnsi="Times New Roman" w:cs="Times New Roman"/>
                <w:i w:val="0"/>
                <w:sz w:val="22"/>
                <w:szCs w:val="22"/>
              </w:rPr>
              <w:t>до 80</w:t>
            </w:r>
          </w:p>
        </w:tc>
      </w:tr>
      <w:tr w:rsidR="00CC5D6F" w:rsidRPr="00D07352" w:rsidTr="00CC5D6F">
        <w:trPr>
          <w:trHeight w:hRule="exact" w:val="1090"/>
          <w:jc w:val="center"/>
        </w:trPr>
        <w:tc>
          <w:tcPr>
            <w:tcW w:w="7049" w:type="dxa"/>
            <w:tcBorders>
              <w:top w:val="single" w:sz="4" w:space="0" w:color="auto"/>
              <w:left w:val="single" w:sz="4" w:space="0" w:color="auto"/>
              <w:bottom w:val="single" w:sz="4" w:space="0" w:color="auto"/>
            </w:tcBorders>
            <w:shd w:val="clear" w:color="auto" w:fill="FFFFFF"/>
          </w:tcPr>
          <w:p w:rsidR="00CC5D6F" w:rsidRPr="00502861" w:rsidRDefault="00CC5D6F" w:rsidP="00CC5D6F">
            <w:pPr>
              <w:pStyle w:val="2f7"/>
              <w:shd w:val="clear" w:color="auto" w:fill="auto"/>
              <w:tabs>
                <w:tab w:val="left" w:leader="hyphen" w:pos="3298"/>
              </w:tabs>
              <w:spacing w:before="0" w:line="240" w:lineRule="auto"/>
              <w:ind w:firstLine="33"/>
              <w:jc w:val="center"/>
              <w:rPr>
                <w:i/>
                <w:sz w:val="22"/>
                <w:szCs w:val="22"/>
              </w:rPr>
            </w:pPr>
            <w:r w:rsidRPr="00502861">
              <w:rPr>
                <w:rStyle w:val="272"/>
                <w:rFonts w:ascii="Times New Roman" w:eastAsiaTheme="minorHAnsi" w:hAnsi="Times New Roman" w:cs="Times New Roman"/>
                <w:i w:val="0"/>
                <w:sz w:val="22"/>
                <w:szCs w:val="22"/>
              </w:rPr>
              <w:t>Бывшее в эксплуатации АМТС, требующее ремонта в объеме, прев</w:t>
            </w:r>
            <w:r w:rsidRPr="00502861">
              <w:rPr>
                <w:rStyle w:val="272"/>
                <w:rFonts w:ascii="Times New Roman" w:eastAsiaTheme="minorHAnsi" w:hAnsi="Times New Roman" w:cs="Times New Roman"/>
                <w:i w:val="0"/>
                <w:sz w:val="22"/>
                <w:szCs w:val="22"/>
              </w:rPr>
              <w:t>ы</w:t>
            </w:r>
            <w:r w:rsidRPr="00502861">
              <w:rPr>
                <w:rStyle w:val="272"/>
                <w:rFonts w:ascii="Times New Roman" w:eastAsiaTheme="minorHAnsi" w:hAnsi="Times New Roman" w:cs="Times New Roman"/>
                <w:i w:val="0"/>
                <w:sz w:val="22"/>
                <w:szCs w:val="22"/>
              </w:rPr>
              <w:t>шающем экономическую целесообразность его выполнения; отсутс</w:t>
            </w:r>
            <w:r w:rsidRPr="00502861">
              <w:rPr>
                <w:rStyle w:val="272"/>
                <w:rFonts w:ascii="Times New Roman" w:eastAsiaTheme="minorHAnsi" w:hAnsi="Times New Roman" w:cs="Times New Roman"/>
                <w:i w:val="0"/>
                <w:sz w:val="22"/>
                <w:szCs w:val="22"/>
              </w:rPr>
              <w:t>т</w:t>
            </w:r>
            <w:r w:rsidRPr="00502861">
              <w:rPr>
                <w:rStyle w:val="272"/>
                <w:rFonts w:ascii="Times New Roman" w:eastAsiaTheme="minorHAnsi" w:hAnsi="Times New Roman" w:cs="Times New Roman"/>
                <w:i w:val="0"/>
                <w:sz w:val="22"/>
                <w:szCs w:val="22"/>
              </w:rPr>
              <w:t>вие технической возможности осуществления такового; непригодное к эк</w:t>
            </w:r>
            <w:r w:rsidRPr="00502861">
              <w:rPr>
                <w:rStyle w:val="272"/>
                <w:rFonts w:ascii="Times New Roman" w:eastAsiaTheme="minorHAnsi" w:hAnsi="Times New Roman" w:cs="Times New Roman"/>
                <w:i w:val="0"/>
                <w:sz w:val="22"/>
                <w:szCs w:val="22"/>
              </w:rPr>
              <w:t>с</w:t>
            </w:r>
            <w:r w:rsidRPr="00502861">
              <w:rPr>
                <w:rStyle w:val="272"/>
                <w:rFonts w:ascii="Times New Roman" w:eastAsiaTheme="minorHAnsi" w:hAnsi="Times New Roman" w:cs="Times New Roman"/>
                <w:i w:val="0"/>
                <w:sz w:val="22"/>
                <w:szCs w:val="22"/>
              </w:rPr>
              <w:t>плуатации; непригодное к эксплуатации и ремонту</w:t>
            </w:r>
          </w:p>
        </w:tc>
        <w:tc>
          <w:tcPr>
            <w:tcW w:w="1978" w:type="dxa"/>
            <w:tcBorders>
              <w:top w:val="single" w:sz="4" w:space="0" w:color="auto"/>
              <w:left w:val="single" w:sz="4" w:space="0" w:color="auto"/>
              <w:bottom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jc w:val="center"/>
              <w:rPr>
                <w:i/>
                <w:sz w:val="22"/>
                <w:szCs w:val="22"/>
              </w:rPr>
            </w:pPr>
            <w:r w:rsidRPr="00502861">
              <w:rPr>
                <w:rStyle w:val="272"/>
                <w:rFonts w:ascii="Times New Roman" w:eastAsiaTheme="minorHAnsi" w:hAnsi="Times New Roman" w:cs="Times New Roman"/>
                <w:i w:val="0"/>
                <w:sz w:val="22"/>
                <w:szCs w:val="22"/>
              </w:rPr>
              <w:t>Предельное</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CC5D6F" w:rsidRPr="00502861" w:rsidRDefault="00CC5D6F" w:rsidP="00CC5D6F">
            <w:pPr>
              <w:pStyle w:val="2f7"/>
              <w:shd w:val="clear" w:color="auto" w:fill="auto"/>
              <w:spacing w:before="0" w:line="240" w:lineRule="auto"/>
              <w:ind w:hanging="41"/>
              <w:jc w:val="center"/>
              <w:rPr>
                <w:i/>
                <w:sz w:val="22"/>
                <w:szCs w:val="22"/>
              </w:rPr>
            </w:pPr>
            <w:r w:rsidRPr="00502861">
              <w:rPr>
                <w:rStyle w:val="272"/>
                <w:rFonts w:ascii="Times New Roman" w:eastAsiaTheme="minorHAnsi" w:hAnsi="Times New Roman" w:cs="Times New Roman"/>
                <w:i w:val="0"/>
                <w:sz w:val="22"/>
                <w:szCs w:val="22"/>
              </w:rPr>
              <w:t>80 и более</w:t>
            </w:r>
          </w:p>
        </w:tc>
      </w:tr>
    </w:tbl>
    <w:p w:rsidR="00CC5D6F" w:rsidRPr="00D07352" w:rsidRDefault="00CC5D6F" w:rsidP="00CC5D6F">
      <w:pPr>
        <w:spacing w:line="254" w:lineRule="exact"/>
        <w:ind w:firstLine="780"/>
        <w:rPr>
          <w:b/>
          <w:sz w:val="22"/>
          <w:szCs w:val="22"/>
        </w:rPr>
      </w:pPr>
    </w:p>
    <w:p w:rsidR="00CC5D6F" w:rsidRPr="00D07352" w:rsidRDefault="00CC5D6F" w:rsidP="00CC5D6F">
      <w:pPr>
        <w:spacing w:line="254" w:lineRule="exact"/>
        <w:ind w:firstLine="780"/>
        <w:rPr>
          <w:b/>
          <w:sz w:val="22"/>
          <w:szCs w:val="22"/>
        </w:rPr>
      </w:pPr>
      <w:r w:rsidRPr="00D07352">
        <w:rPr>
          <w:b/>
          <w:sz w:val="22"/>
          <w:szCs w:val="22"/>
        </w:rPr>
        <w:t xml:space="preserve">Корректировка на различие в технических характеристиках </w:t>
      </w:r>
      <w:r w:rsidRPr="00D07352">
        <w:rPr>
          <w:rStyle w:val="79"/>
          <w:rFonts w:eastAsiaTheme="minorHAnsi"/>
          <w:sz w:val="22"/>
          <w:szCs w:val="22"/>
        </w:rPr>
        <w:t>рассчитывалась на о</w:t>
      </w:r>
      <w:r w:rsidRPr="00D07352">
        <w:rPr>
          <w:rStyle w:val="79"/>
          <w:rFonts w:eastAsiaTheme="minorHAnsi"/>
          <w:sz w:val="22"/>
          <w:szCs w:val="22"/>
        </w:rPr>
        <w:t>с</w:t>
      </w:r>
      <w:r w:rsidRPr="00D07352">
        <w:rPr>
          <w:rStyle w:val="79"/>
          <w:rFonts w:eastAsiaTheme="minorHAnsi"/>
          <w:sz w:val="22"/>
          <w:szCs w:val="22"/>
        </w:rPr>
        <w:t>нове регрессионного анализа.</w:t>
      </w:r>
    </w:p>
    <w:p w:rsidR="00CC5D6F" w:rsidRPr="00D07352" w:rsidRDefault="00CC5D6F" w:rsidP="00CC5D6F">
      <w:pPr>
        <w:pStyle w:val="220"/>
        <w:ind w:left="284"/>
        <w:rPr>
          <w:sz w:val="22"/>
          <w:szCs w:val="22"/>
        </w:rPr>
      </w:pPr>
      <w:r w:rsidRPr="00D07352">
        <w:rPr>
          <w:sz w:val="22"/>
          <w:szCs w:val="22"/>
        </w:rPr>
        <w:t>Уравнение степенной зависимости имеет вид:</w:t>
      </w:r>
    </w:p>
    <w:p w:rsidR="00CC5D6F" w:rsidRPr="00D07352" w:rsidRDefault="00CC5D6F" w:rsidP="00CC5D6F">
      <w:pPr>
        <w:pStyle w:val="220"/>
        <w:ind w:left="284"/>
        <w:jc w:val="center"/>
        <w:rPr>
          <w:sz w:val="22"/>
          <w:szCs w:val="22"/>
        </w:rPr>
      </w:pPr>
      <w:r w:rsidRPr="00D07352">
        <w:rPr>
          <w:noProof/>
          <w:sz w:val="22"/>
          <w:szCs w:val="22"/>
          <w:lang w:eastAsia="ru-RU"/>
        </w:rPr>
        <w:drawing>
          <wp:inline distT="0" distB="0" distL="0" distR="0">
            <wp:extent cx="1845375" cy="615124"/>
            <wp:effectExtent l="19050" t="0" r="247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7668" t="41083" r="28138" b="44572"/>
                    <a:stretch/>
                  </pic:blipFill>
                  <pic:spPr bwMode="auto">
                    <a:xfrm>
                      <a:off x="0" y="0"/>
                      <a:ext cx="1858795" cy="6195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5D6F" w:rsidRPr="00D07352" w:rsidRDefault="00CC5D6F" w:rsidP="00CC5D6F">
      <w:pPr>
        <w:pStyle w:val="220"/>
        <w:rPr>
          <w:sz w:val="22"/>
          <w:szCs w:val="22"/>
        </w:rPr>
      </w:pPr>
      <w:r w:rsidRPr="00D07352">
        <w:rPr>
          <w:sz w:val="22"/>
          <w:szCs w:val="22"/>
        </w:rPr>
        <w:t>Где:</w:t>
      </w:r>
    </w:p>
    <w:p w:rsidR="00CC5D6F" w:rsidRPr="00D07352" w:rsidRDefault="00CC5D6F" w:rsidP="00CC5D6F">
      <w:pPr>
        <w:pStyle w:val="220"/>
        <w:ind w:firstLine="708"/>
        <w:rPr>
          <w:sz w:val="22"/>
          <w:szCs w:val="22"/>
        </w:rPr>
      </w:pPr>
      <w:r w:rsidRPr="00D07352">
        <w:rPr>
          <w:sz w:val="22"/>
          <w:szCs w:val="22"/>
        </w:rPr>
        <w:t>К</w:t>
      </w:r>
      <w:r w:rsidRPr="00D07352">
        <w:rPr>
          <w:sz w:val="22"/>
          <w:szCs w:val="22"/>
          <w:vertAlign w:val="superscript"/>
          <w:lang w:val="en-US"/>
        </w:rPr>
        <w:t>i</w:t>
      </w:r>
      <w:r w:rsidRPr="00D07352">
        <w:rPr>
          <w:sz w:val="22"/>
          <w:szCs w:val="22"/>
          <w:vertAlign w:val="subscript"/>
        </w:rPr>
        <w:t>ФС</w:t>
      </w:r>
      <w:r w:rsidRPr="00D07352">
        <w:rPr>
          <w:sz w:val="22"/>
          <w:szCs w:val="22"/>
        </w:rPr>
        <w:t xml:space="preserve"> - корректировка на физическое состояние объекта оценки относительно i-го объекта-аналога;</w:t>
      </w:r>
    </w:p>
    <w:p w:rsidR="00CC5D6F" w:rsidRPr="00D07352" w:rsidRDefault="00CC5D6F" w:rsidP="00CC5D6F">
      <w:pPr>
        <w:pStyle w:val="220"/>
        <w:ind w:firstLine="708"/>
        <w:rPr>
          <w:sz w:val="22"/>
          <w:szCs w:val="22"/>
        </w:rPr>
      </w:pPr>
      <w:r w:rsidRPr="00D07352">
        <w:rPr>
          <w:sz w:val="22"/>
          <w:szCs w:val="22"/>
        </w:rPr>
        <w:lastRenderedPageBreak/>
        <w:t>ФИ</w:t>
      </w:r>
      <w:r w:rsidRPr="00D07352">
        <w:rPr>
          <w:sz w:val="22"/>
          <w:szCs w:val="22"/>
          <w:vertAlign w:val="subscript"/>
        </w:rPr>
        <w:t xml:space="preserve">ОО </w:t>
      </w:r>
      <w:r w:rsidRPr="00D07352">
        <w:rPr>
          <w:sz w:val="22"/>
          <w:szCs w:val="22"/>
        </w:rPr>
        <w:t>- коэффициент накопленного физического износа объекта оценки;</w:t>
      </w:r>
    </w:p>
    <w:p w:rsidR="00CC5D6F" w:rsidRPr="00D07352" w:rsidRDefault="00CC5D6F" w:rsidP="00CC5D6F">
      <w:pPr>
        <w:pStyle w:val="220"/>
        <w:ind w:firstLine="708"/>
        <w:rPr>
          <w:sz w:val="22"/>
          <w:szCs w:val="22"/>
        </w:rPr>
      </w:pPr>
      <w:r w:rsidRPr="00D07352">
        <w:rPr>
          <w:sz w:val="22"/>
          <w:szCs w:val="22"/>
        </w:rPr>
        <w:t>ФИ</w:t>
      </w:r>
      <w:r w:rsidRPr="00D07352">
        <w:rPr>
          <w:sz w:val="22"/>
          <w:szCs w:val="22"/>
          <w:vertAlign w:val="superscript"/>
          <w:lang w:val="en-US"/>
        </w:rPr>
        <w:t>i</w:t>
      </w:r>
      <w:r w:rsidRPr="00D07352">
        <w:rPr>
          <w:sz w:val="22"/>
          <w:szCs w:val="22"/>
          <w:vertAlign w:val="subscript"/>
        </w:rPr>
        <w:t>ОА</w:t>
      </w:r>
      <w:r w:rsidRPr="00D07352">
        <w:rPr>
          <w:sz w:val="22"/>
          <w:szCs w:val="22"/>
        </w:rPr>
        <w:t xml:space="preserve"> - коэффициент накопленного физического износа i-го объекта-аналога;</w:t>
      </w:r>
    </w:p>
    <w:p w:rsidR="00CC5D6F" w:rsidRPr="00D07352" w:rsidRDefault="00CC5D6F" w:rsidP="00CC5D6F">
      <w:pPr>
        <w:pStyle w:val="220"/>
        <w:ind w:firstLine="708"/>
        <w:rPr>
          <w:sz w:val="22"/>
          <w:szCs w:val="22"/>
        </w:rPr>
      </w:pPr>
      <w:r w:rsidRPr="00D07352">
        <w:rPr>
          <w:sz w:val="22"/>
          <w:szCs w:val="22"/>
        </w:rPr>
        <w:t>К</w:t>
      </w:r>
      <w:r w:rsidRPr="00D07352">
        <w:rPr>
          <w:sz w:val="22"/>
          <w:szCs w:val="22"/>
          <w:vertAlign w:val="subscript"/>
        </w:rPr>
        <w:t>т</w:t>
      </w:r>
      <w:r w:rsidRPr="00D07352">
        <w:rPr>
          <w:sz w:val="22"/>
          <w:szCs w:val="22"/>
        </w:rPr>
        <w:t>.– показатель степени, учитывающий коэффициент торможения.</w:t>
      </w:r>
    </w:p>
    <w:p w:rsidR="00CC5D6F" w:rsidRPr="00D07352" w:rsidRDefault="00CC5D6F" w:rsidP="00CC5D6F">
      <w:pPr>
        <w:pStyle w:val="220"/>
        <w:ind w:firstLine="708"/>
        <w:rPr>
          <w:sz w:val="22"/>
          <w:szCs w:val="22"/>
        </w:rPr>
      </w:pPr>
      <w:r w:rsidRPr="00D07352">
        <w:rPr>
          <w:sz w:val="22"/>
          <w:szCs w:val="22"/>
        </w:rPr>
        <w:t>Для транспорта и спец.техники коэффициент торможения указан на основании «Справо</w:t>
      </w:r>
      <w:r w:rsidRPr="00D07352">
        <w:rPr>
          <w:sz w:val="22"/>
          <w:szCs w:val="22"/>
        </w:rPr>
        <w:t>ч</w:t>
      </w:r>
      <w:r w:rsidRPr="00D07352">
        <w:rPr>
          <w:sz w:val="22"/>
          <w:szCs w:val="22"/>
        </w:rPr>
        <w:t>ника оценщика машин и оборудования», составленного под руководством Лейфера Л. А., Н. Но</w:t>
      </w:r>
      <w:r w:rsidRPr="00D07352">
        <w:rPr>
          <w:sz w:val="22"/>
          <w:szCs w:val="22"/>
        </w:rPr>
        <w:t>в</w:t>
      </w:r>
      <w:r w:rsidRPr="00D07352">
        <w:rPr>
          <w:sz w:val="22"/>
          <w:szCs w:val="22"/>
        </w:rPr>
        <w:t>город, 2019г. стр. 110.</w:t>
      </w:r>
    </w:p>
    <w:p w:rsidR="00CC5D6F" w:rsidRPr="00D07352" w:rsidRDefault="00CC5D6F" w:rsidP="00CC5D6F">
      <w:pPr>
        <w:pStyle w:val="220"/>
        <w:ind w:firstLine="708"/>
        <w:rPr>
          <w:sz w:val="22"/>
          <w:szCs w:val="22"/>
        </w:rPr>
      </w:pPr>
      <w:r w:rsidRPr="00D07352">
        <w:rPr>
          <w:noProof/>
          <w:sz w:val="22"/>
          <w:szCs w:val="22"/>
          <w:lang w:eastAsia="ru-RU"/>
        </w:rPr>
        <w:drawing>
          <wp:inline distT="0" distB="0" distL="0" distR="0">
            <wp:extent cx="4543425" cy="2946248"/>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859" t="25371" r="41186" b="20468"/>
                    <a:stretch/>
                  </pic:blipFill>
                  <pic:spPr bwMode="auto">
                    <a:xfrm>
                      <a:off x="0" y="0"/>
                      <a:ext cx="4540513" cy="29443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5D6F" w:rsidRPr="00D07352" w:rsidRDefault="00CC5D6F" w:rsidP="00CC5D6F">
      <w:pPr>
        <w:spacing w:line="254" w:lineRule="exact"/>
        <w:ind w:firstLine="780"/>
        <w:rPr>
          <w:b/>
          <w:sz w:val="22"/>
          <w:szCs w:val="22"/>
        </w:rPr>
      </w:pPr>
      <w:r w:rsidRPr="00D07352">
        <w:rPr>
          <w:b/>
          <w:sz w:val="22"/>
          <w:szCs w:val="22"/>
        </w:rPr>
        <w:t xml:space="preserve">Корректировка на различие мощности двигателя  </w:t>
      </w:r>
      <w:r w:rsidRPr="00D07352">
        <w:rPr>
          <w:rStyle w:val="79"/>
          <w:rFonts w:eastAsiaTheme="minorHAnsi"/>
          <w:sz w:val="22"/>
          <w:szCs w:val="22"/>
        </w:rPr>
        <w:t>рассчитывалась на основе регре</w:t>
      </w:r>
      <w:r w:rsidRPr="00D07352">
        <w:rPr>
          <w:rStyle w:val="79"/>
          <w:rFonts w:eastAsiaTheme="minorHAnsi"/>
          <w:sz w:val="22"/>
          <w:szCs w:val="22"/>
        </w:rPr>
        <w:t>с</w:t>
      </w:r>
      <w:r w:rsidRPr="00D07352">
        <w:rPr>
          <w:rStyle w:val="79"/>
          <w:rFonts w:eastAsiaTheme="minorHAnsi"/>
          <w:sz w:val="22"/>
          <w:szCs w:val="22"/>
        </w:rPr>
        <w:t>сионного анализа.</w:t>
      </w:r>
    </w:p>
    <w:p w:rsidR="00CC5D6F" w:rsidRPr="00D07352" w:rsidRDefault="00CC5D6F" w:rsidP="00CC5D6F">
      <w:pPr>
        <w:pStyle w:val="220"/>
        <w:ind w:left="284"/>
        <w:rPr>
          <w:sz w:val="22"/>
          <w:szCs w:val="22"/>
        </w:rPr>
      </w:pPr>
      <w:r w:rsidRPr="00D07352">
        <w:rPr>
          <w:sz w:val="22"/>
          <w:szCs w:val="22"/>
        </w:rPr>
        <w:t>Уравнение степенной зависимости имеет вид:</w:t>
      </w:r>
    </w:p>
    <w:p w:rsidR="00CC5D6F" w:rsidRPr="00D07352" w:rsidRDefault="00CC5D6F" w:rsidP="00CC5D6F">
      <w:pPr>
        <w:pStyle w:val="220"/>
        <w:ind w:left="284"/>
        <w:rPr>
          <w:sz w:val="22"/>
          <w:szCs w:val="22"/>
        </w:rPr>
      </w:pPr>
      <w:r w:rsidRPr="00D07352">
        <w:rPr>
          <w:noProof/>
          <w:sz w:val="22"/>
          <w:szCs w:val="22"/>
          <w:lang w:eastAsia="ru-RU"/>
        </w:rPr>
        <w:drawing>
          <wp:inline distT="0" distB="0" distL="0" distR="0">
            <wp:extent cx="2201636" cy="748097"/>
            <wp:effectExtent l="19050" t="0" r="8164"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34674" t="26000" r="35831" b="61479"/>
                    <a:stretch>
                      <a:fillRect/>
                    </a:stretch>
                  </pic:blipFill>
                  <pic:spPr bwMode="auto">
                    <a:xfrm>
                      <a:off x="0" y="0"/>
                      <a:ext cx="2222097" cy="755049"/>
                    </a:xfrm>
                    <a:prstGeom prst="rect">
                      <a:avLst/>
                    </a:prstGeom>
                    <a:noFill/>
                    <a:ln w="9525">
                      <a:noFill/>
                      <a:miter lim="800000"/>
                      <a:headEnd/>
                      <a:tailEnd/>
                    </a:ln>
                  </pic:spPr>
                </pic:pic>
              </a:graphicData>
            </a:graphic>
          </wp:inline>
        </w:drawing>
      </w:r>
    </w:p>
    <w:p w:rsidR="00CC5D6F" w:rsidRPr="00D07352" w:rsidRDefault="00CC5D6F" w:rsidP="00CC5D6F">
      <w:pPr>
        <w:pStyle w:val="220"/>
        <w:tabs>
          <w:tab w:val="left" w:pos="224"/>
          <w:tab w:val="center" w:pos="4677"/>
        </w:tabs>
        <w:rPr>
          <w:sz w:val="22"/>
          <w:szCs w:val="22"/>
        </w:rPr>
      </w:pPr>
      <w:r w:rsidRPr="00D07352">
        <w:rPr>
          <w:b/>
          <w:sz w:val="22"/>
          <w:szCs w:val="22"/>
        </w:rPr>
        <w:t>К</w:t>
      </w:r>
      <w:r w:rsidRPr="00D07352">
        <w:rPr>
          <w:b/>
          <w:sz w:val="22"/>
          <w:szCs w:val="22"/>
          <w:vertAlign w:val="subscript"/>
        </w:rPr>
        <w:t>тех</w:t>
      </w:r>
      <w:r w:rsidRPr="00D07352">
        <w:rPr>
          <w:sz w:val="22"/>
          <w:szCs w:val="22"/>
        </w:rPr>
        <w:t xml:space="preserve"> – коэффициент, отражающий изменение стоимости объекта в зависимости от измен</w:t>
      </w:r>
      <w:r w:rsidRPr="00D07352">
        <w:rPr>
          <w:sz w:val="22"/>
          <w:szCs w:val="22"/>
        </w:rPr>
        <w:t>е</w:t>
      </w:r>
      <w:r w:rsidRPr="00D07352">
        <w:rPr>
          <w:sz w:val="22"/>
          <w:szCs w:val="22"/>
        </w:rPr>
        <w:t>ния технической характеристики;</w:t>
      </w:r>
    </w:p>
    <w:p w:rsidR="00CC5D6F" w:rsidRPr="00D07352" w:rsidRDefault="00CC5D6F" w:rsidP="00CC5D6F">
      <w:pPr>
        <w:pStyle w:val="220"/>
        <w:tabs>
          <w:tab w:val="left" w:pos="224"/>
          <w:tab w:val="center" w:pos="4677"/>
        </w:tabs>
        <w:rPr>
          <w:sz w:val="22"/>
          <w:szCs w:val="22"/>
        </w:rPr>
      </w:pPr>
      <w:r w:rsidRPr="00D07352">
        <w:rPr>
          <w:sz w:val="22"/>
          <w:szCs w:val="22"/>
        </w:rPr>
        <w:t xml:space="preserve">Х </w:t>
      </w:r>
      <w:r w:rsidRPr="00D07352">
        <w:rPr>
          <w:sz w:val="22"/>
          <w:szCs w:val="22"/>
          <w:vertAlign w:val="subscript"/>
        </w:rPr>
        <w:t>0</w:t>
      </w:r>
      <w:r w:rsidRPr="00D07352">
        <w:rPr>
          <w:sz w:val="22"/>
          <w:szCs w:val="22"/>
        </w:rPr>
        <w:t xml:space="preserve"> – характеристика объекта оценки;</w:t>
      </w:r>
    </w:p>
    <w:p w:rsidR="00CC5D6F" w:rsidRPr="00D07352" w:rsidRDefault="00CC5D6F" w:rsidP="00CC5D6F">
      <w:pPr>
        <w:pStyle w:val="220"/>
        <w:tabs>
          <w:tab w:val="left" w:pos="224"/>
          <w:tab w:val="center" w:pos="4677"/>
        </w:tabs>
        <w:rPr>
          <w:sz w:val="22"/>
          <w:szCs w:val="22"/>
        </w:rPr>
      </w:pPr>
      <w:r w:rsidRPr="00D07352">
        <w:rPr>
          <w:sz w:val="22"/>
          <w:szCs w:val="22"/>
        </w:rPr>
        <w:t xml:space="preserve">Х </w:t>
      </w:r>
      <w:r w:rsidRPr="00D07352">
        <w:rPr>
          <w:sz w:val="22"/>
          <w:szCs w:val="22"/>
          <w:vertAlign w:val="subscript"/>
        </w:rPr>
        <w:t>1</w:t>
      </w:r>
      <w:r w:rsidRPr="00D07352">
        <w:rPr>
          <w:sz w:val="22"/>
          <w:szCs w:val="22"/>
        </w:rPr>
        <w:t xml:space="preserve"> – характеристика аналога;</w:t>
      </w:r>
    </w:p>
    <w:p w:rsidR="00CC5D6F" w:rsidRPr="00D07352" w:rsidRDefault="00CC5D6F" w:rsidP="00CC5D6F">
      <w:pPr>
        <w:pStyle w:val="220"/>
        <w:tabs>
          <w:tab w:val="left" w:pos="224"/>
          <w:tab w:val="center" w:pos="4677"/>
        </w:tabs>
        <w:rPr>
          <w:sz w:val="22"/>
          <w:szCs w:val="22"/>
        </w:rPr>
      </w:pPr>
      <w:r w:rsidRPr="00D07352">
        <w:rPr>
          <w:sz w:val="22"/>
          <w:szCs w:val="22"/>
          <w:lang w:val="en-US"/>
        </w:rPr>
        <w:t>Y</w:t>
      </w:r>
      <w:r w:rsidRPr="00D07352">
        <w:rPr>
          <w:sz w:val="22"/>
          <w:szCs w:val="22"/>
        </w:rPr>
        <w:t xml:space="preserve"> – значение степени характеристики (коэффициент торможения)</w:t>
      </w:r>
    </w:p>
    <w:p w:rsidR="00CC5D6F" w:rsidRPr="00D07352" w:rsidRDefault="00CC5D6F" w:rsidP="00CC5D6F">
      <w:pPr>
        <w:pStyle w:val="220"/>
        <w:tabs>
          <w:tab w:val="left" w:pos="224"/>
          <w:tab w:val="center" w:pos="4677"/>
        </w:tabs>
        <w:rPr>
          <w:sz w:val="22"/>
          <w:szCs w:val="22"/>
        </w:rPr>
      </w:pPr>
      <w:r w:rsidRPr="00D07352">
        <w:rPr>
          <w:sz w:val="22"/>
          <w:szCs w:val="22"/>
        </w:rPr>
        <w:tab/>
        <w:t xml:space="preserve">       Для транспорта и спец.техники коэффициент торможения указан на основании «Спр</w:t>
      </w:r>
      <w:r w:rsidRPr="00D07352">
        <w:rPr>
          <w:sz w:val="22"/>
          <w:szCs w:val="22"/>
        </w:rPr>
        <w:t>а</w:t>
      </w:r>
      <w:r w:rsidRPr="00D07352">
        <w:rPr>
          <w:sz w:val="22"/>
          <w:szCs w:val="22"/>
        </w:rPr>
        <w:t>вочника оценщика машин и оборудования», составленного под руководством Лейфера Л. А., Н. Новгород, 2019г. стр. 111</w:t>
      </w:r>
    </w:p>
    <w:p w:rsidR="00CC5D6F" w:rsidRDefault="00CC5D6F" w:rsidP="00CC5D6F">
      <w:pPr>
        <w:shd w:val="clear" w:color="auto" w:fill="FFFFFF"/>
        <w:ind w:left="19" w:right="14"/>
        <w:jc w:val="both"/>
        <w:rPr>
          <w:bCs/>
          <w:sz w:val="22"/>
          <w:szCs w:val="22"/>
        </w:rPr>
      </w:pPr>
      <w:r>
        <w:rPr>
          <w:noProof/>
          <w:sz w:val="24"/>
          <w:szCs w:val="24"/>
          <w:lang w:eastAsia="ru-RU"/>
        </w:rPr>
        <w:drawing>
          <wp:inline distT="0" distB="0" distL="0" distR="0">
            <wp:extent cx="4432345" cy="1911927"/>
            <wp:effectExtent l="19050" t="0" r="630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38873" t="15000" r="12454" b="58750"/>
                    <a:stretch>
                      <a:fillRect/>
                    </a:stretch>
                  </pic:blipFill>
                  <pic:spPr bwMode="auto">
                    <a:xfrm>
                      <a:off x="0" y="0"/>
                      <a:ext cx="4439566" cy="1915042"/>
                    </a:xfrm>
                    <a:prstGeom prst="rect">
                      <a:avLst/>
                    </a:prstGeom>
                    <a:noFill/>
                    <a:ln w="9525">
                      <a:noFill/>
                      <a:miter lim="800000"/>
                      <a:headEnd/>
                      <a:tailEnd/>
                    </a:ln>
                  </pic:spPr>
                </pic:pic>
              </a:graphicData>
            </a:graphic>
          </wp:inline>
        </w:drawing>
      </w:r>
      <w:r w:rsidRPr="00787B55">
        <w:rPr>
          <w:bCs/>
          <w:sz w:val="22"/>
          <w:szCs w:val="22"/>
        </w:rPr>
        <w:t xml:space="preserve"> </w:t>
      </w:r>
    </w:p>
    <w:p w:rsidR="00CC5D6F" w:rsidRPr="009701C4" w:rsidRDefault="00CC5D6F" w:rsidP="00CC5D6F">
      <w:pPr>
        <w:pStyle w:val="220"/>
        <w:tabs>
          <w:tab w:val="left" w:pos="224"/>
          <w:tab w:val="center" w:pos="4677"/>
        </w:tabs>
        <w:jc w:val="center"/>
        <w:rPr>
          <w:sz w:val="24"/>
          <w:szCs w:val="24"/>
        </w:rPr>
        <w:sectPr w:rsidR="00CC5D6F" w:rsidRPr="009701C4" w:rsidSect="00CC5D6F">
          <w:footerReference w:type="default" r:id="rId41"/>
          <w:pgSz w:w="11905" w:h="16837"/>
          <w:pgMar w:top="851" w:right="1134" w:bottom="1276" w:left="1417" w:header="720" w:footer="720" w:gutter="0"/>
          <w:cols w:space="720"/>
          <w:docGrid w:linePitch="400"/>
        </w:sectPr>
      </w:pPr>
    </w:p>
    <w:tbl>
      <w:tblPr>
        <w:tblStyle w:val="aff7"/>
        <w:tblW w:w="15593" w:type="dxa"/>
        <w:tblInd w:w="-176" w:type="dxa"/>
        <w:tblLayout w:type="fixed"/>
        <w:tblLook w:val="04A0"/>
      </w:tblPr>
      <w:tblGrid>
        <w:gridCol w:w="2978"/>
        <w:gridCol w:w="2409"/>
        <w:gridCol w:w="2264"/>
        <w:gridCol w:w="1134"/>
        <w:gridCol w:w="2268"/>
        <w:gridCol w:w="1083"/>
        <w:gridCol w:w="2323"/>
        <w:gridCol w:w="1134"/>
      </w:tblGrid>
      <w:tr w:rsidR="00CC5D6F" w:rsidRPr="000B51C6" w:rsidTr="00CC5D6F">
        <w:trPr>
          <w:trHeight w:hRule="exact" w:val="450"/>
        </w:trPr>
        <w:tc>
          <w:tcPr>
            <w:tcW w:w="2978" w:type="dxa"/>
            <w:shd w:val="clear" w:color="auto" w:fill="FFFF00"/>
            <w:vAlign w:val="center"/>
          </w:tcPr>
          <w:p w:rsidR="00CC5D6F" w:rsidRPr="007D67AA" w:rsidRDefault="00CC5D6F" w:rsidP="00CC5D6F">
            <w:pPr>
              <w:pStyle w:val="2f7"/>
              <w:shd w:val="clear" w:color="auto" w:fill="auto"/>
              <w:spacing w:before="0" w:line="240" w:lineRule="auto"/>
              <w:jc w:val="center"/>
              <w:rPr>
                <w:sz w:val="22"/>
                <w:szCs w:val="22"/>
                <w:highlight w:val="yellow"/>
              </w:rPr>
            </w:pPr>
            <w:r w:rsidRPr="007D67AA">
              <w:rPr>
                <w:rStyle w:val="29pt0"/>
                <w:rFonts w:eastAsiaTheme="minorHAnsi"/>
                <w:sz w:val="22"/>
                <w:szCs w:val="22"/>
              </w:rPr>
              <w:lastRenderedPageBreak/>
              <w:t>Показатель</w:t>
            </w:r>
          </w:p>
        </w:tc>
        <w:tc>
          <w:tcPr>
            <w:tcW w:w="2409" w:type="dxa"/>
            <w:shd w:val="clear" w:color="auto" w:fill="FFFF00"/>
            <w:vAlign w:val="center"/>
          </w:tcPr>
          <w:p w:rsidR="00CC5D6F" w:rsidRPr="007D67AA" w:rsidRDefault="00CC5D6F" w:rsidP="00CC5D6F">
            <w:pPr>
              <w:pStyle w:val="2f7"/>
              <w:shd w:val="clear" w:color="auto" w:fill="auto"/>
              <w:spacing w:before="0" w:line="240" w:lineRule="auto"/>
              <w:jc w:val="center"/>
              <w:rPr>
                <w:sz w:val="22"/>
                <w:szCs w:val="22"/>
                <w:highlight w:val="yellow"/>
              </w:rPr>
            </w:pPr>
            <w:r w:rsidRPr="007D67AA">
              <w:rPr>
                <w:rStyle w:val="29pt0"/>
                <w:rFonts w:eastAsiaTheme="minorHAnsi"/>
                <w:sz w:val="22"/>
                <w:szCs w:val="22"/>
              </w:rPr>
              <w:t>Объект оценки</w:t>
            </w:r>
          </w:p>
        </w:tc>
        <w:tc>
          <w:tcPr>
            <w:tcW w:w="3398" w:type="dxa"/>
            <w:gridSpan w:val="2"/>
            <w:shd w:val="clear" w:color="auto" w:fill="FFFF00"/>
            <w:vAlign w:val="center"/>
          </w:tcPr>
          <w:p w:rsidR="00CC5D6F" w:rsidRPr="007D67AA" w:rsidRDefault="00CC5D6F" w:rsidP="00CC5D6F">
            <w:pPr>
              <w:pStyle w:val="2f7"/>
              <w:shd w:val="clear" w:color="auto" w:fill="auto"/>
              <w:spacing w:before="0" w:line="240" w:lineRule="auto"/>
              <w:jc w:val="center"/>
              <w:rPr>
                <w:sz w:val="22"/>
                <w:szCs w:val="22"/>
                <w:highlight w:val="yellow"/>
              </w:rPr>
            </w:pPr>
            <w:r w:rsidRPr="007D67AA">
              <w:rPr>
                <w:rStyle w:val="29pt0"/>
                <w:rFonts w:eastAsiaTheme="minorHAnsi"/>
                <w:sz w:val="22"/>
                <w:szCs w:val="22"/>
              </w:rPr>
              <w:t>Аналог №1</w:t>
            </w:r>
          </w:p>
        </w:tc>
        <w:tc>
          <w:tcPr>
            <w:tcW w:w="3351" w:type="dxa"/>
            <w:gridSpan w:val="2"/>
            <w:shd w:val="clear" w:color="auto" w:fill="FFFF00"/>
            <w:vAlign w:val="center"/>
          </w:tcPr>
          <w:p w:rsidR="00CC5D6F" w:rsidRPr="007D67AA" w:rsidRDefault="00CC5D6F" w:rsidP="00CC5D6F">
            <w:pPr>
              <w:pStyle w:val="2f7"/>
              <w:shd w:val="clear" w:color="auto" w:fill="auto"/>
              <w:spacing w:before="0" w:line="240" w:lineRule="auto"/>
              <w:jc w:val="center"/>
              <w:rPr>
                <w:sz w:val="22"/>
                <w:szCs w:val="22"/>
                <w:highlight w:val="yellow"/>
              </w:rPr>
            </w:pPr>
            <w:r w:rsidRPr="007D67AA">
              <w:rPr>
                <w:rStyle w:val="29pt0"/>
                <w:rFonts w:eastAsiaTheme="minorHAnsi"/>
                <w:sz w:val="22"/>
                <w:szCs w:val="22"/>
              </w:rPr>
              <w:t>Аналог №2</w:t>
            </w:r>
          </w:p>
        </w:tc>
        <w:tc>
          <w:tcPr>
            <w:tcW w:w="3457" w:type="dxa"/>
            <w:gridSpan w:val="2"/>
            <w:shd w:val="clear" w:color="auto" w:fill="FFFF00"/>
            <w:vAlign w:val="center"/>
          </w:tcPr>
          <w:p w:rsidR="00CC5D6F" w:rsidRPr="007D67AA" w:rsidRDefault="00CC5D6F" w:rsidP="00CC5D6F">
            <w:pPr>
              <w:pStyle w:val="2f7"/>
              <w:shd w:val="clear" w:color="auto" w:fill="auto"/>
              <w:spacing w:before="0" w:line="240" w:lineRule="auto"/>
              <w:jc w:val="center"/>
              <w:rPr>
                <w:sz w:val="22"/>
                <w:szCs w:val="22"/>
                <w:highlight w:val="yellow"/>
              </w:rPr>
            </w:pPr>
            <w:r w:rsidRPr="007D67AA">
              <w:rPr>
                <w:rStyle w:val="29pt0"/>
                <w:rFonts w:eastAsiaTheme="minorHAnsi"/>
                <w:sz w:val="22"/>
                <w:szCs w:val="22"/>
              </w:rPr>
              <w:t>Аналог №3</w:t>
            </w:r>
          </w:p>
        </w:tc>
      </w:tr>
      <w:tr w:rsidR="00CC5D6F" w:rsidRPr="000B51C6" w:rsidTr="00CC5D6F">
        <w:trPr>
          <w:trHeight w:hRule="exact" w:val="408"/>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Объект оценки</w:t>
            </w:r>
          </w:p>
        </w:tc>
        <w:tc>
          <w:tcPr>
            <w:tcW w:w="2409" w:type="dxa"/>
            <w:vAlign w:val="center"/>
          </w:tcPr>
          <w:p w:rsidR="00CC5D6F" w:rsidRPr="00294481" w:rsidRDefault="00CC5D6F" w:rsidP="00CC5D6F">
            <w:pPr>
              <w:jc w:val="center"/>
              <w:rPr>
                <w:b/>
                <w:sz w:val="22"/>
                <w:szCs w:val="22"/>
              </w:rPr>
            </w:pPr>
            <w:r>
              <w:rPr>
                <w:color w:val="000000"/>
                <w:sz w:val="22"/>
                <w:szCs w:val="22"/>
              </w:rPr>
              <w:t>Тойота камри</w:t>
            </w:r>
          </w:p>
        </w:tc>
        <w:tc>
          <w:tcPr>
            <w:tcW w:w="3398" w:type="dxa"/>
            <w:gridSpan w:val="2"/>
            <w:vAlign w:val="center"/>
          </w:tcPr>
          <w:p w:rsidR="00CC5D6F" w:rsidRDefault="00CC5D6F" w:rsidP="00CC5D6F">
            <w:pPr>
              <w:jc w:val="center"/>
            </w:pPr>
            <w:r w:rsidRPr="001A01A5">
              <w:rPr>
                <w:color w:val="000000"/>
                <w:sz w:val="22"/>
                <w:szCs w:val="22"/>
              </w:rPr>
              <w:t>Тойота камри</w:t>
            </w:r>
          </w:p>
        </w:tc>
        <w:tc>
          <w:tcPr>
            <w:tcW w:w="3351" w:type="dxa"/>
            <w:gridSpan w:val="2"/>
            <w:vAlign w:val="center"/>
          </w:tcPr>
          <w:p w:rsidR="00CC5D6F" w:rsidRDefault="00CC5D6F" w:rsidP="00CC5D6F">
            <w:pPr>
              <w:jc w:val="center"/>
            </w:pPr>
            <w:r w:rsidRPr="001A01A5">
              <w:rPr>
                <w:color w:val="000000"/>
                <w:sz w:val="22"/>
                <w:szCs w:val="22"/>
              </w:rPr>
              <w:t>Тойота камри</w:t>
            </w:r>
          </w:p>
        </w:tc>
        <w:tc>
          <w:tcPr>
            <w:tcW w:w="3457" w:type="dxa"/>
            <w:gridSpan w:val="2"/>
            <w:vAlign w:val="center"/>
          </w:tcPr>
          <w:p w:rsidR="00CC5D6F" w:rsidRDefault="00CC5D6F" w:rsidP="00CC5D6F">
            <w:pPr>
              <w:jc w:val="center"/>
            </w:pPr>
            <w:r w:rsidRPr="001A01A5">
              <w:rPr>
                <w:color w:val="000000"/>
                <w:sz w:val="22"/>
                <w:szCs w:val="22"/>
              </w:rPr>
              <w:t>Тойота камри</w:t>
            </w:r>
          </w:p>
        </w:tc>
      </w:tr>
      <w:tr w:rsidR="00CC5D6F" w:rsidRPr="00C54D9C" w:rsidTr="00702503">
        <w:trPr>
          <w:trHeight w:hRule="exact" w:val="570"/>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Источник информации</w:t>
            </w:r>
          </w:p>
        </w:tc>
        <w:tc>
          <w:tcPr>
            <w:tcW w:w="2409" w:type="dxa"/>
            <w:vAlign w:val="center"/>
          </w:tcPr>
          <w:p w:rsidR="00CC5D6F" w:rsidRPr="00702503" w:rsidRDefault="00CC5D6F" w:rsidP="00CC5D6F">
            <w:pPr>
              <w:pStyle w:val="2f7"/>
              <w:shd w:val="clear" w:color="auto" w:fill="auto"/>
              <w:spacing w:before="0" w:line="240" w:lineRule="auto"/>
              <w:jc w:val="center"/>
              <w:rPr>
                <w:sz w:val="18"/>
                <w:szCs w:val="22"/>
              </w:rPr>
            </w:pPr>
            <w:r w:rsidRPr="00702503">
              <w:rPr>
                <w:rStyle w:val="285pt"/>
                <w:rFonts w:eastAsiaTheme="minorHAnsi"/>
                <w:sz w:val="18"/>
                <w:szCs w:val="22"/>
              </w:rPr>
              <w:t>Документы,</w:t>
            </w:r>
          </w:p>
          <w:p w:rsidR="00CC5D6F" w:rsidRPr="00702503" w:rsidRDefault="00CC5D6F" w:rsidP="00CC5D6F">
            <w:pPr>
              <w:pStyle w:val="2f7"/>
              <w:shd w:val="clear" w:color="auto" w:fill="auto"/>
              <w:spacing w:before="0" w:line="240" w:lineRule="auto"/>
              <w:jc w:val="center"/>
              <w:rPr>
                <w:sz w:val="18"/>
                <w:szCs w:val="22"/>
              </w:rPr>
            </w:pPr>
            <w:r w:rsidRPr="00702503">
              <w:rPr>
                <w:rStyle w:val="285pt"/>
                <w:rFonts w:eastAsiaTheme="minorHAnsi"/>
                <w:sz w:val="18"/>
                <w:szCs w:val="22"/>
              </w:rPr>
              <w:t>предоставлены Заказч</w:t>
            </w:r>
            <w:r w:rsidRPr="00702503">
              <w:rPr>
                <w:rStyle w:val="285pt"/>
                <w:rFonts w:eastAsiaTheme="minorHAnsi"/>
                <w:sz w:val="18"/>
                <w:szCs w:val="22"/>
              </w:rPr>
              <w:t>и</w:t>
            </w:r>
            <w:r w:rsidRPr="00702503">
              <w:rPr>
                <w:rStyle w:val="285pt"/>
                <w:rFonts w:eastAsiaTheme="minorHAnsi"/>
                <w:sz w:val="18"/>
                <w:szCs w:val="22"/>
              </w:rPr>
              <w:t>ком</w:t>
            </w:r>
          </w:p>
        </w:tc>
        <w:tc>
          <w:tcPr>
            <w:tcW w:w="3398" w:type="dxa"/>
            <w:gridSpan w:val="2"/>
            <w:shd w:val="clear" w:color="auto" w:fill="auto"/>
            <w:vAlign w:val="center"/>
          </w:tcPr>
          <w:p w:rsidR="00CC5D6F" w:rsidRPr="00702503" w:rsidRDefault="00502861" w:rsidP="00CC5D6F">
            <w:pPr>
              <w:jc w:val="center"/>
              <w:rPr>
                <w:sz w:val="18"/>
                <w:szCs w:val="22"/>
                <w:u w:val="single"/>
              </w:rPr>
            </w:pPr>
            <w:r w:rsidRPr="00702503">
              <w:rPr>
                <w:sz w:val="18"/>
                <w:szCs w:val="22"/>
                <w:u w:val="single"/>
                <w:shd w:val="clear" w:color="auto" w:fill="F5F5F5"/>
              </w:rPr>
              <w:t>vladivostok/avtomobili/toyota_camry_2009_1994962045</w:t>
            </w:r>
          </w:p>
        </w:tc>
        <w:tc>
          <w:tcPr>
            <w:tcW w:w="3351" w:type="dxa"/>
            <w:gridSpan w:val="2"/>
            <w:shd w:val="clear" w:color="auto" w:fill="auto"/>
            <w:vAlign w:val="center"/>
          </w:tcPr>
          <w:p w:rsidR="00CC5D6F" w:rsidRPr="00702503" w:rsidRDefault="00502861" w:rsidP="00502861">
            <w:pPr>
              <w:jc w:val="center"/>
              <w:rPr>
                <w:sz w:val="18"/>
                <w:szCs w:val="22"/>
                <w:u w:val="single"/>
              </w:rPr>
            </w:pPr>
            <w:r w:rsidRPr="00702503">
              <w:rPr>
                <w:sz w:val="18"/>
                <w:szCs w:val="22"/>
                <w:u w:val="single"/>
                <w:shd w:val="clear" w:color="auto" w:fill="F5F5F5"/>
                <w:lang w:val="en-US"/>
              </w:rPr>
              <w:t>vladivo</w:t>
            </w:r>
            <w:r w:rsidRPr="00702503">
              <w:rPr>
                <w:sz w:val="18"/>
                <w:szCs w:val="22"/>
                <w:u w:val="single"/>
                <w:shd w:val="clear" w:color="auto" w:fill="F5F5F5"/>
                <w:lang w:val="en-US"/>
              </w:rPr>
              <w:t>s</w:t>
            </w:r>
            <w:r w:rsidRPr="00702503">
              <w:rPr>
                <w:sz w:val="18"/>
                <w:szCs w:val="22"/>
                <w:u w:val="single"/>
                <w:shd w:val="clear" w:color="auto" w:fill="F5F5F5"/>
                <w:lang w:val="en-US"/>
              </w:rPr>
              <w:t>tok/avtomobili/toyota_camry_2009_1130655324</w:t>
            </w:r>
          </w:p>
        </w:tc>
        <w:tc>
          <w:tcPr>
            <w:tcW w:w="3457" w:type="dxa"/>
            <w:gridSpan w:val="2"/>
            <w:vAlign w:val="center"/>
          </w:tcPr>
          <w:p w:rsidR="00CC5D6F" w:rsidRPr="00702503" w:rsidRDefault="00CC5D6F" w:rsidP="00CC5D6F">
            <w:pPr>
              <w:jc w:val="center"/>
              <w:rPr>
                <w:sz w:val="18"/>
                <w:szCs w:val="22"/>
              </w:rPr>
            </w:pPr>
            <w:hyperlink r:id="rId42" w:history="1">
              <w:r w:rsidRPr="00702503">
                <w:rPr>
                  <w:rStyle w:val="a7"/>
                  <w:sz w:val="18"/>
                  <w:szCs w:val="22"/>
                </w:rPr>
                <w:t>https://iskitim.drom.ru/toyota/camry/40289519.html</w:t>
              </w:r>
            </w:hyperlink>
            <w:r w:rsidRPr="00702503">
              <w:rPr>
                <w:sz w:val="18"/>
                <w:szCs w:val="22"/>
              </w:rPr>
              <w:t>,  тел: 8-988-310-11-52</w:t>
            </w:r>
          </w:p>
        </w:tc>
      </w:tr>
      <w:tr w:rsidR="00CC5D6F" w:rsidRPr="000B51C6" w:rsidTr="00CC5D6F">
        <w:trPr>
          <w:trHeight w:hRule="exact" w:val="307"/>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Цена ТС, рублей</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9pt0"/>
                <w:rFonts w:eastAsiaTheme="minorHAnsi"/>
                <w:sz w:val="22"/>
                <w:szCs w:val="22"/>
              </w:rPr>
              <w:t>-</w:t>
            </w:r>
          </w:p>
        </w:tc>
        <w:tc>
          <w:tcPr>
            <w:tcW w:w="3398" w:type="dxa"/>
            <w:gridSpan w:val="2"/>
            <w:vAlign w:val="center"/>
          </w:tcPr>
          <w:p w:rsidR="00CC5D6F" w:rsidRPr="00951D49" w:rsidRDefault="00502861" w:rsidP="00CC5D6F">
            <w:pPr>
              <w:jc w:val="center"/>
              <w:rPr>
                <w:sz w:val="22"/>
                <w:szCs w:val="22"/>
              </w:rPr>
            </w:pPr>
            <w:r>
              <w:rPr>
                <w:sz w:val="22"/>
                <w:szCs w:val="22"/>
              </w:rPr>
              <w:t>299</w:t>
            </w:r>
            <w:r w:rsidR="00CC5D6F">
              <w:rPr>
                <w:sz w:val="22"/>
                <w:szCs w:val="22"/>
              </w:rPr>
              <w:t xml:space="preserve"> 000</w:t>
            </w:r>
            <w:r w:rsidR="00CC5D6F" w:rsidRPr="00951D49">
              <w:rPr>
                <w:sz w:val="22"/>
                <w:szCs w:val="22"/>
              </w:rPr>
              <w:t>,0</w:t>
            </w:r>
          </w:p>
        </w:tc>
        <w:tc>
          <w:tcPr>
            <w:tcW w:w="3351" w:type="dxa"/>
            <w:gridSpan w:val="2"/>
            <w:vAlign w:val="center"/>
          </w:tcPr>
          <w:p w:rsidR="00CC5D6F" w:rsidRPr="00951D49" w:rsidRDefault="00502861" w:rsidP="00CC5D6F">
            <w:pPr>
              <w:jc w:val="center"/>
              <w:rPr>
                <w:sz w:val="22"/>
                <w:szCs w:val="22"/>
              </w:rPr>
            </w:pPr>
            <w:r>
              <w:rPr>
                <w:sz w:val="22"/>
                <w:szCs w:val="22"/>
              </w:rPr>
              <w:t>249</w:t>
            </w:r>
            <w:r w:rsidR="00CC5D6F" w:rsidRPr="00951D49">
              <w:rPr>
                <w:sz w:val="22"/>
                <w:szCs w:val="22"/>
              </w:rPr>
              <w:t xml:space="preserve"> 000,0</w:t>
            </w:r>
          </w:p>
        </w:tc>
        <w:tc>
          <w:tcPr>
            <w:tcW w:w="3457" w:type="dxa"/>
            <w:gridSpan w:val="2"/>
            <w:vAlign w:val="center"/>
          </w:tcPr>
          <w:p w:rsidR="00CC5D6F" w:rsidRPr="00951D49" w:rsidRDefault="00502861" w:rsidP="00CC5D6F">
            <w:pPr>
              <w:jc w:val="center"/>
              <w:rPr>
                <w:sz w:val="22"/>
                <w:szCs w:val="22"/>
              </w:rPr>
            </w:pPr>
            <w:r>
              <w:rPr>
                <w:sz w:val="22"/>
                <w:szCs w:val="22"/>
              </w:rPr>
              <w:t>250</w:t>
            </w:r>
            <w:r w:rsidR="00CC5D6F" w:rsidRPr="00951D49">
              <w:rPr>
                <w:sz w:val="22"/>
                <w:szCs w:val="22"/>
              </w:rPr>
              <w:t xml:space="preserve"> 000,0</w:t>
            </w:r>
          </w:p>
        </w:tc>
      </w:tr>
      <w:tr w:rsidR="00CC5D6F" w:rsidRPr="000B51C6" w:rsidTr="00CC5D6F">
        <w:trPr>
          <w:trHeight w:hRule="exact" w:val="264"/>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Поправка на торг</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9pt0"/>
                <w:rFonts w:eastAsiaTheme="minorHAnsi"/>
                <w:sz w:val="22"/>
                <w:szCs w:val="22"/>
              </w:rPr>
              <w:t>-</w:t>
            </w:r>
          </w:p>
        </w:tc>
        <w:tc>
          <w:tcPr>
            <w:tcW w:w="2264" w:type="dxa"/>
            <w:vAlign w:val="center"/>
          </w:tcPr>
          <w:p w:rsidR="00CC5D6F" w:rsidRPr="00951D49" w:rsidRDefault="00CC5D6F" w:rsidP="00CC5D6F">
            <w:pPr>
              <w:jc w:val="center"/>
              <w:rPr>
                <w:sz w:val="22"/>
                <w:szCs w:val="22"/>
              </w:rPr>
            </w:pPr>
          </w:p>
        </w:tc>
        <w:tc>
          <w:tcPr>
            <w:tcW w:w="1134"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85pt"/>
                <w:rFonts w:eastAsiaTheme="minorHAnsi"/>
                <w:sz w:val="22"/>
                <w:szCs w:val="22"/>
              </w:rPr>
              <w:t>-10,0%</w:t>
            </w:r>
          </w:p>
        </w:tc>
        <w:tc>
          <w:tcPr>
            <w:tcW w:w="2268" w:type="dxa"/>
            <w:vAlign w:val="center"/>
          </w:tcPr>
          <w:p w:rsidR="00CC5D6F" w:rsidRPr="00951D49" w:rsidRDefault="00CC5D6F" w:rsidP="00CC5D6F">
            <w:pPr>
              <w:jc w:val="center"/>
              <w:rPr>
                <w:sz w:val="22"/>
                <w:szCs w:val="22"/>
              </w:rPr>
            </w:pPr>
          </w:p>
        </w:tc>
        <w:tc>
          <w:tcPr>
            <w:tcW w:w="1083"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85pt"/>
                <w:rFonts w:eastAsiaTheme="minorHAnsi"/>
                <w:sz w:val="22"/>
                <w:szCs w:val="22"/>
              </w:rPr>
              <w:t>-10,0%</w:t>
            </w:r>
          </w:p>
        </w:tc>
        <w:tc>
          <w:tcPr>
            <w:tcW w:w="2323" w:type="dxa"/>
            <w:vAlign w:val="center"/>
          </w:tcPr>
          <w:p w:rsidR="00CC5D6F" w:rsidRPr="00951D49" w:rsidRDefault="00CC5D6F" w:rsidP="00CC5D6F">
            <w:pPr>
              <w:jc w:val="center"/>
              <w:rPr>
                <w:sz w:val="22"/>
                <w:szCs w:val="22"/>
              </w:rPr>
            </w:pPr>
          </w:p>
        </w:tc>
        <w:tc>
          <w:tcPr>
            <w:tcW w:w="1134"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85pt"/>
                <w:rFonts w:eastAsiaTheme="minorHAnsi"/>
                <w:sz w:val="22"/>
                <w:szCs w:val="22"/>
              </w:rPr>
              <w:t>-10,0%</w:t>
            </w:r>
          </w:p>
        </w:tc>
      </w:tr>
      <w:tr w:rsidR="00CC5D6F" w:rsidRPr="000B51C6" w:rsidTr="00CC5D6F">
        <w:trPr>
          <w:trHeight w:hRule="exact" w:val="285"/>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Дата продажи (предлож</w:t>
            </w:r>
            <w:r w:rsidRPr="00294481">
              <w:rPr>
                <w:rStyle w:val="285pt"/>
                <w:rFonts w:eastAsiaTheme="minorHAnsi"/>
                <w:b/>
                <w:sz w:val="22"/>
                <w:szCs w:val="22"/>
              </w:rPr>
              <w:t>е</w:t>
            </w:r>
            <w:r w:rsidRPr="00294481">
              <w:rPr>
                <w:rStyle w:val="285pt"/>
                <w:rFonts w:eastAsiaTheme="minorHAnsi"/>
                <w:b/>
                <w:sz w:val="22"/>
                <w:szCs w:val="22"/>
              </w:rPr>
              <w:t>ния)</w:t>
            </w:r>
          </w:p>
        </w:tc>
        <w:tc>
          <w:tcPr>
            <w:tcW w:w="2409" w:type="dxa"/>
            <w:vAlign w:val="center"/>
          </w:tcPr>
          <w:p w:rsidR="00CC5D6F" w:rsidRPr="00CC5D6F" w:rsidRDefault="00CC5D6F" w:rsidP="00CC5D6F">
            <w:pPr>
              <w:pStyle w:val="2f7"/>
              <w:shd w:val="clear" w:color="auto" w:fill="auto"/>
              <w:spacing w:before="0" w:line="240" w:lineRule="auto"/>
              <w:jc w:val="center"/>
              <w:rPr>
                <w:b/>
                <w:sz w:val="22"/>
                <w:szCs w:val="22"/>
              </w:rPr>
            </w:pPr>
            <w:r w:rsidRPr="00CC5D6F">
              <w:rPr>
                <w:b/>
                <w:sz w:val="22"/>
              </w:rPr>
              <w:t>Дата оценки –</w:t>
            </w:r>
            <w:r w:rsidRPr="00CC5D6F">
              <w:rPr>
                <w:b/>
              </w:rPr>
              <w:t xml:space="preserve"> </w:t>
            </w:r>
            <w:r>
              <w:rPr>
                <w:b/>
                <w:sz w:val="22"/>
              </w:rPr>
              <w:t xml:space="preserve">20.02.2021 </w:t>
            </w:r>
            <w:r w:rsidRPr="00CC5D6F">
              <w:rPr>
                <w:b/>
                <w:sz w:val="22"/>
              </w:rPr>
              <w:t>г.</w:t>
            </w:r>
          </w:p>
        </w:tc>
        <w:tc>
          <w:tcPr>
            <w:tcW w:w="2264" w:type="dxa"/>
            <w:vAlign w:val="center"/>
          </w:tcPr>
          <w:p w:rsidR="00CC5D6F" w:rsidRPr="00E45F8D" w:rsidRDefault="00502861"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сентябрь</w:t>
            </w:r>
            <w:r w:rsidR="00CC5D6F" w:rsidRPr="00E45F8D">
              <w:rPr>
                <w:rStyle w:val="29pt"/>
                <w:rFonts w:ascii="Times New Roman" w:eastAsiaTheme="minorHAnsi" w:hAnsi="Times New Roman" w:cs="Times New Roman"/>
                <w:sz w:val="22"/>
                <w:szCs w:val="22"/>
              </w:rPr>
              <w:t xml:space="preserve"> 202</w:t>
            </w:r>
            <w:r>
              <w:rPr>
                <w:rStyle w:val="29pt"/>
                <w:rFonts w:ascii="Times New Roman" w:eastAsiaTheme="minorHAnsi" w:hAnsi="Times New Roman" w:cs="Times New Roman"/>
                <w:sz w:val="22"/>
                <w:szCs w:val="22"/>
              </w:rPr>
              <w:t>0</w:t>
            </w:r>
          </w:p>
        </w:tc>
        <w:tc>
          <w:tcPr>
            <w:tcW w:w="1134" w:type="dxa"/>
            <w:vAlign w:val="center"/>
          </w:tcPr>
          <w:p w:rsidR="00CC5D6F" w:rsidRPr="00702503" w:rsidRDefault="00CC5D6F" w:rsidP="00CC5D6F">
            <w:pPr>
              <w:pStyle w:val="2f7"/>
              <w:shd w:val="clear" w:color="auto" w:fill="auto"/>
              <w:spacing w:before="0" w:line="240" w:lineRule="auto"/>
              <w:jc w:val="center"/>
              <w:rPr>
                <w:sz w:val="22"/>
                <w:szCs w:val="22"/>
              </w:rPr>
            </w:pPr>
            <w:r w:rsidRPr="00702503">
              <w:rPr>
                <w:rStyle w:val="272"/>
                <w:rFonts w:ascii="Times New Roman" w:eastAsiaTheme="minorHAnsi" w:hAnsi="Times New Roman" w:cs="Times New Roman"/>
                <w:i w:val="0"/>
                <w:sz w:val="22"/>
                <w:szCs w:val="22"/>
              </w:rPr>
              <w:t>0,00%</w:t>
            </w:r>
          </w:p>
        </w:tc>
        <w:tc>
          <w:tcPr>
            <w:tcW w:w="2268" w:type="dxa"/>
            <w:vAlign w:val="center"/>
          </w:tcPr>
          <w:p w:rsidR="00CC5D6F" w:rsidRPr="00702503" w:rsidRDefault="00CC5D6F" w:rsidP="00CC5D6F">
            <w:pPr>
              <w:pStyle w:val="2f7"/>
              <w:shd w:val="clear" w:color="auto" w:fill="auto"/>
              <w:spacing w:before="0" w:line="240" w:lineRule="auto"/>
              <w:jc w:val="center"/>
              <w:rPr>
                <w:sz w:val="22"/>
                <w:szCs w:val="22"/>
              </w:rPr>
            </w:pPr>
            <w:r w:rsidRPr="00702503">
              <w:rPr>
                <w:rStyle w:val="29pt"/>
                <w:rFonts w:ascii="Times New Roman" w:eastAsiaTheme="minorHAnsi" w:hAnsi="Times New Roman" w:cs="Times New Roman"/>
                <w:sz w:val="22"/>
                <w:szCs w:val="22"/>
              </w:rPr>
              <w:t>февраль 2021</w:t>
            </w:r>
          </w:p>
        </w:tc>
        <w:tc>
          <w:tcPr>
            <w:tcW w:w="1083" w:type="dxa"/>
            <w:vAlign w:val="center"/>
          </w:tcPr>
          <w:p w:rsidR="00CC5D6F" w:rsidRPr="00702503" w:rsidRDefault="00CC5D6F" w:rsidP="00CC5D6F">
            <w:pPr>
              <w:pStyle w:val="2f7"/>
              <w:shd w:val="clear" w:color="auto" w:fill="auto"/>
              <w:spacing w:before="0" w:line="240" w:lineRule="auto"/>
              <w:jc w:val="center"/>
              <w:rPr>
                <w:sz w:val="22"/>
                <w:szCs w:val="22"/>
              </w:rPr>
            </w:pPr>
            <w:r w:rsidRPr="00702503">
              <w:rPr>
                <w:rStyle w:val="272"/>
                <w:rFonts w:ascii="Times New Roman" w:eastAsiaTheme="minorHAnsi" w:hAnsi="Times New Roman" w:cs="Times New Roman"/>
                <w:i w:val="0"/>
                <w:sz w:val="22"/>
                <w:szCs w:val="22"/>
              </w:rPr>
              <w:t>0,00%</w:t>
            </w:r>
          </w:p>
        </w:tc>
        <w:tc>
          <w:tcPr>
            <w:tcW w:w="2323" w:type="dxa"/>
            <w:vAlign w:val="center"/>
          </w:tcPr>
          <w:p w:rsidR="00CC5D6F" w:rsidRPr="00702503" w:rsidRDefault="00CC5D6F" w:rsidP="00CC5D6F">
            <w:pPr>
              <w:pStyle w:val="2f7"/>
              <w:shd w:val="clear" w:color="auto" w:fill="auto"/>
              <w:spacing w:before="0" w:line="240" w:lineRule="auto"/>
              <w:jc w:val="center"/>
              <w:rPr>
                <w:sz w:val="22"/>
                <w:szCs w:val="22"/>
              </w:rPr>
            </w:pPr>
            <w:r w:rsidRPr="00702503">
              <w:rPr>
                <w:rStyle w:val="29pt"/>
                <w:rFonts w:ascii="Times New Roman" w:eastAsiaTheme="minorHAnsi" w:hAnsi="Times New Roman" w:cs="Times New Roman"/>
                <w:sz w:val="22"/>
                <w:szCs w:val="22"/>
              </w:rPr>
              <w:t>ноябрь 2020</w:t>
            </w:r>
          </w:p>
        </w:tc>
        <w:tc>
          <w:tcPr>
            <w:tcW w:w="1134" w:type="dxa"/>
            <w:vAlign w:val="center"/>
          </w:tcPr>
          <w:p w:rsidR="00CC5D6F" w:rsidRPr="00702503" w:rsidRDefault="00CC5D6F" w:rsidP="00CC5D6F">
            <w:pPr>
              <w:pStyle w:val="2f7"/>
              <w:shd w:val="clear" w:color="auto" w:fill="auto"/>
              <w:spacing w:before="0" w:line="240" w:lineRule="auto"/>
              <w:jc w:val="center"/>
              <w:rPr>
                <w:sz w:val="22"/>
                <w:szCs w:val="22"/>
              </w:rPr>
            </w:pPr>
            <w:r w:rsidRPr="00702503">
              <w:rPr>
                <w:rStyle w:val="272"/>
                <w:rFonts w:ascii="Times New Roman" w:eastAsiaTheme="minorHAnsi" w:hAnsi="Times New Roman" w:cs="Times New Roman"/>
                <w:i w:val="0"/>
                <w:sz w:val="22"/>
                <w:szCs w:val="22"/>
              </w:rPr>
              <w:t>0,00%</w:t>
            </w:r>
          </w:p>
        </w:tc>
      </w:tr>
      <w:tr w:rsidR="00CC5D6F" w:rsidRPr="000B51C6" w:rsidTr="00CC5D6F">
        <w:trPr>
          <w:trHeight w:hRule="exact" w:val="264"/>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Год выпуска</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Pr>
                <w:rStyle w:val="29pt0"/>
                <w:rFonts w:eastAsiaTheme="minorHAnsi"/>
                <w:sz w:val="22"/>
                <w:szCs w:val="22"/>
              </w:rPr>
              <w:t>2009</w:t>
            </w:r>
          </w:p>
        </w:tc>
        <w:tc>
          <w:tcPr>
            <w:tcW w:w="226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20</w:t>
            </w:r>
            <w:r>
              <w:rPr>
                <w:rStyle w:val="29pt"/>
                <w:rFonts w:ascii="Times New Roman" w:eastAsiaTheme="minorHAnsi" w:hAnsi="Times New Roman" w:cs="Times New Roman"/>
                <w:sz w:val="22"/>
                <w:szCs w:val="22"/>
              </w:rPr>
              <w:t>09</w:t>
            </w:r>
          </w:p>
        </w:tc>
        <w:tc>
          <w:tcPr>
            <w:tcW w:w="1134" w:type="dxa"/>
            <w:vAlign w:val="center"/>
          </w:tcPr>
          <w:p w:rsidR="00CC5D6F" w:rsidRPr="00CA2B86" w:rsidRDefault="0064626B" w:rsidP="0064626B">
            <w:pPr>
              <w:pStyle w:val="2f7"/>
              <w:shd w:val="clear" w:color="auto" w:fill="auto"/>
              <w:spacing w:before="0" w:line="240" w:lineRule="auto"/>
              <w:jc w:val="center"/>
              <w:rPr>
                <w:sz w:val="22"/>
                <w:szCs w:val="22"/>
              </w:rPr>
            </w:pPr>
            <w:r>
              <w:rPr>
                <w:rStyle w:val="285pt"/>
                <w:rFonts w:eastAsiaTheme="minorHAnsi"/>
                <w:sz w:val="22"/>
                <w:szCs w:val="22"/>
              </w:rPr>
              <w:t>-27,36</w:t>
            </w:r>
            <w:r w:rsidR="00CC5D6F" w:rsidRPr="00CA2B86">
              <w:rPr>
                <w:rStyle w:val="285pt"/>
                <w:rFonts w:eastAsiaTheme="minorHAnsi"/>
                <w:sz w:val="22"/>
                <w:szCs w:val="22"/>
              </w:rPr>
              <w:t>%</w:t>
            </w:r>
          </w:p>
        </w:tc>
        <w:tc>
          <w:tcPr>
            <w:tcW w:w="2268"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20</w:t>
            </w:r>
            <w:r>
              <w:rPr>
                <w:rStyle w:val="29pt"/>
                <w:rFonts w:ascii="Times New Roman" w:eastAsiaTheme="minorHAnsi" w:hAnsi="Times New Roman" w:cs="Times New Roman"/>
                <w:sz w:val="22"/>
                <w:szCs w:val="22"/>
              </w:rPr>
              <w:t>09</w:t>
            </w:r>
          </w:p>
        </w:tc>
        <w:tc>
          <w:tcPr>
            <w:tcW w:w="1083" w:type="dxa"/>
            <w:vAlign w:val="center"/>
          </w:tcPr>
          <w:p w:rsidR="00CC5D6F" w:rsidRPr="00CA2B86" w:rsidRDefault="0064626B" w:rsidP="0064626B">
            <w:pPr>
              <w:pStyle w:val="2f7"/>
              <w:shd w:val="clear" w:color="auto" w:fill="auto"/>
              <w:spacing w:before="0" w:line="240" w:lineRule="auto"/>
              <w:jc w:val="center"/>
              <w:rPr>
                <w:sz w:val="22"/>
                <w:szCs w:val="22"/>
              </w:rPr>
            </w:pPr>
            <w:r>
              <w:rPr>
                <w:rStyle w:val="285pt"/>
                <w:rFonts w:eastAsiaTheme="minorHAnsi"/>
                <w:sz w:val="22"/>
                <w:szCs w:val="22"/>
              </w:rPr>
              <w:t>-27,36</w:t>
            </w:r>
            <w:r w:rsidR="00CC5D6F" w:rsidRPr="00CA2B86">
              <w:rPr>
                <w:rStyle w:val="285pt"/>
                <w:rFonts w:eastAsiaTheme="minorHAnsi"/>
                <w:sz w:val="22"/>
                <w:szCs w:val="22"/>
              </w:rPr>
              <w:t>%</w:t>
            </w:r>
          </w:p>
        </w:tc>
        <w:tc>
          <w:tcPr>
            <w:tcW w:w="232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20</w:t>
            </w:r>
            <w:r>
              <w:rPr>
                <w:rStyle w:val="29pt"/>
                <w:rFonts w:ascii="Times New Roman" w:eastAsiaTheme="minorHAnsi" w:hAnsi="Times New Roman" w:cs="Times New Roman"/>
                <w:sz w:val="22"/>
                <w:szCs w:val="22"/>
              </w:rPr>
              <w:t>0</w:t>
            </w:r>
            <w:r w:rsidR="00502861">
              <w:rPr>
                <w:rStyle w:val="29pt"/>
                <w:rFonts w:ascii="Times New Roman" w:eastAsiaTheme="minorHAnsi" w:hAnsi="Times New Roman" w:cs="Times New Roman"/>
                <w:sz w:val="22"/>
                <w:szCs w:val="22"/>
              </w:rPr>
              <w:t>9</w:t>
            </w:r>
          </w:p>
        </w:tc>
        <w:tc>
          <w:tcPr>
            <w:tcW w:w="1134" w:type="dxa"/>
            <w:vAlign w:val="center"/>
          </w:tcPr>
          <w:p w:rsidR="00CC5D6F" w:rsidRPr="00081743" w:rsidRDefault="0064626B" w:rsidP="00CC5D6F">
            <w:pPr>
              <w:pStyle w:val="2f7"/>
              <w:shd w:val="clear" w:color="auto" w:fill="auto"/>
              <w:spacing w:before="0" w:line="240" w:lineRule="auto"/>
              <w:jc w:val="center"/>
              <w:rPr>
                <w:sz w:val="22"/>
                <w:szCs w:val="22"/>
              </w:rPr>
            </w:pPr>
            <w:r>
              <w:rPr>
                <w:rStyle w:val="285pt"/>
                <w:rFonts w:eastAsiaTheme="minorHAnsi"/>
                <w:sz w:val="22"/>
                <w:szCs w:val="22"/>
              </w:rPr>
              <w:t>-27,36</w:t>
            </w:r>
            <w:r w:rsidR="00CC5D6F" w:rsidRPr="00081743">
              <w:rPr>
                <w:rStyle w:val="285pt"/>
                <w:rFonts w:eastAsiaTheme="minorHAnsi"/>
                <w:sz w:val="22"/>
                <w:szCs w:val="22"/>
              </w:rPr>
              <w:t>%</w:t>
            </w:r>
          </w:p>
        </w:tc>
      </w:tr>
      <w:tr w:rsidR="00CC5D6F" w:rsidRPr="000B51C6" w:rsidTr="00CC5D6F">
        <w:trPr>
          <w:trHeight w:hRule="exact" w:val="264"/>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Возраст</w:t>
            </w:r>
          </w:p>
        </w:tc>
        <w:tc>
          <w:tcPr>
            <w:tcW w:w="2409" w:type="dxa"/>
            <w:vAlign w:val="center"/>
          </w:tcPr>
          <w:p w:rsidR="00CC5D6F" w:rsidRPr="00951D49" w:rsidRDefault="00702503" w:rsidP="00CC5D6F">
            <w:pPr>
              <w:pStyle w:val="2f7"/>
              <w:shd w:val="clear" w:color="auto" w:fill="auto"/>
              <w:spacing w:before="0" w:line="240" w:lineRule="auto"/>
              <w:jc w:val="center"/>
              <w:rPr>
                <w:sz w:val="22"/>
                <w:szCs w:val="22"/>
              </w:rPr>
            </w:pPr>
            <w:r>
              <w:rPr>
                <w:rStyle w:val="29pt0"/>
                <w:rFonts w:eastAsiaTheme="minorHAnsi"/>
                <w:sz w:val="22"/>
                <w:szCs w:val="22"/>
              </w:rPr>
              <w:t>15,6</w:t>
            </w:r>
            <w:r>
              <w:rPr>
                <w:rStyle w:val="aa"/>
                <w:rFonts w:eastAsiaTheme="minorHAnsi"/>
                <w:b/>
                <w:bCs/>
                <w:color w:val="000000"/>
                <w:sz w:val="22"/>
                <w:szCs w:val="22"/>
                <w:shd w:val="clear" w:color="auto" w:fill="FFFFFF"/>
                <w:lang w:bidi="ru-RU"/>
              </w:rPr>
              <w:footnoteReference w:id="11"/>
            </w:r>
          </w:p>
        </w:tc>
        <w:tc>
          <w:tcPr>
            <w:tcW w:w="2264" w:type="dxa"/>
            <w:vAlign w:val="center"/>
          </w:tcPr>
          <w:p w:rsidR="00CC5D6F" w:rsidRPr="00CA2B86"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12</w:t>
            </w:r>
          </w:p>
        </w:tc>
        <w:tc>
          <w:tcPr>
            <w:tcW w:w="113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268" w:type="dxa"/>
            <w:vAlign w:val="center"/>
          </w:tcPr>
          <w:p w:rsidR="00CC5D6F" w:rsidRPr="00CA2B86"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12</w:t>
            </w:r>
          </w:p>
        </w:tc>
        <w:tc>
          <w:tcPr>
            <w:tcW w:w="108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323" w:type="dxa"/>
            <w:vAlign w:val="center"/>
          </w:tcPr>
          <w:p w:rsidR="00CC5D6F" w:rsidRPr="00CA2B86"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12</w:t>
            </w:r>
          </w:p>
        </w:tc>
        <w:tc>
          <w:tcPr>
            <w:tcW w:w="1134" w:type="dxa"/>
            <w:vAlign w:val="center"/>
          </w:tcPr>
          <w:p w:rsidR="00CC5D6F" w:rsidRPr="00294481" w:rsidRDefault="00CC5D6F" w:rsidP="00CC5D6F">
            <w:pPr>
              <w:pStyle w:val="2f7"/>
              <w:shd w:val="clear" w:color="auto" w:fill="auto"/>
              <w:spacing w:before="0" w:line="240" w:lineRule="auto"/>
              <w:jc w:val="center"/>
              <w:rPr>
                <w:sz w:val="22"/>
                <w:szCs w:val="22"/>
              </w:rPr>
            </w:pPr>
            <w:r w:rsidRPr="00294481">
              <w:rPr>
                <w:rStyle w:val="285pt"/>
                <w:rFonts w:eastAsiaTheme="minorHAnsi"/>
                <w:sz w:val="22"/>
                <w:szCs w:val="22"/>
              </w:rPr>
              <w:t>0,00%</w:t>
            </w:r>
          </w:p>
        </w:tc>
      </w:tr>
      <w:tr w:rsidR="00CC5D6F" w:rsidRPr="000B51C6" w:rsidTr="00CC5D6F">
        <w:trPr>
          <w:trHeight w:hRule="exact" w:val="331"/>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Двигатель</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Pr>
                <w:rStyle w:val="29pt0"/>
                <w:rFonts w:eastAsiaTheme="minorHAnsi"/>
                <w:sz w:val="22"/>
                <w:szCs w:val="22"/>
              </w:rPr>
              <w:t>277 л.с.</w:t>
            </w:r>
          </w:p>
        </w:tc>
        <w:tc>
          <w:tcPr>
            <w:tcW w:w="2264" w:type="dxa"/>
            <w:vAlign w:val="center"/>
          </w:tcPr>
          <w:p w:rsidR="00CC5D6F" w:rsidRPr="00CA2B86" w:rsidRDefault="00502861"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277</w:t>
            </w:r>
            <w:r w:rsidR="00CC5D6F" w:rsidRPr="00CA2B86">
              <w:rPr>
                <w:rStyle w:val="29pt"/>
                <w:rFonts w:ascii="Times New Roman" w:eastAsiaTheme="minorHAnsi" w:hAnsi="Times New Roman" w:cs="Times New Roman"/>
                <w:sz w:val="22"/>
                <w:szCs w:val="22"/>
              </w:rPr>
              <w:t xml:space="preserve"> л.с.</w:t>
            </w:r>
          </w:p>
        </w:tc>
        <w:tc>
          <w:tcPr>
            <w:tcW w:w="113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268" w:type="dxa"/>
            <w:vAlign w:val="center"/>
          </w:tcPr>
          <w:p w:rsidR="00CC5D6F" w:rsidRPr="00CA2B86" w:rsidRDefault="00502861"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277</w:t>
            </w:r>
            <w:r w:rsidR="00CC5D6F" w:rsidRPr="00CA2B86">
              <w:rPr>
                <w:rStyle w:val="29pt"/>
                <w:rFonts w:ascii="Times New Roman" w:eastAsiaTheme="minorHAnsi" w:hAnsi="Times New Roman" w:cs="Times New Roman"/>
                <w:sz w:val="22"/>
                <w:szCs w:val="22"/>
              </w:rPr>
              <w:t xml:space="preserve"> л.с.</w:t>
            </w:r>
          </w:p>
        </w:tc>
        <w:tc>
          <w:tcPr>
            <w:tcW w:w="108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323" w:type="dxa"/>
            <w:vAlign w:val="center"/>
          </w:tcPr>
          <w:p w:rsidR="00CC5D6F" w:rsidRPr="00CA2B86" w:rsidRDefault="00502861"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277</w:t>
            </w:r>
            <w:r w:rsidR="00CC5D6F" w:rsidRPr="00CA2B86">
              <w:rPr>
                <w:rStyle w:val="29pt"/>
                <w:rFonts w:ascii="Times New Roman" w:eastAsiaTheme="minorHAnsi" w:hAnsi="Times New Roman" w:cs="Times New Roman"/>
                <w:sz w:val="22"/>
                <w:szCs w:val="22"/>
              </w:rPr>
              <w:t xml:space="preserve"> л.с.</w:t>
            </w:r>
          </w:p>
        </w:tc>
        <w:tc>
          <w:tcPr>
            <w:tcW w:w="1134" w:type="dxa"/>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0,00%</w:t>
            </w:r>
          </w:p>
        </w:tc>
      </w:tr>
      <w:tr w:rsidR="00CC5D6F" w:rsidRPr="000B51C6" w:rsidTr="00AD3DFA">
        <w:trPr>
          <w:trHeight w:hRule="exact" w:val="261"/>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Тип топлива</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Pr>
                <w:rStyle w:val="29pt0"/>
                <w:rFonts w:eastAsiaTheme="minorHAnsi"/>
                <w:sz w:val="22"/>
                <w:szCs w:val="22"/>
              </w:rPr>
              <w:t>Бензиновый</w:t>
            </w:r>
          </w:p>
        </w:tc>
        <w:tc>
          <w:tcPr>
            <w:tcW w:w="226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Бензиновый</w:t>
            </w:r>
          </w:p>
        </w:tc>
        <w:tc>
          <w:tcPr>
            <w:tcW w:w="113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268"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Бензиновый</w:t>
            </w:r>
          </w:p>
        </w:tc>
        <w:tc>
          <w:tcPr>
            <w:tcW w:w="108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32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Бензиновый</w:t>
            </w:r>
          </w:p>
        </w:tc>
        <w:tc>
          <w:tcPr>
            <w:tcW w:w="1134" w:type="dxa"/>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0,00%</w:t>
            </w:r>
          </w:p>
        </w:tc>
      </w:tr>
      <w:tr w:rsidR="00CC5D6F" w:rsidRPr="000B51C6" w:rsidTr="00CC5D6F">
        <w:trPr>
          <w:trHeight w:hRule="exact" w:val="343"/>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Тип КПП</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Pr>
                <w:rStyle w:val="29pt0"/>
                <w:rFonts w:eastAsiaTheme="minorHAnsi"/>
                <w:sz w:val="22"/>
                <w:szCs w:val="22"/>
              </w:rPr>
              <w:t>Механическая</w:t>
            </w:r>
          </w:p>
        </w:tc>
        <w:tc>
          <w:tcPr>
            <w:tcW w:w="226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Механическая</w:t>
            </w:r>
          </w:p>
        </w:tc>
        <w:tc>
          <w:tcPr>
            <w:tcW w:w="113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268"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Механическая</w:t>
            </w:r>
          </w:p>
        </w:tc>
        <w:tc>
          <w:tcPr>
            <w:tcW w:w="108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32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Механическая</w:t>
            </w:r>
          </w:p>
        </w:tc>
        <w:tc>
          <w:tcPr>
            <w:tcW w:w="1134" w:type="dxa"/>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0,00%</w:t>
            </w:r>
          </w:p>
        </w:tc>
      </w:tr>
      <w:tr w:rsidR="00CC5D6F" w:rsidRPr="000B51C6" w:rsidTr="00CC5D6F">
        <w:trPr>
          <w:trHeight w:hRule="exact" w:val="264"/>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Колесная ф-ла</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Pr>
                <w:rStyle w:val="29pt0"/>
                <w:rFonts w:eastAsiaTheme="minorHAnsi"/>
                <w:sz w:val="22"/>
                <w:szCs w:val="22"/>
              </w:rPr>
              <w:t>4х2</w:t>
            </w:r>
          </w:p>
        </w:tc>
        <w:tc>
          <w:tcPr>
            <w:tcW w:w="226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4х2</w:t>
            </w:r>
          </w:p>
        </w:tc>
        <w:tc>
          <w:tcPr>
            <w:tcW w:w="1134"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268"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4х2</w:t>
            </w:r>
          </w:p>
        </w:tc>
        <w:tc>
          <w:tcPr>
            <w:tcW w:w="108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85pt"/>
                <w:rFonts w:eastAsiaTheme="minorHAnsi"/>
                <w:sz w:val="22"/>
                <w:szCs w:val="22"/>
              </w:rPr>
              <w:t>0,00%</w:t>
            </w:r>
          </w:p>
        </w:tc>
        <w:tc>
          <w:tcPr>
            <w:tcW w:w="2323" w:type="dxa"/>
            <w:vAlign w:val="center"/>
          </w:tcPr>
          <w:p w:rsidR="00CC5D6F" w:rsidRPr="00CA2B86" w:rsidRDefault="00CC5D6F" w:rsidP="00CC5D6F">
            <w:pPr>
              <w:pStyle w:val="2f7"/>
              <w:shd w:val="clear" w:color="auto" w:fill="auto"/>
              <w:spacing w:before="0" w:line="240" w:lineRule="auto"/>
              <w:jc w:val="center"/>
              <w:rPr>
                <w:sz w:val="22"/>
                <w:szCs w:val="22"/>
              </w:rPr>
            </w:pPr>
            <w:r w:rsidRPr="00CA2B86">
              <w:rPr>
                <w:rStyle w:val="29pt"/>
                <w:rFonts w:ascii="Times New Roman" w:eastAsiaTheme="minorHAnsi" w:hAnsi="Times New Roman" w:cs="Times New Roman"/>
                <w:sz w:val="22"/>
                <w:szCs w:val="22"/>
              </w:rPr>
              <w:t>4х2</w:t>
            </w:r>
          </w:p>
        </w:tc>
        <w:tc>
          <w:tcPr>
            <w:tcW w:w="1134" w:type="dxa"/>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0,00%</w:t>
            </w:r>
          </w:p>
        </w:tc>
      </w:tr>
      <w:tr w:rsidR="00CC5D6F" w:rsidRPr="000B51C6" w:rsidTr="00AD3DFA">
        <w:trPr>
          <w:trHeight w:hRule="exact" w:val="245"/>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Физический износ</w:t>
            </w:r>
          </w:p>
        </w:tc>
        <w:tc>
          <w:tcPr>
            <w:tcW w:w="2409" w:type="dxa"/>
            <w:vAlign w:val="center"/>
          </w:tcPr>
          <w:p w:rsidR="00CC5D6F" w:rsidRPr="00951D49" w:rsidRDefault="0064626B" w:rsidP="00CC5D6F">
            <w:pPr>
              <w:pStyle w:val="2f7"/>
              <w:shd w:val="clear" w:color="auto" w:fill="auto"/>
              <w:spacing w:before="0" w:line="240" w:lineRule="auto"/>
              <w:jc w:val="center"/>
              <w:rPr>
                <w:sz w:val="22"/>
                <w:szCs w:val="22"/>
              </w:rPr>
            </w:pPr>
            <w:r>
              <w:rPr>
                <w:rStyle w:val="29pt0"/>
                <w:rFonts w:eastAsiaTheme="minorHAnsi"/>
                <w:sz w:val="22"/>
                <w:szCs w:val="22"/>
              </w:rPr>
              <w:t>65</w:t>
            </w:r>
            <w:r w:rsidR="00CC5D6F" w:rsidRPr="00951D49">
              <w:rPr>
                <w:rStyle w:val="29pt0"/>
                <w:rFonts w:eastAsiaTheme="minorHAnsi"/>
                <w:sz w:val="22"/>
                <w:szCs w:val="22"/>
              </w:rPr>
              <w:t>,00%</w:t>
            </w:r>
          </w:p>
        </w:tc>
        <w:tc>
          <w:tcPr>
            <w:tcW w:w="2264" w:type="dxa"/>
            <w:vAlign w:val="center"/>
          </w:tcPr>
          <w:p w:rsidR="00CC5D6F" w:rsidRPr="00787B55" w:rsidRDefault="00CC5D6F" w:rsidP="00CC5D6F">
            <w:pPr>
              <w:pStyle w:val="2f7"/>
              <w:shd w:val="clear" w:color="auto" w:fill="auto"/>
              <w:spacing w:before="0" w:line="240" w:lineRule="auto"/>
              <w:jc w:val="center"/>
              <w:rPr>
                <w:sz w:val="22"/>
                <w:szCs w:val="22"/>
              </w:rPr>
            </w:pPr>
            <w:r w:rsidRPr="00787B55">
              <w:rPr>
                <w:rStyle w:val="29pt"/>
                <w:rFonts w:ascii="Times New Roman" w:eastAsiaTheme="minorHAnsi" w:hAnsi="Times New Roman" w:cs="Times New Roman"/>
                <w:sz w:val="22"/>
                <w:szCs w:val="22"/>
              </w:rPr>
              <w:t>60,00%</w:t>
            </w:r>
          </w:p>
        </w:tc>
        <w:tc>
          <w:tcPr>
            <w:tcW w:w="1134" w:type="dxa"/>
            <w:vAlign w:val="center"/>
          </w:tcPr>
          <w:p w:rsidR="00CC5D6F" w:rsidRPr="003F765B" w:rsidRDefault="003F765B" w:rsidP="0064626B">
            <w:pPr>
              <w:pStyle w:val="2f7"/>
              <w:shd w:val="clear" w:color="auto" w:fill="auto"/>
              <w:spacing w:before="0" w:line="240" w:lineRule="auto"/>
              <w:jc w:val="center"/>
              <w:rPr>
                <w:bCs/>
                <w:snapToGrid w:val="0"/>
                <w:sz w:val="22"/>
                <w:szCs w:val="22"/>
              </w:rPr>
            </w:pPr>
            <w:r>
              <w:rPr>
                <w:rStyle w:val="272"/>
                <w:rFonts w:ascii="Times New Roman" w:eastAsiaTheme="minorHAnsi" w:hAnsi="Times New Roman" w:cs="Times New Roman"/>
                <w:i w:val="0"/>
                <w:sz w:val="22"/>
                <w:szCs w:val="22"/>
              </w:rPr>
              <w:t>-</w:t>
            </w:r>
            <w:r w:rsidR="0064626B">
              <w:rPr>
                <w:rStyle w:val="272"/>
                <w:rFonts w:ascii="Times New Roman" w:eastAsiaTheme="minorHAnsi" w:hAnsi="Times New Roman" w:cs="Times New Roman"/>
                <w:i w:val="0"/>
                <w:sz w:val="22"/>
                <w:szCs w:val="22"/>
              </w:rPr>
              <w:t>12,5</w:t>
            </w:r>
            <w:r w:rsidR="00CC5D6F" w:rsidRPr="003F765B">
              <w:rPr>
                <w:rStyle w:val="272"/>
                <w:rFonts w:ascii="Times New Roman" w:eastAsiaTheme="minorHAnsi" w:hAnsi="Times New Roman" w:cs="Times New Roman"/>
                <w:i w:val="0"/>
                <w:sz w:val="22"/>
                <w:szCs w:val="22"/>
              </w:rPr>
              <w:t>%</w:t>
            </w:r>
          </w:p>
        </w:tc>
        <w:tc>
          <w:tcPr>
            <w:tcW w:w="2268" w:type="dxa"/>
            <w:vAlign w:val="center"/>
          </w:tcPr>
          <w:p w:rsidR="00CC5D6F" w:rsidRPr="003F765B" w:rsidRDefault="00CC5D6F" w:rsidP="00CC5D6F">
            <w:pPr>
              <w:pStyle w:val="2f7"/>
              <w:shd w:val="clear" w:color="auto" w:fill="auto"/>
              <w:spacing w:before="0" w:line="240" w:lineRule="auto"/>
              <w:jc w:val="center"/>
              <w:rPr>
                <w:sz w:val="22"/>
                <w:szCs w:val="22"/>
              </w:rPr>
            </w:pPr>
            <w:r w:rsidRPr="003F765B">
              <w:rPr>
                <w:rStyle w:val="29pt"/>
                <w:rFonts w:ascii="Times New Roman" w:eastAsiaTheme="minorHAnsi" w:hAnsi="Times New Roman" w:cs="Times New Roman"/>
                <w:sz w:val="22"/>
                <w:szCs w:val="22"/>
              </w:rPr>
              <w:t>60,00%</w:t>
            </w:r>
          </w:p>
        </w:tc>
        <w:tc>
          <w:tcPr>
            <w:tcW w:w="1083" w:type="dxa"/>
            <w:vAlign w:val="center"/>
          </w:tcPr>
          <w:p w:rsidR="00CC5D6F" w:rsidRPr="003F765B" w:rsidRDefault="003F765B" w:rsidP="0064626B">
            <w:pPr>
              <w:pStyle w:val="2f7"/>
              <w:shd w:val="clear" w:color="auto" w:fill="auto"/>
              <w:spacing w:before="0" w:line="240" w:lineRule="auto"/>
              <w:jc w:val="center"/>
              <w:rPr>
                <w:sz w:val="22"/>
                <w:szCs w:val="22"/>
              </w:rPr>
            </w:pPr>
            <w:r>
              <w:rPr>
                <w:rStyle w:val="272"/>
                <w:rFonts w:ascii="Times New Roman" w:eastAsiaTheme="minorHAnsi" w:hAnsi="Times New Roman" w:cs="Times New Roman"/>
                <w:i w:val="0"/>
                <w:sz w:val="22"/>
                <w:szCs w:val="22"/>
              </w:rPr>
              <w:t>-</w:t>
            </w:r>
            <w:r w:rsidR="0064626B">
              <w:rPr>
                <w:rStyle w:val="272"/>
                <w:rFonts w:ascii="Times New Roman" w:eastAsiaTheme="minorHAnsi" w:hAnsi="Times New Roman" w:cs="Times New Roman"/>
                <w:i w:val="0"/>
                <w:sz w:val="22"/>
                <w:szCs w:val="22"/>
              </w:rPr>
              <w:t>12,5</w:t>
            </w:r>
            <w:r w:rsidR="00CC5D6F" w:rsidRPr="003F765B">
              <w:rPr>
                <w:rStyle w:val="272"/>
                <w:rFonts w:ascii="Times New Roman" w:eastAsiaTheme="minorHAnsi" w:hAnsi="Times New Roman" w:cs="Times New Roman"/>
                <w:i w:val="0"/>
                <w:sz w:val="22"/>
                <w:szCs w:val="22"/>
              </w:rPr>
              <w:t>%</w:t>
            </w:r>
          </w:p>
        </w:tc>
        <w:tc>
          <w:tcPr>
            <w:tcW w:w="2323" w:type="dxa"/>
            <w:vAlign w:val="center"/>
          </w:tcPr>
          <w:p w:rsidR="00CC5D6F" w:rsidRPr="003F765B" w:rsidRDefault="00CC5D6F" w:rsidP="00CC5D6F">
            <w:pPr>
              <w:pStyle w:val="2f7"/>
              <w:shd w:val="clear" w:color="auto" w:fill="auto"/>
              <w:spacing w:before="0" w:line="240" w:lineRule="auto"/>
              <w:jc w:val="center"/>
              <w:rPr>
                <w:sz w:val="22"/>
                <w:szCs w:val="22"/>
              </w:rPr>
            </w:pPr>
            <w:r w:rsidRPr="003F765B">
              <w:rPr>
                <w:rStyle w:val="29pt"/>
                <w:rFonts w:ascii="Times New Roman" w:eastAsiaTheme="minorHAnsi" w:hAnsi="Times New Roman" w:cs="Times New Roman"/>
                <w:sz w:val="22"/>
                <w:szCs w:val="22"/>
              </w:rPr>
              <w:t>60,00%</w:t>
            </w:r>
          </w:p>
        </w:tc>
        <w:tc>
          <w:tcPr>
            <w:tcW w:w="1134" w:type="dxa"/>
            <w:vAlign w:val="center"/>
          </w:tcPr>
          <w:p w:rsidR="00CC5D6F" w:rsidRPr="003F765B" w:rsidRDefault="003F765B" w:rsidP="0064626B">
            <w:pPr>
              <w:pStyle w:val="2f7"/>
              <w:shd w:val="clear" w:color="auto" w:fill="auto"/>
              <w:spacing w:before="0" w:line="240" w:lineRule="auto"/>
              <w:jc w:val="center"/>
              <w:rPr>
                <w:sz w:val="22"/>
                <w:szCs w:val="22"/>
              </w:rPr>
            </w:pPr>
            <w:r>
              <w:rPr>
                <w:rStyle w:val="285pt"/>
                <w:rFonts w:eastAsiaTheme="minorHAnsi"/>
                <w:sz w:val="22"/>
                <w:szCs w:val="22"/>
              </w:rPr>
              <w:t>-</w:t>
            </w:r>
            <w:r w:rsidR="0064626B">
              <w:rPr>
                <w:rStyle w:val="285pt"/>
                <w:rFonts w:eastAsiaTheme="minorHAnsi"/>
                <w:sz w:val="22"/>
                <w:szCs w:val="22"/>
              </w:rPr>
              <w:t>12,5</w:t>
            </w:r>
            <w:r w:rsidR="00CC5D6F" w:rsidRPr="003F765B">
              <w:rPr>
                <w:rStyle w:val="285pt"/>
                <w:rFonts w:eastAsiaTheme="minorHAnsi"/>
                <w:sz w:val="22"/>
                <w:szCs w:val="22"/>
              </w:rPr>
              <w:t>%</w:t>
            </w:r>
          </w:p>
        </w:tc>
      </w:tr>
      <w:tr w:rsidR="00CC5D6F" w:rsidRPr="000B51C6" w:rsidTr="00CC5D6F">
        <w:trPr>
          <w:trHeight w:hRule="exact" w:val="375"/>
        </w:trPr>
        <w:tc>
          <w:tcPr>
            <w:tcW w:w="2978" w:type="dxa"/>
            <w:vAlign w:val="center"/>
          </w:tcPr>
          <w:p w:rsidR="00CC5D6F" w:rsidRPr="00702503" w:rsidRDefault="00CC5D6F" w:rsidP="00CC5D6F">
            <w:pPr>
              <w:pStyle w:val="2f7"/>
              <w:shd w:val="clear" w:color="auto" w:fill="auto"/>
              <w:spacing w:before="0" w:line="240" w:lineRule="auto"/>
              <w:jc w:val="center"/>
              <w:rPr>
                <w:b/>
                <w:i/>
                <w:sz w:val="22"/>
                <w:szCs w:val="22"/>
              </w:rPr>
            </w:pPr>
            <w:r w:rsidRPr="00702503">
              <w:rPr>
                <w:rStyle w:val="295pt0"/>
                <w:rFonts w:eastAsiaTheme="minorHAnsi"/>
                <w:b/>
                <w:i w:val="0"/>
                <w:sz w:val="22"/>
                <w:szCs w:val="22"/>
              </w:rPr>
              <w:t>Пробег, тыс. км</w:t>
            </w:r>
          </w:p>
        </w:tc>
        <w:tc>
          <w:tcPr>
            <w:tcW w:w="2409" w:type="dxa"/>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9pt0"/>
                <w:rFonts w:eastAsiaTheme="minorHAnsi"/>
                <w:sz w:val="22"/>
                <w:szCs w:val="22"/>
              </w:rPr>
              <w:t>-</w:t>
            </w:r>
          </w:p>
        </w:tc>
        <w:tc>
          <w:tcPr>
            <w:tcW w:w="3398" w:type="dxa"/>
            <w:gridSpan w:val="2"/>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w:t>
            </w:r>
          </w:p>
        </w:tc>
        <w:tc>
          <w:tcPr>
            <w:tcW w:w="3351" w:type="dxa"/>
            <w:gridSpan w:val="2"/>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w:t>
            </w:r>
          </w:p>
        </w:tc>
        <w:tc>
          <w:tcPr>
            <w:tcW w:w="3457" w:type="dxa"/>
            <w:gridSpan w:val="2"/>
            <w:vAlign w:val="center"/>
          </w:tcPr>
          <w:p w:rsidR="00CC5D6F" w:rsidRPr="00081743" w:rsidRDefault="00CC5D6F" w:rsidP="00CC5D6F">
            <w:pPr>
              <w:pStyle w:val="2f7"/>
              <w:shd w:val="clear" w:color="auto" w:fill="auto"/>
              <w:spacing w:before="0" w:line="240" w:lineRule="auto"/>
              <w:jc w:val="center"/>
              <w:rPr>
                <w:sz w:val="22"/>
                <w:szCs w:val="22"/>
              </w:rPr>
            </w:pPr>
            <w:r w:rsidRPr="00081743">
              <w:rPr>
                <w:rStyle w:val="285pt"/>
                <w:rFonts w:eastAsiaTheme="minorHAnsi"/>
                <w:sz w:val="22"/>
                <w:szCs w:val="22"/>
              </w:rPr>
              <w:t>-</w:t>
            </w:r>
          </w:p>
        </w:tc>
      </w:tr>
      <w:tr w:rsidR="00CC5D6F" w:rsidRPr="000B51C6" w:rsidTr="00CC5D6F">
        <w:trPr>
          <w:trHeight w:hRule="exact" w:val="587"/>
        </w:trPr>
        <w:tc>
          <w:tcPr>
            <w:tcW w:w="2978" w:type="dxa"/>
            <w:vAlign w:val="center"/>
          </w:tcPr>
          <w:p w:rsidR="00CC5D6F" w:rsidRPr="00702503" w:rsidRDefault="00CC5D6F" w:rsidP="00CC5D6F">
            <w:pPr>
              <w:pStyle w:val="2f7"/>
              <w:shd w:val="clear" w:color="auto" w:fill="auto"/>
              <w:spacing w:before="0" w:line="240" w:lineRule="auto"/>
              <w:jc w:val="center"/>
              <w:rPr>
                <w:b/>
                <w:i/>
                <w:sz w:val="22"/>
                <w:szCs w:val="22"/>
              </w:rPr>
            </w:pPr>
            <w:r w:rsidRPr="00702503">
              <w:rPr>
                <w:rStyle w:val="295pt0"/>
                <w:rFonts w:eastAsiaTheme="minorHAnsi"/>
                <w:b/>
                <w:i w:val="0"/>
                <w:sz w:val="22"/>
                <w:szCs w:val="22"/>
              </w:rPr>
              <w:t>Техническое состояние</w:t>
            </w:r>
          </w:p>
        </w:tc>
        <w:tc>
          <w:tcPr>
            <w:tcW w:w="2409" w:type="dxa"/>
            <w:vAlign w:val="center"/>
          </w:tcPr>
          <w:p w:rsidR="00CC5D6F" w:rsidRPr="00AE2A56" w:rsidRDefault="003F765B" w:rsidP="00CC5D6F">
            <w:pPr>
              <w:pStyle w:val="2f7"/>
              <w:shd w:val="clear" w:color="auto" w:fill="auto"/>
              <w:spacing w:before="0" w:line="240" w:lineRule="auto"/>
              <w:jc w:val="center"/>
              <w:rPr>
                <w:b/>
                <w:sz w:val="22"/>
                <w:szCs w:val="22"/>
              </w:rPr>
            </w:pPr>
            <w:r>
              <w:rPr>
                <w:b/>
                <w:sz w:val="22"/>
                <w:szCs w:val="22"/>
              </w:rPr>
              <w:t>Условно пригодное</w:t>
            </w:r>
          </w:p>
        </w:tc>
        <w:tc>
          <w:tcPr>
            <w:tcW w:w="2264" w:type="dxa"/>
            <w:vAlign w:val="center"/>
          </w:tcPr>
          <w:p w:rsidR="00CC5D6F" w:rsidRPr="00C54D9C"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Удовлетворител</w:t>
            </w:r>
            <w:r>
              <w:rPr>
                <w:rStyle w:val="29pt"/>
                <w:rFonts w:ascii="Times New Roman" w:eastAsiaTheme="minorHAnsi" w:hAnsi="Times New Roman" w:cs="Times New Roman"/>
                <w:sz w:val="22"/>
                <w:szCs w:val="22"/>
              </w:rPr>
              <w:t>ь</w:t>
            </w:r>
            <w:r>
              <w:rPr>
                <w:rStyle w:val="29pt"/>
                <w:rFonts w:ascii="Times New Roman" w:eastAsiaTheme="minorHAnsi" w:hAnsi="Times New Roman" w:cs="Times New Roman"/>
                <w:sz w:val="22"/>
                <w:szCs w:val="22"/>
              </w:rPr>
              <w:t>ное</w:t>
            </w:r>
          </w:p>
        </w:tc>
        <w:tc>
          <w:tcPr>
            <w:tcW w:w="1134" w:type="dxa"/>
            <w:vAlign w:val="center"/>
          </w:tcPr>
          <w:p w:rsidR="00CC5D6F" w:rsidRPr="00C54D9C" w:rsidRDefault="00CC5D6F" w:rsidP="00CC5D6F">
            <w:pPr>
              <w:pStyle w:val="2f7"/>
              <w:shd w:val="clear" w:color="auto" w:fill="auto"/>
              <w:spacing w:before="0" w:line="240" w:lineRule="auto"/>
              <w:jc w:val="center"/>
              <w:rPr>
                <w:sz w:val="22"/>
                <w:szCs w:val="22"/>
              </w:rPr>
            </w:pPr>
            <w:r w:rsidRPr="00C54D9C">
              <w:rPr>
                <w:sz w:val="22"/>
                <w:szCs w:val="22"/>
              </w:rPr>
              <w:t>0,00%</w:t>
            </w:r>
          </w:p>
        </w:tc>
        <w:tc>
          <w:tcPr>
            <w:tcW w:w="2268" w:type="dxa"/>
            <w:vAlign w:val="center"/>
          </w:tcPr>
          <w:p w:rsidR="00CC5D6F" w:rsidRPr="00C54D9C"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Удовлетворител</w:t>
            </w:r>
            <w:r>
              <w:rPr>
                <w:rStyle w:val="29pt"/>
                <w:rFonts w:ascii="Times New Roman" w:eastAsiaTheme="minorHAnsi" w:hAnsi="Times New Roman" w:cs="Times New Roman"/>
                <w:sz w:val="22"/>
                <w:szCs w:val="22"/>
              </w:rPr>
              <w:t>ь</w:t>
            </w:r>
            <w:r>
              <w:rPr>
                <w:rStyle w:val="29pt"/>
                <w:rFonts w:ascii="Times New Roman" w:eastAsiaTheme="minorHAnsi" w:hAnsi="Times New Roman" w:cs="Times New Roman"/>
                <w:sz w:val="22"/>
                <w:szCs w:val="22"/>
              </w:rPr>
              <w:t>ное</w:t>
            </w:r>
          </w:p>
        </w:tc>
        <w:tc>
          <w:tcPr>
            <w:tcW w:w="1083" w:type="dxa"/>
            <w:vAlign w:val="center"/>
          </w:tcPr>
          <w:p w:rsidR="00CC5D6F" w:rsidRPr="00C54D9C" w:rsidRDefault="00CC5D6F" w:rsidP="00CC5D6F">
            <w:pPr>
              <w:pStyle w:val="2f7"/>
              <w:shd w:val="clear" w:color="auto" w:fill="auto"/>
              <w:spacing w:before="0" w:line="240" w:lineRule="auto"/>
              <w:jc w:val="center"/>
              <w:rPr>
                <w:sz w:val="22"/>
                <w:szCs w:val="22"/>
              </w:rPr>
            </w:pPr>
            <w:r w:rsidRPr="00C54D9C">
              <w:rPr>
                <w:sz w:val="22"/>
                <w:szCs w:val="22"/>
              </w:rPr>
              <w:t>0,00%</w:t>
            </w:r>
          </w:p>
        </w:tc>
        <w:tc>
          <w:tcPr>
            <w:tcW w:w="2323" w:type="dxa"/>
            <w:vAlign w:val="center"/>
          </w:tcPr>
          <w:p w:rsidR="00CC5D6F" w:rsidRPr="00C54D9C" w:rsidRDefault="00CC5D6F" w:rsidP="00CC5D6F">
            <w:pPr>
              <w:pStyle w:val="2f7"/>
              <w:shd w:val="clear" w:color="auto" w:fill="auto"/>
              <w:spacing w:before="0" w:line="240" w:lineRule="auto"/>
              <w:jc w:val="center"/>
              <w:rPr>
                <w:sz w:val="22"/>
                <w:szCs w:val="22"/>
              </w:rPr>
            </w:pPr>
            <w:r>
              <w:rPr>
                <w:rStyle w:val="29pt"/>
                <w:rFonts w:ascii="Times New Roman" w:eastAsiaTheme="minorHAnsi" w:hAnsi="Times New Roman" w:cs="Times New Roman"/>
                <w:sz w:val="22"/>
                <w:szCs w:val="22"/>
              </w:rPr>
              <w:t>Удовлетворител</w:t>
            </w:r>
            <w:r>
              <w:rPr>
                <w:rStyle w:val="29pt"/>
                <w:rFonts w:ascii="Times New Roman" w:eastAsiaTheme="minorHAnsi" w:hAnsi="Times New Roman" w:cs="Times New Roman"/>
                <w:sz w:val="22"/>
                <w:szCs w:val="22"/>
              </w:rPr>
              <w:t>ь</w:t>
            </w:r>
            <w:r>
              <w:rPr>
                <w:rStyle w:val="29pt"/>
                <w:rFonts w:ascii="Times New Roman" w:eastAsiaTheme="minorHAnsi" w:hAnsi="Times New Roman" w:cs="Times New Roman"/>
                <w:sz w:val="22"/>
                <w:szCs w:val="22"/>
              </w:rPr>
              <w:t>ное</w:t>
            </w:r>
          </w:p>
        </w:tc>
        <w:tc>
          <w:tcPr>
            <w:tcW w:w="1134" w:type="dxa"/>
            <w:vAlign w:val="center"/>
          </w:tcPr>
          <w:p w:rsidR="00CC5D6F" w:rsidRPr="00951D49" w:rsidRDefault="00CC5D6F" w:rsidP="00CC5D6F">
            <w:pPr>
              <w:pStyle w:val="2f7"/>
              <w:shd w:val="clear" w:color="auto" w:fill="auto"/>
              <w:spacing w:before="0" w:line="240" w:lineRule="auto"/>
              <w:jc w:val="center"/>
              <w:rPr>
                <w:sz w:val="22"/>
                <w:szCs w:val="22"/>
              </w:rPr>
            </w:pPr>
            <w:r>
              <w:rPr>
                <w:sz w:val="22"/>
                <w:szCs w:val="22"/>
              </w:rPr>
              <w:t>0</w:t>
            </w:r>
            <w:r w:rsidRPr="00951D49">
              <w:rPr>
                <w:sz w:val="22"/>
                <w:szCs w:val="22"/>
              </w:rPr>
              <w:t>,00%</w:t>
            </w:r>
          </w:p>
        </w:tc>
      </w:tr>
      <w:tr w:rsidR="0064626B" w:rsidRPr="000B51C6" w:rsidTr="00CC5D6F">
        <w:trPr>
          <w:trHeight w:hRule="exact" w:val="409"/>
        </w:trPr>
        <w:tc>
          <w:tcPr>
            <w:tcW w:w="2978" w:type="dxa"/>
            <w:vAlign w:val="center"/>
          </w:tcPr>
          <w:p w:rsidR="0064626B" w:rsidRPr="00294481" w:rsidRDefault="0064626B"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Суммарная поправка</w:t>
            </w:r>
          </w:p>
        </w:tc>
        <w:tc>
          <w:tcPr>
            <w:tcW w:w="2409" w:type="dxa"/>
            <w:vAlign w:val="center"/>
          </w:tcPr>
          <w:p w:rsidR="0064626B" w:rsidRPr="00951D49" w:rsidRDefault="0064626B" w:rsidP="00CC5D6F">
            <w:pPr>
              <w:jc w:val="center"/>
              <w:rPr>
                <w:sz w:val="22"/>
                <w:szCs w:val="22"/>
              </w:rPr>
            </w:pPr>
          </w:p>
        </w:tc>
        <w:tc>
          <w:tcPr>
            <w:tcW w:w="3398" w:type="dxa"/>
            <w:gridSpan w:val="2"/>
            <w:vAlign w:val="center"/>
          </w:tcPr>
          <w:p w:rsidR="0064626B" w:rsidRPr="0064626B" w:rsidRDefault="0064626B" w:rsidP="0064626B">
            <w:pPr>
              <w:pStyle w:val="2f7"/>
              <w:shd w:val="clear" w:color="auto" w:fill="auto"/>
              <w:spacing w:before="0" w:line="240" w:lineRule="auto"/>
              <w:jc w:val="center"/>
              <w:rPr>
                <w:sz w:val="22"/>
                <w:szCs w:val="22"/>
              </w:rPr>
            </w:pPr>
            <w:r w:rsidRPr="0064626B">
              <w:rPr>
                <w:rStyle w:val="295pt0"/>
                <w:rFonts w:eastAsiaTheme="minorHAnsi"/>
                <w:sz w:val="22"/>
                <w:szCs w:val="22"/>
              </w:rPr>
              <w:t>-49,86%</w:t>
            </w:r>
          </w:p>
        </w:tc>
        <w:tc>
          <w:tcPr>
            <w:tcW w:w="3351" w:type="dxa"/>
            <w:gridSpan w:val="2"/>
            <w:vAlign w:val="center"/>
          </w:tcPr>
          <w:p w:rsidR="0064626B" w:rsidRPr="0064626B" w:rsidRDefault="0064626B">
            <w:pPr>
              <w:pStyle w:val="2f7"/>
              <w:shd w:val="clear" w:color="auto" w:fill="auto"/>
              <w:spacing w:before="0" w:line="240" w:lineRule="auto"/>
              <w:jc w:val="center"/>
              <w:rPr>
                <w:sz w:val="22"/>
                <w:szCs w:val="22"/>
              </w:rPr>
            </w:pPr>
            <w:r w:rsidRPr="0064626B">
              <w:rPr>
                <w:rStyle w:val="272"/>
                <w:rFonts w:ascii="Times New Roman" w:eastAsiaTheme="minorHAnsi" w:hAnsi="Times New Roman" w:cs="Times New Roman"/>
                <w:sz w:val="22"/>
                <w:szCs w:val="22"/>
              </w:rPr>
              <w:t>-49,86%</w:t>
            </w:r>
          </w:p>
        </w:tc>
        <w:tc>
          <w:tcPr>
            <w:tcW w:w="3457" w:type="dxa"/>
            <w:gridSpan w:val="2"/>
            <w:vAlign w:val="center"/>
          </w:tcPr>
          <w:p w:rsidR="0064626B" w:rsidRPr="0064626B" w:rsidRDefault="0064626B">
            <w:pPr>
              <w:pStyle w:val="2f7"/>
              <w:shd w:val="clear" w:color="auto" w:fill="auto"/>
              <w:spacing w:before="0" w:line="240" w:lineRule="auto"/>
              <w:jc w:val="center"/>
              <w:rPr>
                <w:sz w:val="22"/>
                <w:szCs w:val="22"/>
              </w:rPr>
            </w:pPr>
            <w:r w:rsidRPr="0064626B">
              <w:rPr>
                <w:rStyle w:val="272"/>
                <w:rFonts w:ascii="Times New Roman" w:eastAsiaTheme="minorHAnsi" w:hAnsi="Times New Roman" w:cs="Times New Roman"/>
                <w:sz w:val="22"/>
                <w:szCs w:val="22"/>
              </w:rPr>
              <w:t>-49,86%</w:t>
            </w:r>
          </w:p>
        </w:tc>
      </w:tr>
      <w:tr w:rsidR="0064626B" w:rsidRPr="000B51C6" w:rsidTr="00CC5D6F">
        <w:trPr>
          <w:trHeight w:hRule="exact" w:val="596"/>
        </w:trPr>
        <w:tc>
          <w:tcPr>
            <w:tcW w:w="2978" w:type="dxa"/>
            <w:vAlign w:val="center"/>
          </w:tcPr>
          <w:p w:rsidR="0064626B" w:rsidRPr="00294481" w:rsidRDefault="0064626B" w:rsidP="00CC5D6F">
            <w:pPr>
              <w:pStyle w:val="2f7"/>
              <w:shd w:val="clear" w:color="auto" w:fill="auto"/>
              <w:spacing w:before="0" w:line="240" w:lineRule="auto"/>
              <w:jc w:val="center"/>
              <w:rPr>
                <w:sz w:val="22"/>
                <w:szCs w:val="22"/>
              </w:rPr>
            </w:pPr>
            <w:r w:rsidRPr="00294481">
              <w:rPr>
                <w:rStyle w:val="29pt0"/>
                <w:rFonts w:eastAsiaTheme="minorHAnsi"/>
                <w:sz w:val="22"/>
                <w:szCs w:val="22"/>
              </w:rPr>
              <w:t>Общая корректировка, рассчитанная по модулю</w:t>
            </w:r>
          </w:p>
        </w:tc>
        <w:tc>
          <w:tcPr>
            <w:tcW w:w="2409" w:type="dxa"/>
            <w:vAlign w:val="center"/>
          </w:tcPr>
          <w:p w:rsidR="0064626B" w:rsidRPr="00951D49" w:rsidRDefault="0064626B" w:rsidP="00CC5D6F">
            <w:pPr>
              <w:jc w:val="center"/>
              <w:rPr>
                <w:sz w:val="22"/>
                <w:szCs w:val="22"/>
              </w:rPr>
            </w:pPr>
          </w:p>
        </w:tc>
        <w:tc>
          <w:tcPr>
            <w:tcW w:w="3398" w:type="dxa"/>
            <w:gridSpan w:val="2"/>
            <w:vAlign w:val="center"/>
          </w:tcPr>
          <w:p w:rsidR="0064626B" w:rsidRPr="0064626B" w:rsidRDefault="0064626B" w:rsidP="0064626B">
            <w:pPr>
              <w:pStyle w:val="2f7"/>
              <w:shd w:val="clear" w:color="auto" w:fill="auto"/>
              <w:spacing w:before="0" w:line="240" w:lineRule="auto"/>
              <w:jc w:val="center"/>
              <w:rPr>
                <w:b/>
                <w:i/>
                <w:sz w:val="22"/>
                <w:szCs w:val="22"/>
              </w:rPr>
            </w:pPr>
            <w:r w:rsidRPr="0064626B">
              <w:rPr>
                <w:rStyle w:val="29pt0"/>
                <w:rFonts w:eastAsiaTheme="minorHAnsi"/>
                <w:i/>
                <w:sz w:val="22"/>
                <w:szCs w:val="22"/>
              </w:rPr>
              <w:t>-42,28%</w:t>
            </w:r>
          </w:p>
        </w:tc>
        <w:tc>
          <w:tcPr>
            <w:tcW w:w="3351" w:type="dxa"/>
            <w:gridSpan w:val="2"/>
            <w:vAlign w:val="center"/>
          </w:tcPr>
          <w:p w:rsidR="0064626B" w:rsidRPr="0064626B" w:rsidRDefault="0064626B">
            <w:pPr>
              <w:pStyle w:val="2f7"/>
              <w:shd w:val="clear" w:color="auto" w:fill="auto"/>
              <w:spacing w:before="0" w:line="240" w:lineRule="auto"/>
              <w:jc w:val="center"/>
              <w:rPr>
                <w:b/>
                <w:i/>
                <w:sz w:val="22"/>
                <w:szCs w:val="22"/>
              </w:rPr>
            </w:pPr>
            <w:r w:rsidRPr="0064626B">
              <w:rPr>
                <w:rStyle w:val="29pt"/>
                <w:rFonts w:ascii="Times New Roman" w:eastAsiaTheme="minorHAnsi" w:hAnsi="Times New Roman" w:cs="Times New Roman"/>
                <w:i/>
                <w:sz w:val="22"/>
                <w:szCs w:val="22"/>
              </w:rPr>
              <w:t>-42,28%</w:t>
            </w:r>
          </w:p>
        </w:tc>
        <w:tc>
          <w:tcPr>
            <w:tcW w:w="3457" w:type="dxa"/>
            <w:gridSpan w:val="2"/>
            <w:vAlign w:val="center"/>
          </w:tcPr>
          <w:p w:rsidR="0064626B" w:rsidRPr="0064626B" w:rsidRDefault="0064626B">
            <w:pPr>
              <w:pStyle w:val="2f7"/>
              <w:shd w:val="clear" w:color="auto" w:fill="auto"/>
              <w:spacing w:before="0" w:line="240" w:lineRule="auto"/>
              <w:jc w:val="center"/>
              <w:rPr>
                <w:b/>
                <w:i/>
                <w:sz w:val="22"/>
                <w:szCs w:val="22"/>
              </w:rPr>
            </w:pPr>
            <w:r w:rsidRPr="0064626B">
              <w:rPr>
                <w:rStyle w:val="29pt"/>
                <w:rFonts w:ascii="Times New Roman" w:eastAsiaTheme="minorHAnsi" w:hAnsi="Times New Roman" w:cs="Times New Roman"/>
                <w:i/>
                <w:sz w:val="22"/>
                <w:szCs w:val="22"/>
              </w:rPr>
              <w:t>-42,28%</w:t>
            </w:r>
          </w:p>
        </w:tc>
      </w:tr>
      <w:tr w:rsidR="00CC5D6F" w:rsidRPr="000B51C6" w:rsidTr="00CC5D6F">
        <w:trPr>
          <w:trHeight w:hRule="exact" w:val="960"/>
        </w:trPr>
        <w:tc>
          <w:tcPr>
            <w:tcW w:w="2978" w:type="dxa"/>
            <w:vAlign w:val="center"/>
          </w:tcPr>
          <w:p w:rsidR="00CC5D6F" w:rsidRPr="00294481" w:rsidRDefault="00CC5D6F" w:rsidP="00CC5D6F">
            <w:pPr>
              <w:pStyle w:val="2f7"/>
              <w:shd w:val="clear" w:color="auto" w:fill="auto"/>
              <w:spacing w:before="0" w:line="240" w:lineRule="auto"/>
              <w:jc w:val="center"/>
              <w:rPr>
                <w:b/>
                <w:sz w:val="22"/>
                <w:szCs w:val="22"/>
              </w:rPr>
            </w:pPr>
            <w:r w:rsidRPr="00294481">
              <w:rPr>
                <w:rStyle w:val="285pt"/>
                <w:rFonts w:eastAsiaTheme="minorHAnsi"/>
                <w:b/>
                <w:sz w:val="22"/>
                <w:szCs w:val="22"/>
              </w:rPr>
              <w:t>Стоимость 1 единицы п</w:t>
            </w:r>
            <w:r w:rsidRPr="00294481">
              <w:rPr>
                <w:rStyle w:val="285pt"/>
                <w:rFonts w:eastAsiaTheme="minorHAnsi"/>
                <w:b/>
                <w:sz w:val="22"/>
                <w:szCs w:val="22"/>
              </w:rPr>
              <w:t>о</w:t>
            </w:r>
            <w:r w:rsidRPr="00294481">
              <w:rPr>
                <w:rStyle w:val="285pt"/>
                <w:rFonts w:eastAsiaTheme="minorHAnsi"/>
                <w:b/>
                <w:sz w:val="22"/>
                <w:szCs w:val="22"/>
              </w:rPr>
              <w:t>сле процентной поправки, рублей</w:t>
            </w:r>
          </w:p>
        </w:tc>
        <w:tc>
          <w:tcPr>
            <w:tcW w:w="2409" w:type="dxa"/>
            <w:vAlign w:val="center"/>
          </w:tcPr>
          <w:p w:rsidR="00CC5D6F" w:rsidRPr="00951D49" w:rsidRDefault="00CC5D6F" w:rsidP="00CC5D6F">
            <w:pPr>
              <w:jc w:val="center"/>
              <w:rPr>
                <w:sz w:val="22"/>
                <w:szCs w:val="22"/>
              </w:rPr>
            </w:pPr>
          </w:p>
        </w:tc>
        <w:tc>
          <w:tcPr>
            <w:tcW w:w="3398" w:type="dxa"/>
            <w:gridSpan w:val="2"/>
            <w:vAlign w:val="center"/>
          </w:tcPr>
          <w:p w:rsidR="00CC5D6F" w:rsidRPr="00951D49" w:rsidRDefault="0064626B" w:rsidP="00CC5D6F">
            <w:pPr>
              <w:pStyle w:val="2f7"/>
              <w:shd w:val="clear" w:color="auto" w:fill="auto"/>
              <w:spacing w:before="0" w:line="240" w:lineRule="auto"/>
              <w:jc w:val="center"/>
              <w:rPr>
                <w:sz w:val="22"/>
                <w:szCs w:val="22"/>
              </w:rPr>
            </w:pPr>
            <w:r>
              <w:rPr>
                <w:rStyle w:val="285pt"/>
                <w:rFonts w:eastAsiaTheme="minorHAnsi"/>
                <w:sz w:val="22"/>
                <w:szCs w:val="22"/>
              </w:rPr>
              <w:t>172 583</w:t>
            </w:r>
            <w:r w:rsidR="00CC5D6F" w:rsidRPr="00951D49">
              <w:rPr>
                <w:rStyle w:val="285pt"/>
                <w:rFonts w:eastAsiaTheme="minorHAnsi"/>
                <w:sz w:val="22"/>
                <w:szCs w:val="22"/>
              </w:rPr>
              <w:t>,0</w:t>
            </w:r>
          </w:p>
        </w:tc>
        <w:tc>
          <w:tcPr>
            <w:tcW w:w="3351" w:type="dxa"/>
            <w:gridSpan w:val="2"/>
            <w:vAlign w:val="center"/>
          </w:tcPr>
          <w:p w:rsidR="00CC5D6F" w:rsidRPr="00951D49" w:rsidRDefault="0064626B" w:rsidP="00CC5D6F">
            <w:pPr>
              <w:pStyle w:val="2f7"/>
              <w:shd w:val="clear" w:color="auto" w:fill="auto"/>
              <w:spacing w:before="0" w:line="240" w:lineRule="auto"/>
              <w:jc w:val="center"/>
              <w:rPr>
                <w:sz w:val="22"/>
                <w:szCs w:val="22"/>
              </w:rPr>
            </w:pPr>
            <w:r>
              <w:rPr>
                <w:rStyle w:val="285pt"/>
                <w:rFonts w:eastAsiaTheme="minorHAnsi"/>
                <w:sz w:val="22"/>
                <w:szCs w:val="22"/>
              </w:rPr>
              <w:t>143 723</w:t>
            </w:r>
            <w:r w:rsidR="00CC5D6F" w:rsidRPr="00951D49">
              <w:rPr>
                <w:rStyle w:val="285pt"/>
                <w:rFonts w:eastAsiaTheme="minorHAnsi"/>
                <w:sz w:val="22"/>
                <w:szCs w:val="22"/>
              </w:rPr>
              <w:t>,0</w:t>
            </w:r>
          </w:p>
        </w:tc>
        <w:tc>
          <w:tcPr>
            <w:tcW w:w="3457" w:type="dxa"/>
            <w:gridSpan w:val="2"/>
            <w:vAlign w:val="center"/>
          </w:tcPr>
          <w:p w:rsidR="00CC5D6F" w:rsidRPr="00951D49" w:rsidRDefault="0064626B" w:rsidP="00CC5D6F">
            <w:pPr>
              <w:pStyle w:val="2f7"/>
              <w:shd w:val="clear" w:color="auto" w:fill="auto"/>
              <w:spacing w:before="0" w:line="240" w:lineRule="auto"/>
              <w:jc w:val="center"/>
              <w:rPr>
                <w:sz w:val="22"/>
                <w:szCs w:val="22"/>
              </w:rPr>
            </w:pPr>
            <w:r>
              <w:rPr>
                <w:rStyle w:val="285pt"/>
                <w:rFonts w:eastAsiaTheme="minorHAnsi"/>
                <w:sz w:val="22"/>
                <w:szCs w:val="22"/>
              </w:rPr>
              <w:t>144 300</w:t>
            </w:r>
            <w:r w:rsidR="00CC5D6F" w:rsidRPr="00951D49">
              <w:rPr>
                <w:rStyle w:val="285pt"/>
                <w:rFonts w:eastAsiaTheme="minorHAnsi"/>
                <w:sz w:val="22"/>
                <w:szCs w:val="22"/>
              </w:rPr>
              <w:t>,0</w:t>
            </w:r>
          </w:p>
        </w:tc>
      </w:tr>
      <w:tr w:rsidR="0064626B" w:rsidRPr="000B51C6" w:rsidTr="0064626B">
        <w:trPr>
          <w:trHeight w:hRule="exact" w:val="435"/>
        </w:trPr>
        <w:tc>
          <w:tcPr>
            <w:tcW w:w="2978" w:type="dxa"/>
            <w:vAlign w:val="center"/>
          </w:tcPr>
          <w:p w:rsidR="0064626B" w:rsidRPr="00294481" w:rsidRDefault="0064626B" w:rsidP="00CC5D6F">
            <w:pPr>
              <w:pStyle w:val="2f7"/>
              <w:shd w:val="clear" w:color="auto" w:fill="auto"/>
              <w:spacing w:before="0" w:line="240" w:lineRule="auto"/>
              <w:jc w:val="center"/>
              <w:rPr>
                <w:rStyle w:val="285pt"/>
                <w:rFonts w:eastAsiaTheme="minorHAnsi"/>
                <w:b/>
                <w:sz w:val="22"/>
                <w:szCs w:val="22"/>
              </w:rPr>
            </w:pPr>
            <w:r w:rsidRPr="00294481">
              <w:rPr>
                <w:b/>
                <w:sz w:val="22"/>
                <w:szCs w:val="22"/>
              </w:rPr>
              <w:t>Весовые показатели</w:t>
            </w:r>
          </w:p>
        </w:tc>
        <w:tc>
          <w:tcPr>
            <w:tcW w:w="2409" w:type="dxa"/>
            <w:vAlign w:val="center"/>
          </w:tcPr>
          <w:p w:rsidR="0064626B" w:rsidRPr="00951D49" w:rsidRDefault="0064626B" w:rsidP="00CC5D6F">
            <w:pPr>
              <w:jc w:val="center"/>
              <w:rPr>
                <w:sz w:val="22"/>
                <w:szCs w:val="22"/>
              </w:rPr>
            </w:pPr>
          </w:p>
        </w:tc>
        <w:tc>
          <w:tcPr>
            <w:tcW w:w="3398" w:type="dxa"/>
            <w:gridSpan w:val="2"/>
            <w:vAlign w:val="center"/>
          </w:tcPr>
          <w:p w:rsidR="0064626B" w:rsidRDefault="0064626B" w:rsidP="0064626B">
            <w:pPr>
              <w:jc w:val="center"/>
              <w:rPr>
                <w:b/>
                <w:bCs/>
                <w:color w:val="000000"/>
                <w:sz w:val="22"/>
                <w:szCs w:val="22"/>
              </w:rPr>
            </w:pPr>
            <w:r>
              <w:rPr>
                <w:b/>
                <w:bCs/>
                <w:color w:val="000000"/>
                <w:sz w:val="22"/>
                <w:szCs w:val="22"/>
              </w:rPr>
              <w:t>0,21</w:t>
            </w:r>
          </w:p>
        </w:tc>
        <w:tc>
          <w:tcPr>
            <w:tcW w:w="3351" w:type="dxa"/>
            <w:gridSpan w:val="2"/>
            <w:vAlign w:val="center"/>
          </w:tcPr>
          <w:p w:rsidR="0064626B" w:rsidRDefault="0064626B" w:rsidP="0064626B">
            <w:pPr>
              <w:jc w:val="center"/>
              <w:rPr>
                <w:b/>
                <w:bCs/>
                <w:color w:val="000000"/>
                <w:sz w:val="22"/>
                <w:szCs w:val="22"/>
              </w:rPr>
            </w:pPr>
            <w:r>
              <w:rPr>
                <w:b/>
                <w:bCs/>
                <w:color w:val="000000"/>
                <w:sz w:val="22"/>
                <w:szCs w:val="22"/>
              </w:rPr>
              <w:t>0,41</w:t>
            </w:r>
          </w:p>
        </w:tc>
        <w:tc>
          <w:tcPr>
            <w:tcW w:w="3457" w:type="dxa"/>
            <w:gridSpan w:val="2"/>
            <w:vAlign w:val="center"/>
          </w:tcPr>
          <w:p w:rsidR="0064626B" w:rsidRDefault="0064626B" w:rsidP="0064626B">
            <w:pPr>
              <w:jc w:val="center"/>
              <w:rPr>
                <w:b/>
                <w:bCs/>
                <w:color w:val="000000"/>
                <w:sz w:val="22"/>
                <w:szCs w:val="22"/>
              </w:rPr>
            </w:pPr>
            <w:r>
              <w:rPr>
                <w:b/>
                <w:bCs/>
                <w:color w:val="000000"/>
                <w:sz w:val="22"/>
                <w:szCs w:val="22"/>
              </w:rPr>
              <w:t>0,38</w:t>
            </w:r>
          </w:p>
        </w:tc>
      </w:tr>
      <w:tr w:rsidR="00CC5D6F" w:rsidRPr="000B51C6" w:rsidTr="00CC5D6F">
        <w:trPr>
          <w:trHeight w:hRule="exact" w:val="264"/>
        </w:trPr>
        <w:tc>
          <w:tcPr>
            <w:tcW w:w="12136" w:type="dxa"/>
            <w:gridSpan w:val="6"/>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9pt"/>
                <w:rFonts w:ascii="Times New Roman" w:eastAsiaTheme="minorHAnsi" w:hAnsi="Times New Roman" w:cs="Times New Roman"/>
                <w:sz w:val="22"/>
                <w:szCs w:val="22"/>
              </w:rPr>
              <w:t>Средняя стоимость ТС</w:t>
            </w:r>
          </w:p>
        </w:tc>
        <w:tc>
          <w:tcPr>
            <w:tcW w:w="3457" w:type="dxa"/>
            <w:gridSpan w:val="2"/>
            <w:vAlign w:val="center"/>
          </w:tcPr>
          <w:p w:rsidR="00CC5D6F" w:rsidRPr="00951D49" w:rsidRDefault="0064626B" w:rsidP="00CC5D6F">
            <w:pPr>
              <w:pStyle w:val="2f7"/>
              <w:spacing w:before="0" w:line="240" w:lineRule="auto"/>
              <w:jc w:val="center"/>
              <w:rPr>
                <w:sz w:val="22"/>
                <w:szCs w:val="22"/>
              </w:rPr>
            </w:pPr>
            <w:r>
              <w:rPr>
                <w:sz w:val="22"/>
                <w:szCs w:val="22"/>
              </w:rPr>
              <w:t>150 003</w:t>
            </w:r>
            <w:r w:rsidR="00CC5D6F" w:rsidRPr="00951D49">
              <w:rPr>
                <w:sz w:val="22"/>
                <w:szCs w:val="22"/>
              </w:rPr>
              <w:t>,0</w:t>
            </w:r>
          </w:p>
        </w:tc>
      </w:tr>
      <w:tr w:rsidR="00CC5D6F" w:rsidRPr="000B51C6" w:rsidTr="00CC5D6F">
        <w:trPr>
          <w:trHeight w:hRule="exact" w:val="313"/>
        </w:trPr>
        <w:tc>
          <w:tcPr>
            <w:tcW w:w="12136" w:type="dxa"/>
            <w:gridSpan w:val="6"/>
            <w:vAlign w:val="center"/>
          </w:tcPr>
          <w:p w:rsidR="00CC5D6F" w:rsidRPr="00951D49" w:rsidRDefault="00CC5D6F" w:rsidP="00CC5D6F">
            <w:pPr>
              <w:pStyle w:val="2f7"/>
              <w:shd w:val="clear" w:color="auto" w:fill="auto"/>
              <w:spacing w:before="0" w:line="240" w:lineRule="auto"/>
              <w:jc w:val="center"/>
              <w:rPr>
                <w:sz w:val="22"/>
                <w:szCs w:val="22"/>
              </w:rPr>
            </w:pPr>
            <w:r w:rsidRPr="00951D49">
              <w:rPr>
                <w:rStyle w:val="29pt"/>
                <w:rFonts w:ascii="Times New Roman" w:eastAsiaTheme="minorHAnsi" w:hAnsi="Times New Roman" w:cs="Times New Roman"/>
                <w:sz w:val="22"/>
                <w:szCs w:val="22"/>
              </w:rPr>
              <w:t>Рыночная стоимость автомобиля на дату оценки, руб.</w:t>
            </w:r>
          </w:p>
        </w:tc>
        <w:tc>
          <w:tcPr>
            <w:tcW w:w="3457" w:type="dxa"/>
            <w:gridSpan w:val="2"/>
            <w:vAlign w:val="center"/>
          </w:tcPr>
          <w:p w:rsidR="00CC5D6F" w:rsidRPr="00951D49" w:rsidRDefault="0064626B" w:rsidP="00CC5D6F">
            <w:pPr>
              <w:pStyle w:val="2f7"/>
              <w:spacing w:before="0" w:line="240" w:lineRule="auto"/>
              <w:jc w:val="center"/>
              <w:rPr>
                <w:sz w:val="22"/>
                <w:szCs w:val="22"/>
              </w:rPr>
            </w:pPr>
            <w:r>
              <w:rPr>
                <w:sz w:val="22"/>
                <w:szCs w:val="22"/>
              </w:rPr>
              <w:t>150 003</w:t>
            </w:r>
            <w:r w:rsidR="00CC5D6F" w:rsidRPr="00951D49">
              <w:rPr>
                <w:sz w:val="22"/>
                <w:szCs w:val="22"/>
              </w:rPr>
              <w:t>,0</w:t>
            </w:r>
          </w:p>
        </w:tc>
      </w:tr>
      <w:tr w:rsidR="00CC5D6F" w:rsidRPr="000B51C6" w:rsidTr="00CC5D6F">
        <w:trPr>
          <w:trHeight w:hRule="exact" w:val="274"/>
        </w:trPr>
        <w:tc>
          <w:tcPr>
            <w:tcW w:w="12136" w:type="dxa"/>
            <w:gridSpan w:val="6"/>
            <w:shd w:val="clear" w:color="auto" w:fill="FFFF00"/>
            <w:vAlign w:val="center"/>
          </w:tcPr>
          <w:p w:rsidR="00CC5D6F" w:rsidRPr="00FE0DAF" w:rsidRDefault="00CC5D6F" w:rsidP="00CC5D6F">
            <w:pPr>
              <w:pStyle w:val="2f7"/>
              <w:shd w:val="clear" w:color="auto" w:fill="auto"/>
              <w:spacing w:before="0" w:line="240" w:lineRule="auto"/>
              <w:jc w:val="center"/>
              <w:rPr>
                <w:sz w:val="22"/>
                <w:szCs w:val="22"/>
                <w:highlight w:val="yellow"/>
              </w:rPr>
            </w:pPr>
            <w:r w:rsidRPr="007D67AA">
              <w:rPr>
                <w:rStyle w:val="29pt"/>
                <w:rFonts w:ascii="Times New Roman" w:eastAsiaTheme="minorHAnsi" w:hAnsi="Times New Roman" w:cs="Times New Roman"/>
                <w:sz w:val="22"/>
                <w:szCs w:val="22"/>
              </w:rPr>
              <w:t>Рыночная стоимость объекта оценки на дату проведения оценки с учетом округления, руб.</w:t>
            </w:r>
          </w:p>
        </w:tc>
        <w:tc>
          <w:tcPr>
            <w:tcW w:w="3457" w:type="dxa"/>
            <w:gridSpan w:val="2"/>
            <w:shd w:val="clear" w:color="auto" w:fill="FFFF00"/>
            <w:vAlign w:val="center"/>
          </w:tcPr>
          <w:p w:rsidR="00CC5D6F" w:rsidRPr="00FE0DAF" w:rsidRDefault="0064626B" w:rsidP="00CC5D6F">
            <w:pPr>
              <w:pStyle w:val="2f7"/>
              <w:shd w:val="clear" w:color="auto" w:fill="auto"/>
              <w:spacing w:before="0" w:line="240" w:lineRule="auto"/>
              <w:jc w:val="center"/>
              <w:rPr>
                <w:b/>
                <w:sz w:val="22"/>
                <w:szCs w:val="22"/>
                <w:highlight w:val="yellow"/>
              </w:rPr>
            </w:pPr>
            <w:r>
              <w:rPr>
                <w:b/>
                <w:sz w:val="22"/>
                <w:szCs w:val="22"/>
                <w:highlight w:val="yellow"/>
              </w:rPr>
              <w:t>150</w:t>
            </w:r>
            <w:r w:rsidR="00CC5D6F">
              <w:rPr>
                <w:b/>
                <w:sz w:val="22"/>
                <w:szCs w:val="22"/>
                <w:highlight w:val="yellow"/>
              </w:rPr>
              <w:t xml:space="preserve"> 000</w:t>
            </w:r>
            <w:r w:rsidR="00CC5D6F" w:rsidRPr="00FE0DAF">
              <w:rPr>
                <w:b/>
                <w:sz w:val="22"/>
                <w:szCs w:val="22"/>
                <w:highlight w:val="yellow"/>
              </w:rPr>
              <w:t>,0</w:t>
            </w:r>
          </w:p>
        </w:tc>
      </w:tr>
    </w:tbl>
    <w:p w:rsidR="00CC5D6F" w:rsidRDefault="00502861" w:rsidP="00CC5D6F">
      <w:pPr>
        <w:jc w:val="center"/>
      </w:pPr>
      <w:r>
        <w:rPr>
          <w:noProof/>
          <w:lang w:eastAsia="ru-RU"/>
        </w:rPr>
        <w:lastRenderedPageBreak/>
        <w:drawing>
          <wp:inline distT="0" distB="0" distL="0" distR="0">
            <wp:extent cx="9146215" cy="5701563"/>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t="17573" r="4041" b="7638"/>
                    <a:stretch>
                      <a:fillRect/>
                    </a:stretch>
                  </pic:blipFill>
                  <pic:spPr bwMode="auto">
                    <a:xfrm>
                      <a:off x="0" y="0"/>
                      <a:ext cx="9146215" cy="5701563"/>
                    </a:xfrm>
                    <a:prstGeom prst="rect">
                      <a:avLst/>
                    </a:prstGeom>
                    <a:noFill/>
                    <a:ln w="9525">
                      <a:noFill/>
                      <a:miter lim="800000"/>
                      <a:headEnd/>
                      <a:tailEnd/>
                    </a:ln>
                  </pic:spPr>
                </pic:pic>
              </a:graphicData>
            </a:graphic>
          </wp:inline>
        </w:drawing>
      </w:r>
      <w:r w:rsidRPr="00502861">
        <w:t xml:space="preserve"> </w:t>
      </w:r>
      <w:r>
        <w:rPr>
          <w:noProof/>
          <w:lang w:eastAsia="ru-RU"/>
        </w:rPr>
        <w:lastRenderedPageBreak/>
        <w:drawing>
          <wp:inline distT="0" distB="0" distL="0" distR="0">
            <wp:extent cx="7413108" cy="5700631"/>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l="11397" t="12692" r="7028" b="8885"/>
                    <a:stretch>
                      <a:fillRect/>
                    </a:stretch>
                  </pic:blipFill>
                  <pic:spPr bwMode="auto">
                    <a:xfrm>
                      <a:off x="0" y="0"/>
                      <a:ext cx="7416991" cy="5703617"/>
                    </a:xfrm>
                    <a:prstGeom prst="rect">
                      <a:avLst/>
                    </a:prstGeom>
                    <a:noFill/>
                    <a:ln w="9525">
                      <a:noFill/>
                      <a:miter lim="800000"/>
                      <a:headEnd/>
                      <a:tailEnd/>
                    </a:ln>
                  </pic:spPr>
                </pic:pic>
              </a:graphicData>
            </a:graphic>
          </wp:inline>
        </w:drawing>
      </w:r>
    </w:p>
    <w:p w:rsidR="00CC5D6F" w:rsidRDefault="00502861" w:rsidP="00502861">
      <w:pPr>
        <w:jc w:val="center"/>
      </w:pPr>
      <w:r>
        <w:rPr>
          <w:noProof/>
          <w:lang w:eastAsia="ru-RU"/>
        </w:rPr>
        <w:lastRenderedPageBreak/>
        <w:drawing>
          <wp:inline distT="0" distB="0" distL="0" distR="0">
            <wp:extent cx="8726302" cy="6007396"/>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2922" t="12552" r="5614" b="8647"/>
                    <a:stretch>
                      <a:fillRect/>
                    </a:stretch>
                  </pic:blipFill>
                  <pic:spPr bwMode="auto">
                    <a:xfrm>
                      <a:off x="0" y="0"/>
                      <a:ext cx="8726302" cy="6007396"/>
                    </a:xfrm>
                    <a:prstGeom prst="rect">
                      <a:avLst/>
                    </a:prstGeom>
                    <a:noFill/>
                    <a:ln w="9525">
                      <a:noFill/>
                      <a:miter lim="800000"/>
                      <a:headEnd/>
                      <a:tailEnd/>
                    </a:ln>
                  </pic:spPr>
                </pic:pic>
              </a:graphicData>
            </a:graphic>
          </wp:inline>
        </w:drawing>
      </w:r>
      <w:r w:rsidR="00CC5D6F" w:rsidRPr="007940FD">
        <w:t xml:space="preserve">  </w:t>
      </w:r>
    </w:p>
    <w:p w:rsidR="00CC5D6F" w:rsidRPr="00294481" w:rsidRDefault="00CC5D6F" w:rsidP="00CC5D6F">
      <w:pPr>
        <w:jc w:val="center"/>
        <w:sectPr w:rsidR="00CC5D6F" w:rsidRPr="00294481" w:rsidSect="00CC5D6F">
          <w:footerReference w:type="default" r:id="rId46"/>
          <w:pgSz w:w="16837" w:h="11905" w:orient="landscape"/>
          <w:pgMar w:top="1418" w:right="1134" w:bottom="992" w:left="680" w:header="720" w:footer="0" w:gutter="0"/>
          <w:cols w:space="720"/>
          <w:docGrid w:linePitch="360"/>
        </w:sectPr>
      </w:pPr>
    </w:p>
    <w:p w:rsidR="006A7735" w:rsidRDefault="006A7735" w:rsidP="006A7735">
      <w:pPr>
        <w:contextualSpacing/>
        <w:jc w:val="both"/>
        <w:rPr>
          <w:b/>
          <w:sz w:val="24"/>
          <w:szCs w:val="24"/>
        </w:rPr>
      </w:pPr>
    </w:p>
    <w:p w:rsidR="00EA3494" w:rsidRPr="00380211" w:rsidRDefault="00EA3494" w:rsidP="00EA3494">
      <w:pPr>
        <w:pStyle w:val="6"/>
        <w:suppressAutoHyphens/>
        <w:contextualSpacing/>
        <w:rPr>
          <w:caps/>
          <w:sz w:val="24"/>
          <w:szCs w:val="24"/>
          <w:u w:val="single"/>
        </w:rPr>
      </w:pPr>
      <w:r w:rsidRPr="00380211">
        <w:rPr>
          <w:sz w:val="22"/>
          <w:szCs w:val="22"/>
          <w:u w:val="single"/>
        </w:rPr>
        <w:t>16.</w:t>
      </w:r>
      <w:r w:rsidRPr="00380211">
        <w:rPr>
          <w:caps/>
          <w:sz w:val="24"/>
          <w:szCs w:val="24"/>
          <w:u w:val="single"/>
        </w:rPr>
        <w:t>Доходный подход определения рыночной стоимости</w:t>
      </w:r>
    </w:p>
    <w:p w:rsidR="00EA3494" w:rsidRPr="001E7E00" w:rsidRDefault="00EA3494" w:rsidP="00EA3494">
      <w:pPr>
        <w:ind w:firstLine="360"/>
        <w:contextualSpacing/>
        <w:jc w:val="both"/>
        <w:rPr>
          <w:sz w:val="22"/>
          <w:szCs w:val="22"/>
        </w:rPr>
      </w:pPr>
      <w:r w:rsidRPr="001E7E00">
        <w:rPr>
          <w:sz w:val="22"/>
          <w:szCs w:val="22"/>
        </w:rPr>
        <w:t xml:space="preserve">Доходный подход оценивает стоимость </w:t>
      </w:r>
      <w:r>
        <w:rPr>
          <w:sz w:val="22"/>
          <w:szCs w:val="22"/>
        </w:rPr>
        <w:t>имущества</w:t>
      </w:r>
      <w:r w:rsidRPr="001E7E00">
        <w:rPr>
          <w:sz w:val="22"/>
          <w:szCs w:val="22"/>
        </w:rPr>
        <w:t xml:space="preserve"> в данный момент как текущую стоимость будущих денежных потоков, т.е. отражает:</w:t>
      </w:r>
    </w:p>
    <w:p w:rsidR="00EA3494" w:rsidRPr="001E7E00" w:rsidRDefault="00EA3494" w:rsidP="00EA3494">
      <w:pPr>
        <w:numPr>
          <w:ilvl w:val="0"/>
          <w:numId w:val="14"/>
        </w:numPr>
        <w:contextualSpacing/>
        <w:jc w:val="both"/>
        <w:rPr>
          <w:sz w:val="22"/>
          <w:szCs w:val="22"/>
        </w:rPr>
      </w:pPr>
      <w:r w:rsidRPr="001E7E00">
        <w:rPr>
          <w:sz w:val="22"/>
          <w:szCs w:val="22"/>
        </w:rPr>
        <w:t>качество и количество дохода, который объект может принести в течении своего срока службы;</w:t>
      </w:r>
    </w:p>
    <w:p w:rsidR="00EA3494" w:rsidRPr="00965868" w:rsidRDefault="00EA3494" w:rsidP="00EA3494">
      <w:pPr>
        <w:numPr>
          <w:ilvl w:val="0"/>
          <w:numId w:val="14"/>
        </w:numPr>
        <w:jc w:val="both"/>
        <w:rPr>
          <w:sz w:val="22"/>
          <w:szCs w:val="22"/>
        </w:rPr>
      </w:pPr>
      <w:r w:rsidRPr="001E7E00">
        <w:rPr>
          <w:sz w:val="22"/>
          <w:szCs w:val="22"/>
        </w:rPr>
        <w:t>риски характерные как для оцениваемого объекта, так и для региона.</w:t>
      </w:r>
    </w:p>
    <w:p w:rsidR="00EA3494" w:rsidRPr="00965868" w:rsidRDefault="00EA3494" w:rsidP="00EA3494">
      <w:pPr>
        <w:jc w:val="both"/>
        <w:rPr>
          <w:sz w:val="22"/>
        </w:rPr>
      </w:pPr>
      <w:r w:rsidRPr="008404B4">
        <w:rPr>
          <w:sz w:val="22"/>
        </w:rPr>
        <w:t xml:space="preserve">Данный метод основывается на предпосылке, что стоимость любого имущества зависит от </w:t>
      </w:r>
      <w:r w:rsidR="00050D4D">
        <w:rPr>
          <w:sz w:val="22"/>
        </w:rPr>
        <w:pgNum/>
      </w:r>
      <w:r w:rsidR="00050D4D">
        <w:rPr>
          <w:sz w:val="22"/>
        </w:rPr>
        <w:t>кон</w:t>
      </w:r>
      <w:r w:rsidR="00050D4D">
        <w:rPr>
          <w:sz w:val="22"/>
        </w:rPr>
        <w:t>о</w:t>
      </w:r>
      <w:r w:rsidR="00050D4D">
        <w:rPr>
          <w:sz w:val="22"/>
        </w:rPr>
        <w:t>ми</w:t>
      </w:r>
      <w:r w:rsidRPr="008404B4">
        <w:rPr>
          <w:sz w:val="22"/>
        </w:rPr>
        <w:t xml:space="preserve">ны дохода, который, как ожидается, оно принесет. </w:t>
      </w:r>
      <w:r>
        <w:rPr>
          <w:sz w:val="22"/>
        </w:rPr>
        <w:t>Доходный метод включает в себя три осно</w:t>
      </w:r>
      <w:r>
        <w:rPr>
          <w:sz w:val="22"/>
        </w:rPr>
        <w:t>в</w:t>
      </w:r>
      <w:r>
        <w:rPr>
          <w:sz w:val="22"/>
        </w:rPr>
        <w:t xml:space="preserve">ных приема. Согласно первому — </w:t>
      </w:r>
      <w:r>
        <w:rPr>
          <w:i/>
          <w:sz w:val="22"/>
        </w:rPr>
        <w:t>методу дисконтированных чистых доходов</w:t>
      </w:r>
      <w:r>
        <w:rPr>
          <w:sz w:val="22"/>
        </w:rPr>
        <w:t xml:space="preserve"> — стоимость оцен</w:t>
      </w:r>
      <w:r>
        <w:rPr>
          <w:sz w:val="22"/>
        </w:rPr>
        <w:t>и</w:t>
      </w:r>
      <w:r>
        <w:rPr>
          <w:sz w:val="22"/>
        </w:rPr>
        <w:t>ваемого объекта рассчитывается на основе текущего ежегодного дохода от ее эксплуатации, с п</w:t>
      </w:r>
      <w:r>
        <w:rPr>
          <w:sz w:val="22"/>
        </w:rPr>
        <w:t>о</w:t>
      </w:r>
      <w:r>
        <w:rPr>
          <w:sz w:val="22"/>
        </w:rPr>
        <w:t xml:space="preserve">мощью специальных коэффициентов, отражающих сложившуюся на рынке взаимосвязь между имущественными стоимостями и уравнением доходов. В соответствие со вторым — </w:t>
      </w:r>
      <w:r>
        <w:rPr>
          <w:i/>
          <w:sz w:val="22"/>
        </w:rPr>
        <w:t>методом к</w:t>
      </w:r>
      <w:r>
        <w:rPr>
          <w:i/>
          <w:sz w:val="22"/>
        </w:rPr>
        <w:t>а</w:t>
      </w:r>
      <w:r>
        <w:rPr>
          <w:i/>
          <w:sz w:val="22"/>
        </w:rPr>
        <w:t>питализации дохода</w:t>
      </w:r>
      <w:r>
        <w:rPr>
          <w:sz w:val="22"/>
        </w:rPr>
        <w:t xml:space="preserve"> — делается    прогноз относительно эксплуатационного дохода на определе</w:t>
      </w:r>
      <w:r>
        <w:rPr>
          <w:sz w:val="22"/>
        </w:rPr>
        <w:t>н</w:t>
      </w:r>
      <w:r>
        <w:rPr>
          <w:sz w:val="22"/>
        </w:rPr>
        <w:t>ный период в будущем и вероятной цены продажи объекта в конце этого периода, а затем рассч</w:t>
      </w:r>
      <w:r>
        <w:rPr>
          <w:sz w:val="22"/>
        </w:rPr>
        <w:t>и</w:t>
      </w:r>
      <w:r>
        <w:rPr>
          <w:sz w:val="22"/>
        </w:rPr>
        <w:t>тываются и суммируются текущие стоимости всех будущих доходов, с использованием специал</w:t>
      </w:r>
      <w:r>
        <w:rPr>
          <w:sz w:val="22"/>
        </w:rPr>
        <w:t>ь</w:t>
      </w:r>
      <w:r>
        <w:rPr>
          <w:sz w:val="22"/>
        </w:rPr>
        <w:t>ного коэффициента, отражающего риск, который сопровождает капиталовложения в данный об</w:t>
      </w:r>
      <w:r>
        <w:rPr>
          <w:sz w:val="22"/>
        </w:rPr>
        <w:t>ъ</w:t>
      </w:r>
      <w:r>
        <w:rPr>
          <w:sz w:val="22"/>
        </w:rPr>
        <w:t xml:space="preserve">ект. Третий метод — </w:t>
      </w:r>
      <w:r>
        <w:rPr>
          <w:i/>
          <w:sz w:val="22"/>
        </w:rPr>
        <w:t>метод равноэффективного аналога</w:t>
      </w:r>
      <w:r>
        <w:rPr>
          <w:sz w:val="22"/>
        </w:rPr>
        <w:t xml:space="preserve"> — предполагает,  подбор функциональн</w:t>
      </w:r>
      <w:r>
        <w:rPr>
          <w:sz w:val="22"/>
        </w:rPr>
        <w:t>о</w:t>
      </w:r>
      <w:r>
        <w:rPr>
          <w:sz w:val="22"/>
        </w:rPr>
        <w:t>го аналога (базисного объекта), который выполняет одинаковые с оцениваемым объектом функции, но может отличаться от него по производительности, сроку службы, качеству продукции и другим показателям (выполняется в том случае, если сложно применить метод дисконтированных чистых доходов или метод капитализации дохода). В этом случае,  также присутствует оценка дохода от объекта, но не в полном объеме, а только в той его части, на которую доход от оцениваемого объе</w:t>
      </w:r>
      <w:r>
        <w:rPr>
          <w:sz w:val="22"/>
        </w:rPr>
        <w:t>к</w:t>
      </w:r>
      <w:r>
        <w:rPr>
          <w:sz w:val="22"/>
        </w:rPr>
        <w:t xml:space="preserve">та отличается от дохода от функционального аналога. </w:t>
      </w:r>
      <w:r w:rsidRPr="00C34BD8">
        <w:rPr>
          <w:sz w:val="22"/>
          <w:szCs w:val="22"/>
        </w:rPr>
        <w:t xml:space="preserve">На прямую применительно к оцениваемому </w:t>
      </w:r>
      <w:r>
        <w:rPr>
          <w:sz w:val="22"/>
          <w:szCs w:val="22"/>
        </w:rPr>
        <w:t>оборудованию</w:t>
      </w:r>
      <w:r w:rsidRPr="00C34BD8">
        <w:rPr>
          <w:sz w:val="22"/>
          <w:szCs w:val="22"/>
        </w:rPr>
        <w:t xml:space="preserve"> эту задачу решить невозможно, так как доход создается всей производственной или коммерческой системой, всеми ее активами, к которым </w:t>
      </w:r>
      <w:r w:rsidRPr="00C34BD8">
        <w:rPr>
          <w:color w:val="000000"/>
          <w:sz w:val="22"/>
          <w:szCs w:val="22"/>
        </w:rPr>
        <w:t>относятся не только транспорт, но также здания, сооружения, оборотные фонды не материальные активы и т.д. Доход от использования да</w:t>
      </w:r>
      <w:r w:rsidRPr="00C34BD8">
        <w:rPr>
          <w:color w:val="000000"/>
          <w:sz w:val="22"/>
          <w:szCs w:val="22"/>
        </w:rPr>
        <w:t>н</w:t>
      </w:r>
      <w:r w:rsidRPr="00C34BD8">
        <w:rPr>
          <w:color w:val="000000"/>
          <w:sz w:val="22"/>
          <w:szCs w:val="22"/>
        </w:rPr>
        <w:t xml:space="preserve">ного </w:t>
      </w:r>
      <w:r>
        <w:rPr>
          <w:color w:val="000000"/>
          <w:sz w:val="22"/>
          <w:szCs w:val="22"/>
        </w:rPr>
        <w:t>имущества</w:t>
      </w:r>
      <w:r w:rsidRPr="00C34BD8">
        <w:rPr>
          <w:color w:val="000000"/>
          <w:sz w:val="22"/>
          <w:szCs w:val="22"/>
        </w:rPr>
        <w:t xml:space="preserve">, как вспомогательного средства производства, проявляется косвенным образом и прямых данных о величине чистого операционного дохода, который генерирует непосредственно </w:t>
      </w:r>
      <w:r>
        <w:rPr>
          <w:color w:val="000000"/>
          <w:sz w:val="22"/>
          <w:szCs w:val="22"/>
        </w:rPr>
        <w:t>техника</w:t>
      </w:r>
      <w:r w:rsidRPr="00C34BD8">
        <w:rPr>
          <w:color w:val="000000"/>
          <w:sz w:val="22"/>
          <w:szCs w:val="22"/>
        </w:rPr>
        <w:t xml:space="preserve"> оцениваемого типа, в СМИ нет. Кроме того, на дату оценки Заказчиком не представлена достоверная информация, позволяющая прогнозировать доходы, которые способен приносить об</w:t>
      </w:r>
      <w:r w:rsidRPr="00C34BD8">
        <w:rPr>
          <w:color w:val="000000"/>
          <w:sz w:val="22"/>
          <w:szCs w:val="22"/>
        </w:rPr>
        <w:t>ъ</w:t>
      </w:r>
      <w:r w:rsidRPr="00C34BD8">
        <w:rPr>
          <w:color w:val="000000"/>
          <w:sz w:val="22"/>
          <w:szCs w:val="22"/>
        </w:rPr>
        <w:t>ект оценки, а также связанные с объектом оценки расходы. Поэтому прогнозировать доходную эк</w:t>
      </w:r>
      <w:r w:rsidRPr="00C34BD8">
        <w:rPr>
          <w:color w:val="000000"/>
          <w:sz w:val="22"/>
          <w:szCs w:val="22"/>
        </w:rPr>
        <w:t>с</w:t>
      </w:r>
      <w:r w:rsidRPr="00C34BD8">
        <w:rPr>
          <w:color w:val="000000"/>
          <w:sz w:val="22"/>
          <w:szCs w:val="22"/>
        </w:rPr>
        <w:t>плуатацию объекта оценки в будущем не представляется возможным, и Оценщик вынужден отк</w:t>
      </w:r>
      <w:r w:rsidRPr="00C34BD8">
        <w:rPr>
          <w:color w:val="000000"/>
          <w:sz w:val="22"/>
          <w:szCs w:val="22"/>
        </w:rPr>
        <w:t>а</w:t>
      </w:r>
      <w:r w:rsidRPr="00C34BD8">
        <w:rPr>
          <w:color w:val="000000"/>
          <w:sz w:val="22"/>
          <w:szCs w:val="22"/>
        </w:rPr>
        <w:t>заться от использования доходного подхода к опред</w:t>
      </w:r>
      <w:r>
        <w:rPr>
          <w:color w:val="000000"/>
          <w:sz w:val="22"/>
          <w:szCs w:val="22"/>
        </w:rPr>
        <w:t>елению рыночной стоимости оцениваемого имущества</w:t>
      </w:r>
      <w:r w:rsidRPr="00C34BD8">
        <w:rPr>
          <w:color w:val="000000"/>
          <w:sz w:val="22"/>
          <w:szCs w:val="22"/>
        </w:rPr>
        <w:t>.</w:t>
      </w:r>
    </w:p>
    <w:p w:rsidR="00EA3494" w:rsidRPr="00380211" w:rsidRDefault="00EA3494" w:rsidP="00EA3494">
      <w:pPr>
        <w:jc w:val="center"/>
        <w:rPr>
          <w:b/>
          <w:kern w:val="1"/>
          <w:sz w:val="22"/>
          <w:u w:val="single"/>
        </w:rPr>
      </w:pPr>
      <w:r w:rsidRPr="00380211">
        <w:rPr>
          <w:b/>
          <w:kern w:val="1"/>
          <w:sz w:val="22"/>
          <w:u w:val="single"/>
        </w:rPr>
        <w:t>17.СОГЛАСОВАНИЕ РЕЗУЛЬТАТОВ</w:t>
      </w:r>
    </w:p>
    <w:p w:rsidR="00EA3494" w:rsidRDefault="00EA3494" w:rsidP="00EA3494">
      <w:pPr>
        <w:pStyle w:val="FR1"/>
        <w:ind w:left="360"/>
        <w:jc w:val="both"/>
        <w:rPr>
          <w:rFonts w:ascii="Times New Roman" w:hAnsi="Times New Roman"/>
          <w:sz w:val="22"/>
        </w:rPr>
      </w:pPr>
      <w:r>
        <w:rPr>
          <w:rFonts w:ascii="Times New Roman" w:hAnsi="Times New Roman"/>
          <w:sz w:val="22"/>
        </w:rPr>
        <w:t>В результате анализа применимости каждого подхода для оценки рассматриваемого объекта можно сделать следующие выводы.</w:t>
      </w:r>
    </w:p>
    <w:p w:rsidR="00EA3494" w:rsidRDefault="00EA3494" w:rsidP="00EA3494">
      <w:pPr>
        <w:ind w:firstLine="567"/>
        <w:jc w:val="both"/>
        <w:rPr>
          <w:sz w:val="22"/>
        </w:rPr>
      </w:pPr>
      <w:r>
        <w:rPr>
          <w:sz w:val="22"/>
        </w:rPr>
        <w:t xml:space="preserve">1. Затратный подход полезен в основном для оценки объектов, уникальных по своему виду и назначению, для которых не существует рынка. </w:t>
      </w:r>
    </w:p>
    <w:p w:rsidR="00EA3494" w:rsidRDefault="00EA3494" w:rsidP="00EA3494">
      <w:pPr>
        <w:ind w:firstLine="567"/>
        <w:jc w:val="both"/>
        <w:rPr>
          <w:sz w:val="22"/>
        </w:rPr>
      </w:pPr>
      <w:r>
        <w:rPr>
          <w:sz w:val="22"/>
        </w:rPr>
        <w:t xml:space="preserve">2. Сравнительный подход отражает ту цену, которая может возникнуть на рынке с учетом всех тенденций рынка и предпочтений покупателей. </w:t>
      </w:r>
    </w:p>
    <w:p w:rsidR="00EA3494" w:rsidRDefault="00EA3494" w:rsidP="00EA3494">
      <w:pPr>
        <w:ind w:firstLine="567"/>
        <w:jc w:val="both"/>
        <w:rPr>
          <w:sz w:val="22"/>
        </w:rPr>
      </w:pPr>
      <w:r>
        <w:rPr>
          <w:sz w:val="22"/>
        </w:rPr>
        <w:t>3. Подход с точки зрения доходности отражает ту предельную стоимость, больше которой не будет платить потенциальный инвестор, рас</w:t>
      </w:r>
      <w:r>
        <w:rPr>
          <w:sz w:val="22"/>
        </w:rPr>
        <w:softHyphen/>
        <w:t>считывающий на типичное использование объекта и на принятые ставки доходности. Не применялся</w:t>
      </w:r>
    </w:p>
    <w:p w:rsidR="00EA3494" w:rsidRDefault="00EA3494" w:rsidP="00EA3494">
      <w:pPr>
        <w:ind w:firstLine="567"/>
        <w:jc w:val="both"/>
        <w:rPr>
          <w:sz w:val="22"/>
        </w:rPr>
      </w:pPr>
      <w:r>
        <w:rPr>
          <w:sz w:val="22"/>
        </w:rPr>
        <w:t>С учетом вышеизложенного рассчитаны весовые коэффициенты, отра</w:t>
      </w:r>
      <w:r>
        <w:rPr>
          <w:sz w:val="22"/>
        </w:rPr>
        <w:softHyphen/>
        <w:t>жающие долю каждого из использованных подходов в определении ито</w:t>
      </w:r>
      <w:r>
        <w:rPr>
          <w:sz w:val="22"/>
        </w:rPr>
        <w:softHyphen/>
        <w:t>говой стоимости:</w:t>
      </w:r>
    </w:p>
    <w:p w:rsidR="00EA3494" w:rsidRDefault="00EA3494" w:rsidP="00EA3494">
      <w:pPr>
        <w:ind w:firstLine="567"/>
        <w:rPr>
          <w:b/>
          <w:sz w:val="22"/>
        </w:rPr>
      </w:pPr>
    </w:p>
    <w:p w:rsidR="00EA3494" w:rsidRDefault="00EA3494" w:rsidP="00EA3494">
      <w:pPr>
        <w:ind w:firstLine="567"/>
        <w:jc w:val="center"/>
        <w:rPr>
          <w:b/>
          <w:sz w:val="22"/>
        </w:rPr>
      </w:pPr>
      <w:r>
        <w:rPr>
          <w:b/>
          <w:sz w:val="22"/>
        </w:rPr>
        <w:t>Стоимость объекта определяется по формуле:</w:t>
      </w:r>
    </w:p>
    <w:p w:rsidR="00EA3494" w:rsidRDefault="00EA3494" w:rsidP="00EA3494">
      <w:pPr>
        <w:pStyle w:val="ac"/>
        <w:jc w:val="center"/>
      </w:pPr>
    </w:p>
    <w:p w:rsidR="00EA3494" w:rsidRDefault="00EA3494" w:rsidP="00EA3494">
      <w:pPr>
        <w:pStyle w:val="ac"/>
        <w:jc w:val="center"/>
      </w:pPr>
      <w:r>
        <w:rPr>
          <w:lang w:val="en-US"/>
        </w:rPr>
        <w:t>V</w:t>
      </w:r>
      <w:r>
        <w:t>=</w:t>
      </w:r>
      <w:r>
        <w:rPr>
          <w:lang w:val="en-US"/>
        </w:rPr>
        <w:t>V</w:t>
      </w:r>
      <w:r>
        <w:rPr>
          <w:vertAlign w:val="subscript"/>
        </w:rPr>
        <w:t>1</w:t>
      </w:r>
      <w:r>
        <w:t>х</w:t>
      </w:r>
      <w:r>
        <w:rPr>
          <w:lang w:val="en-US"/>
        </w:rPr>
        <w:t>Q</w:t>
      </w:r>
      <w:r>
        <w:rPr>
          <w:vertAlign w:val="subscript"/>
        </w:rPr>
        <w:t>1</w:t>
      </w:r>
      <w:r>
        <w:t>+</w:t>
      </w:r>
      <w:r>
        <w:rPr>
          <w:lang w:val="en-US"/>
        </w:rPr>
        <w:t>V</w:t>
      </w:r>
      <w:r>
        <w:rPr>
          <w:vertAlign w:val="subscript"/>
        </w:rPr>
        <w:t>2</w:t>
      </w:r>
      <w:r>
        <w:t>х</w:t>
      </w:r>
      <w:r>
        <w:rPr>
          <w:lang w:val="en-US"/>
        </w:rPr>
        <w:t>Q</w:t>
      </w:r>
      <w:r>
        <w:rPr>
          <w:vertAlign w:val="subscript"/>
        </w:rPr>
        <w:t xml:space="preserve">2 </w:t>
      </w:r>
      <w:r>
        <w:t>+</w:t>
      </w:r>
      <w:r>
        <w:rPr>
          <w:lang w:val="en-US"/>
        </w:rPr>
        <w:t>V</w:t>
      </w:r>
      <w:r>
        <w:rPr>
          <w:vertAlign w:val="subscript"/>
        </w:rPr>
        <w:t>3</w:t>
      </w:r>
      <w:r>
        <w:t>х</w:t>
      </w:r>
      <w:r>
        <w:rPr>
          <w:lang w:val="en-US"/>
        </w:rPr>
        <w:t>Q</w:t>
      </w:r>
      <w:r>
        <w:rPr>
          <w:vertAlign w:val="subscript"/>
        </w:rPr>
        <w:t>3</w:t>
      </w:r>
      <w:r>
        <w:t>,</w:t>
      </w:r>
    </w:p>
    <w:p w:rsidR="00EA3494" w:rsidRDefault="00EA3494" w:rsidP="00EA3494">
      <w:pPr>
        <w:pStyle w:val="ac"/>
        <w:jc w:val="both"/>
      </w:pPr>
      <w:r>
        <w:t>где:</w:t>
      </w:r>
    </w:p>
    <w:p w:rsidR="00EA3494" w:rsidRDefault="00EA3494" w:rsidP="00EA3494">
      <w:pPr>
        <w:pStyle w:val="ac"/>
        <w:ind w:firstLine="540"/>
        <w:jc w:val="both"/>
      </w:pPr>
      <w:r>
        <w:rPr>
          <w:lang w:val="en-US"/>
        </w:rPr>
        <w:t>V</w:t>
      </w:r>
      <w:r>
        <w:t xml:space="preserve"> </w:t>
      </w:r>
      <w:r w:rsidR="00050D4D">
        <w:t>–</w:t>
      </w:r>
      <w:r>
        <w:t xml:space="preserve"> обоснованная рыночная стоимость объекта оценки, руб.;</w:t>
      </w:r>
    </w:p>
    <w:p w:rsidR="00EA3494" w:rsidRPr="005F09CB" w:rsidRDefault="00EA3494" w:rsidP="00EA3494">
      <w:pPr>
        <w:pStyle w:val="ac"/>
        <w:ind w:firstLine="540"/>
        <w:jc w:val="both"/>
        <w:rPr>
          <w:sz w:val="21"/>
          <w:szCs w:val="21"/>
        </w:rPr>
      </w:pPr>
      <w:r w:rsidRPr="005F09CB">
        <w:rPr>
          <w:sz w:val="21"/>
          <w:szCs w:val="21"/>
        </w:rPr>
        <w:lastRenderedPageBreak/>
        <w:t>V</w:t>
      </w:r>
      <w:r w:rsidRPr="005F09CB">
        <w:rPr>
          <w:sz w:val="21"/>
          <w:szCs w:val="21"/>
          <w:vertAlign w:val="subscript"/>
        </w:rPr>
        <w:t>1</w:t>
      </w:r>
      <w:r w:rsidRPr="005F09CB">
        <w:rPr>
          <w:sz w:val="21"/>
          <w:szCs w:val="21"/>
        </w:rPr>
        <w:t>, V</w:t>
      </w:r>
      <w:r w:rsidRPr="005F09CB">
        <w:rPr>
          <w:sz w:val="21"/>
          <w:szCs w:val="21"/>
          <w:vertAlign w:val="subscript"/>
        </w:rPr>
        <w:t xml:space="preserve">2, </w:t>
      </w:r>
      <w:r w:rsidRPr="005F09CB">
        <w:rPr>
          <w:sz w:val="21"/>
          <w:szCs w:val="21"/>
          <w:lang w:val="en-US"/>
        </w:rPr>
        <w:t>V</w:t>
      </w:r>
      <w:r w:rsidRPr="005F09CB">
        <w:rPr>
          <w:sz w:val="21"/>
          <w:szCs w:val="21"/>
          <w:vertAlign w:val="subscript"/>
        </w:rPr>
        <w:t>3</w:t>
      </w:r>
      <w:r w:rsidRPr="005F09CB">
        <w:rPr>
          <w:sz w:val="21"/>
          <w:szCs w:val="21"/>
        </w:rPr>
        <w:t xml:space="preserve"> – </w:t>
      </w:r>
      <w:r w:rsidRPr="00AB4B8A">
        <w:rPr>
          <w:szCs w:val="21"/>
        </w:rPr>
        <w:t>стоимость объекта, определенная с использованием затратного подхода, сравн</w:t>
      </w:r>
      <w:r w:rsidRPr="00AB4B8A">
        <w:rPr>
          <w:szCs w:val="21"/>
        </w:rPr>
        <w:t>и</w:t>
      </w:r>
      <w:r w:rsidRPr="00AB4B8A">
        <w:rPr>
          <w:szCs w:val="21"/>
        </w:rPr>
        <w:t>тельного подхода, доходного подхода соответственно, руб.;</w:t>
      </w:r>
    </w:p>
    <w:p w:rsidR="00EA3494" w:rsidRPr="00AB4B8A" w:rsidRDefault="00EA3494" w:rsidP="00EA3494">
      <w:pPr>
        <w:spacing w:line="240" w:lineRule="atLeast"/>
        <w:ind w:firstLine="540"/>
        <w:contextualSpacing/>
        <w:jc w:val="both"/>
        <w:rPr>
          <w:sz w:val="22"/>
          <w:szCs w:val="21"/>
        </w:rPr>
      </w:pPr>
      <w:r w:rsidRPr="005F09CB">
        <w:rPr>
          <w:sz w:val="21"/>
          <w:szCs w:val="21"/>
          <w:lang w:val="en-US"/>
        </w:rPr>
        <w:t>Q</w:t>
      </w:r>
      <w:r w:rsidRPr="005F09CB">
        <w:rPr>
          <w:sz w:val="21"/>
          <w:szCs w:val="21"/>
          <w:vertAlign w:val="subscript"/>
        </w:rPr>
        <w:t>1</w:t>
      </w:r>
      <w:r w:rsidRPr="005F09CB">
        <w:rPr>
          <w:sz w:val="21"/>
          <w:szCs w:val="21"/>
        </w:rPr>
        <w:t xml:space="preserve">, </w:t>
      </w:r>
      <w:r w:rsidRPr="005F09CB">
        <w:rPr>
          <w:sz w:val="21"/>
          <w:szCs w:val="21"/>
          <w:lang w:val="en-US"/>
        </w:rPr>
        <w:t>Q</w:t>
      </w:r>
      <w:r w:rsidRPr="005F09CB">
        <w:rPr>
          <w:sz w:val="21"/>
          <w:szCs w:val="21"/>
          <w:vertAlign w:val="subscript"/>
        </w:rPr>
        <w:t xml:space="preserve">2, </w:t>
      </w:r>
      <w:r w:rsidRPr="005F09CB">
        <w:rPr>
          <w:sz w:val="21"/>
          <w:szCs w:val="21"/>
          <w:lang w:val="en-US"/>
        </w:rPr>
        <w:t>Q</w:t>
      </w:r>
      <w:r w:rsidRPr="005F09CB">
        <w:rPr>
          <w:sz w:val="21"/>
          <w:szCs w:val="21"/>
          <w:vertAlign w:val="subscript"/>
        </w:rPr>
        <w:t>3</w:t>
      </w:r>
      <w:r w:rsidRPr="005F09CB">
        <w:rPr>
          <w:sz w:val="21"/>
          <w:szCs w:val="21"/>
        </w:rPr>
        <w:t xml:space="preserve"> – </w:t>
      </w:r>
      <w:r w:rsidRPr="00AB4B8A">
        <w:rPr>
          <w:sz w:val="22"/>
          <w:szCs w:val="21"/>
        </w:rPr>
        <w:t>среднеарифметическое значение достоверности затратного подхода, сравнительн</w:t>
      </w:r>
      <w:r w:rsidRPr="00AB4B8A">
        <w:rPr>
          <w:sz w:val="22"/>
          <w:szCs w:val="21"/>
        </w:rPr>
        <w:t>о</w:t>
      </w:r>
      <w:r w:rsidRPr="00AB4B8A">
        <w:rPr>
          <w:sz w:val="22"/>
          <w:szCs w:val="21"/>
        </w:rPr>
        <w:t>го подхода, доходного подхода  соответственно.</w:t>
      </w:r>
    </w:p>
    <w:p w:rsidR="00EA3494" w:rsidRPr="00AB4B8A" w:rsidRDefault="00EA3494" w:rsidP="00EA3494">
      <w:pPr>
        <w:ind w:left="40" w:firstLine="240"/>
        <w:contextualSpacing/>
        <w:rPr>
          <w:sz w:val="22"/>
          <w:szCs w:val="21"/>
        </w:rPr>
      </w:pPr>
      <w:r w:rsidRPr="00AB4B8A">
        <w:rPr>
          <w:sz w:val="22"/>
          <w:szCs w:val="21"/>
        </w:rPr>
        <w:t>Подставив полученные значения в формулу, получим рыночную стоимость объекта:</w:t>
      </w:r>
    </w:p>
    <w:p w:rsidR="00EA3494" w:rsidRPr="00380211" w:rsidRDefault="00EA3494" w:rsidP="00EA3494">
      <w:pPr>
        <w:spacing w:before="120"/>
        <w:ind w:left="40" w:firstLine="240"/>
        <w:rPr>
          <w:b/>
          <w:sz w:val="22"/>
        </w:rPr>
      </w:pPr>
      <w:r w:rsidRPr="00380211">
        <w:rPr>
          <w:b/>
          <w:sz w:val="22"/>
        </w:rPr>
        <w:t xml:space="preserve">Таблица </w:t>
      </w:r>
      <w:r w:rsidR="00EE009E">
        <w:rPr>
          <w:b/>
          <w:sz w:val="22"/>
        </w:rPr>
        <w:t>17</w:t>
      </w:r>
      <w:r w:rsidRPr="00380211">
        <w:rPr>
          <w:b/>
          <w:sz w:val="22"/>
        </w:rPr>
        <w:t>. Согласование результатов</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410"/>
        <w:gridCol w:w="992"/>
        <w:gridCol w:w="992"/>
        <w:gridCol w:w="1276"/>
        <w:gridCol w:w="992"/>
        <w:gridCol w:w="1135"/>
        <w:gridCol w:w="708"/>
        <w:gridCol w:w="1417"/>
      </w:tblGrid>
      <w:tr w:rsidR="00EA3494" w:rsidRPr="008E28F4" w:rsidTr="009E50FA">
        <w:trPr>
          <w:cantSplit/>
          <w:trHeight w:val="20"/>
        </w:trPr>
        <w:tc>
          <w:tcPr>
            <w:tcW w:w="568" w:type="dxa"/>
            <w:vMerge w:val="restart"/>
            <w:shd w:val="clear" w:color="auto" w:fill="FFFF99"/>
          </w:tcPr>
          <w:p w:rsidR="00EA3494" w:rsidRDefault="00EA3494" w:rsidP="00EA3494">
            <w:pPr>
              <w:ind w:hanging="107"/>
              <w:jc w:val="center"/>
              <w:rPr>
                <w:b/>
              </w:rPr>
            </w:pPr>
            <w:r>
              <w:rPr>
                <w:b/>
              </w:rPr>
              <w:t>№, п/п</w:t>
            </w:r>
          </w:p>
        </w:tc>
        <w:tc>
          <w:tcPr>
            <w:tcW w:w="2410" w:type="dxa"/>
            <w:vMerge w:val="restart"/>
            <w:shd w:val="clear" w:color="auto" w:fill="FFFF99"/>
            <w:vAlign w:val="center"/>
          </w:tcPr>
          <w:p w:rsidR="00EA3494" w:rsidRPr="008E28F4" w:rsidRDefault="00EA3494" w:rsidP="00EA3494">
            <w:pPr>
              <w:ind w:hanging="107"/>
              <w:jc w:val="center"/>
              <w:rPr>
                <w:b/>
              </w:rPr>
            </w:pPr>
            <w:r>
              <w:rPr>
                <w:b/>
              </w:rPr>
              <w:t>Наименование объекта</w:t>
            </w:r>
          </w:p>
        </w:tc>
        <w:tc>
          <w:tcPr>
            <w:tcW w:w="1984" w:type="dxa"/>
            <w:gridSpan w:val="2"/>
            <w:shd w:val="clear" w:color="auto" w:fill="FFFF99"/>
          </w:tcPr>
          <w:p w:rsidR="00EA3494" w:rsidRPr="008E28F4" w:rsidRDefault="00EA3494" w:rsidP="00EA3494">
            <w:pPr>
              <w:jc w:val="center"/>
              <w:rPr>
                <w:b/>
              </w:rPr>
            </w:pPr>
            <w:r w:rsidRPr="008E28F4">
              <w:rPr>
                <w:b/>
              </w:rPr>
              <w:t>Затратный подход</w:t>
            </w:r>
          </w:p>
        </w:tc>
        <w:tc>
          <w:tcPr>
            <w:tcW w:w="2268" w:type="dxa"/>
            <w:gridSpan w:val="2"/>
            <w:shd w:val="clear" w:color="auto" w:fill="FFFF99"/>
          </w:tcPr>
          <w:p w:rsidR="00EA3494" w:rsidRPr="008E28F4" w:rsidRDefault="00EA3494" w:rsidP="00EA3494">
            <w:pPr>
              <w:jc w:val="center"/>
              <w:rPr>
                <w:b/>
              </w:rPr>
            </w:pPr>
            <w:r w:rsidRPr="008E28F4">
              <w:rPr>
                <w:b/>
              </w:rPr>
              <w:t>Сравнительный по</w:t>
            </w:r>
            <w:r w:rsidRPr="008E28F4">
              <w:rPr>
                <w:b/>
              </w:rPr>
              <w:t>д</w:t>
            </w:r>
            <w:r w:rsidRPr="008E28F4">
              <w:rPr>
                <w:b/>
              </w:rPr>
              <w:t>ход</w:t>
            </w:r>
          </w:p>
        </w:tc>
        <w:tc>
          <w:tcPr>
            <w:tcW w:w="1843" w:type="dxa"/>
            <w:gridSpan w:val="2"/>
            <w:shd w:val="clear" w:color="auto" w:fill="FFFF99"/>
          </w:tcPr>
          <w:p w:rsidR="00EA3494" w:rsidRPr="008E28F4" w:rsidRDefault="00EA3494" w:rsidP="00EA3494">
            <w:pPr>
              <w:jc w:val="center"/>
              <w:rPr>
                <w:b/>
              </w:rPr>
            </w:pPr>
            <w:r w:rsidRPr="008E28F4">
              <w:rPr>
                <w:b/>
              </w:rPr>
              <w:t>Доходный подход</w:t>
            </w:r>
          </w:p>
        </w:tc>
        <w:tc>
          <w:tcPr>
            <w:tcW w:w="1417" w:type="dxa"/>
            <w:vMerge w:val="restart"/>
            <w:shd w:val="clear" w:color="auto" w:fill="FFFF99"/>
          </w:tcPr>
          <w:p w:rsidR="00EA3494" w:rsidRPr="008E28F4" w:rsidRDefault="00EA3494" w:rsidP="00170317">
            <w:pPr>
              <w:jc w:val="center"/>
              <w:rPr>
                <w:b/>
              </w:rPr>
            </w:pPr>
            <w:r w:rsidRPr="002B4F88">
              <w:rPr>
                <w:b/>
                <w:shd w:val="clear" w:color="auto" w:fill="FFFF99"/>
              </w:rPr>
              <w:t>Рыночная стоимость объект</w:t>
            </w:r>
            <w:r>
              <w:rPr>
                <w:b/>
                <w:shd w:val="clear" w:color="auto" w:fill="FFFF99"/>
              </w:rPr>
              <w:t>а</w:t>
            </w:r>
            <w:r w:rsidRPr="002B4F88">
              <w:rPr>
                <w:b/>
                <w:shd w:val="clear" w:color="auto" w:fill="FFFF99"/>
              </w:rPr>
              <w:t xml:space="preserve"> по состоянию на </w:t>
            </w:r>
            <w:r w:rsidR="00170317">
              <w:rPr>
                <w:b/>
                <w:shd w:val="clear" w:color="auto" w:fill="FFFF99"/>
              </w:rPr>
              <w:t>20</w:t>
            </w:r>
            <w:r>
              <w:rPr>
                <w:b/>
                <w:shd w:val="clear" w:color="auto" w:fill="FFFF99"/>
              </w:rPr>
              <w:t>.</w:t>
            </w:r>
            <w:r w:rsidR="00B72AFA">
              <w:rPr>
                <w:b/>
                <w:shd w:val="clear" w:color="auto" w:fill="FFFF99"/>
              </w:rPr>
              <w:t>02</w:t>
            </w:r>
            <w:r w:rsidR="00287084">
              <w:rPr>
                <w:b/>
                <w:shd w:val="clear" w:color="auto" w:fill="FFFF99"/>
              </w:rPr>
              <w:t>.20</w:t>
            </w:r>
            <w:r w:rsidR="00D52DD9">
              <w:rPr>
                <w:b/>
                <w:shd w:val="clear" w:color="auto" w:fill="FFFF99"/>
              </w:rPr>
              <w:t>2</w:t>
            </w:r>
            <w:r w:rsidR="00B72AFA">
              <w:rPr>
                <w:b/>
                <w:shd w:val="clear" w:color="auto" w:fill="FFFF99"/>
              </w:rPr>
              <w:t>1</w:t>
            </w:r>
            <w:r w:rsidRPr="00925429">
              <w:rPr>
                <w:b/>
                <w:shd w:val="clear" w:color="auto" w:fill="FFFF99"/>
              </w:rPr>
              <w:t>г. руб</w:t>
            </w:r>
            <w:r w:rsidRPr="00925429">
              <w:rPr>
                <w:b/>
              </w:rPr>
              <w:t>.</w:t>
            </w:r>
          </w:p>
        </w:tc>
      </w:tr>
      <w:tr w:rsidR="00EA3494" w:rsidRPr="008E28F4" w:rsidTr="009E50FA">
        <w:trPr>
          <w:cantSplit/>
          <w:trHeight w:val="1391"/>
        </w:trPr>
        <w:tc>
          <w:tcPr>
            <w:tcW w:w="568" w:type="dxa"/>
            <w:vMerge/>
          </w:tcPr>
          <w:p w:rsidR="00EA3494" w:rsidRPr="008E28F4" w:rsidRDefault="00EA3494" w:rsidP="00EA3494">
            <w:pPr>
              <w:rPr>
                <w:b/>
                <w:i/>
              </w:rPr>
            </w:pPr>
          </w:p>
        </w:tc>
        <w:tc>
          <w:tcPr>
            <w:tcW w:w="2410" w:type="dxa"/>
            <w:vMerge/>
            <w:vAlign w:val="center"/>
          </w:tcPr>
          <w:p w:rsidR="00EA3494" w:rsidRPr="008E28F4" w:rsidRDefault="00EA3494" w:rsidP="00EA3494">
            <w:pPr>
              <w:rPr>
                <w:b/>
                <w:i/>
              </w:rPr>
            </w:pPr>
          </w:p>
        </w:tc>
        <w:tc>
          <w:tcPr>
            <w:tcW w:w="992" w:type="dxa"/>
            <w:shd w:val="clear" w:color="auto" w:fill="FFFF99"/>
          </w:tcPr>
          <w:p w:rsidR="00EA3494" w:rsidRPr="008E28F4" w:rsidRDefault="00EA3494" w:rsidP="00EA3494">
            <w:pPr>
              <w:jc w:val="center"/>
              <w:rPr>
                <w:b/>
              </w:rPr>
            </w:pPr>
            <w:r w:rsidRPr="008E28F4">
              <w:rPr>
                <w:b/>
              </w:rPr>
              <w:t>Ст-сть</w:t>
            </w:r>
            <w:r>
              <w:rPr>
                <w:b/>
              </w:rPr>
              <w:t xml:space="preserve"> (всего)</w:t>
            </w:r>
            <w:r w:rsidRPr="008E28F4">
              <w:rPr>
                <w:b/>
              </w:rPr>
              <w:t>, руб.</w:t>
            </w:r>
          </w:p>
        </w:tc>
        <w:tc>
          <w:tcPr>
            <w:tcW w:w="992" w:type="dxa"/>
            <w:shd w:val="clear" w:color="auto" w:fill="FFFF99"/>
          </w:tcPr>
          <w:p w:rsidR="00EA3494" w:rsidRPr="008E28F4" w:rsidRDefault="00EA3494" w:rsidP="00EA3494">
            <w:pPr>
              <w:jc w:val="center"/>
              <w:rPr>
                <w:b/>
              </w:rPr>
            </w:pPr>
            <w:r w:rsidRPr="008E28F4">
              <w:rPr>
                <w:b/>
              </w:rPr>
              <w:t>Сте-пень дов</w:t>
            </w:r>
            <w:r w:rsidRPr="008E28F4">
              <w:rPr>
                <w:b/>
              </w:rPr>
              <w:t>е</w:t>
            </w:r>
            <w:r w:rsidRPr="008E28F4">
              <w:rPr>
                <w:b/>
              </w:rPr>
              <w:t>рия, %</w:t>
            </w:r>
          </w:p>
        </w:tc>
        <w:tc>
          <w:tcPr>
            <w:tcW w:w="1276" w:type="dxa"/>
            <w:shd w:val="clear" w:color="auto" w:fill="FFFF99"/>
          </w:tcPr>
          <w:p w:rsidR="00EA3494" w:rsidRPr="008E28F4" w:rsidRDefault="00EA3494" w:rsidP="00EA3494">
            <w:pPr>
              <w:ind w:right="-108"/>
              <w:jc w:val="center"/>
              <w:rPr>
                <w:b/>
              </w:rPr>
            </w:pPr>
            <w:r>
              <w:rPr>
                <w:b/>
              </w:rPr>
              <w:t>Ст-сть, руб.</w:t>
            </w:r>
          </w:p>
        </w:tc>
        <w:tc>
          <w:tcPr>
            <w:tcW w:w="992" w:type="dxa"/>
            <w:shd w:val="clear" w:color="auto" w:fill="FFFF99"/>
          </w:tcPr>
          <w:p w:rsidR="00EA3494" w:rsidRPr="008E28F4" w:rsidRDefault="00EA3494" w:rsidP="00EA3494">
            <w:pPr>
              <w:jc w:val="center"/>
              <w:rPr>
                <w:b/>
              </w:rPr>
            </w:pPr>
            <w:r w:rsidRPr="008E28F4">
              <w:rPr>
                <w:b/>
              </w:rPr>
              <w:t>Сте-пень дов</w:t>
            </w:r>
            <w:r w:rsidRPr="008E28F4">
              <w:rPr>
                <w:b/>
              </w:rPr>
              <w:t>е</w:t>
            </w:r>
            <w:r w:rsidRPr="008E28F4">
              <w:rPr>
                <w:b/>
              </w:rPr>
              <w:t>рия, %</w:t>
            </w:r>
          </w:p>
        </w:tc>
        <w:tc>
          <w:tcPr>
            <w:tcW w:w="1135" w:type="dxa"/>
            <w:shd w:val="clear" w:color="auto" w:fill="FFFF99"/>
          </w:tcPr>
          <w:p w:rsidR="00EA3494" w:rsidRPr="008E28F4" w:rsidRDefault="00EA3494" w:rsidP="00EA3494">
            <w:pPr>
              <w:jc w:val="center"/>
              <w:rPr>
                <w:b/>
              </w:rPr>
            </w:pPr>
            <w:r w:rsidRPr="008E28F4">
              <w:rPr>
                <w:b/>
              </w:rPr>
              <w:t>Ст-сть, руб.</w:t>
            </w:r>
          </w:p>
        </w:tc>
        <w:tc>
          <w:tcPr>
            <w:tcW w:w="708" w:type="dxa"/>
            <w:shd w:val="clear" w:color="auto" w:fill="FFFF99"/>
          </w:tcPr>
          <w:p w:rsidR="00EA3494" w:rsidRPr="008E28F4" w:rsidRDefault="00EA3494" w:rsidP="00EA3494">
            <w:pPr>
              <w:jc w:val="center"/>
              <w:rPr>
                <w:b/>
              </w:rPr>
            </w:pPr>
            <w:r w:rsidRPr="008E28F4">
              <w:rPr>
                <w:b/>
              </w:rPr>
              <w:t>Сте-пень д</w:t>
            </w:r>
            <w:r w:rsidRPr="008E28F4">
              <w:rPr>
                <w:b/>
              </w:rPr>
              <w:t>о</w:t>
            </w:r>
            <w:r w:rsidRPr="008E28F4">
              <w:rPr>
                <w:b/>
              </w:rPr>
              <w:t>в</w:t>
            </w:r>
            <w:r w:rsidRPr="008E28F4">
              <w:rPr>
                <w:b/>
              </w:rPr>
              <w:t>е</w:t>
            </w:r>
            <w:r w:rsidRPr="008E28F4">
              <w:rPr>
                <w:b/>
              </w:rPr>
              <w:t>рия, %</w:t>
            </w:r>
          </w:p>
        </w:tc>
        <w:tc>
          <w:tcPr>
            <w:tcW w:w="1417" w:type="dxa"/>
            <w:vMerge/>
            <w:shd w:val="clear" w:color="auto" w:fill="FFFF99"/>
            <w:vAlign w:val="center"/>
          </w:tcPr>
          <w:p w:rsidR="00EA3494" w:rsidRPr="008E28F4" w:rsidRDefault="00EA3494" w:rsidP="00EA3494">
            <w:pPr>
              <w:jc w:val="center"/>
              <w:rPr>
                <w:i/>
              </w:rPr>
            </w:pPr>
          </w:p>
        </w:tc>
      </w:tr>
      <w:tr w:rsidR="00170317" w:rsidRPr="008E28F4" w:rsidTr="00050D4D">
        <w:trPr>
          <w:cantSplit/>
          <w:trHeight w:val="840"/>
        </w:trPr>
        <w:tc>
          <w:tcPr>
            <w:tcW w:w="568" w:type="dxa"/>
          </w:tcPr>
          <w:p w:rsidR="00170317" w:rsidRDefault="00170317" w:rsidP="00EA3494">
            <w:pPr>
              <w:rPr>
                <w:iCs/>
                <w:color w:val="000000"/>
                <w:sz w:val="22"/>
                <w:szCs w:val="22"/>
              </w:rPr>
            </w:pPr>
            <w:r>
              <w:rPr>
                <w:iCs/>
                <w:color w:val="000000"/>
                <w:sz w:val="22"/>
                <w:szCs w:val="22"/>
              </w:rPr>
              <w:t>1.</w:t>
            </w:r>
          </w:p>
        </w:tc>
        <w:tc>
          <w:tcPr>
            <w:tcW w:w="2410" w:type="dxa"/>
            <w:vAlign w:val="center"/>
          </w:tcPr>
          <w:p w:rsidR="00170317" w:rsidRPr="00E440E0" w:rsidRDefault="00170317" w:rsidP="00CC5D6F">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20</w:t>
            </w:r>
            <w:r w:rsidRPr="003C3DAD">
              <w:rPr>
                <w:color w:val="000000"/>
                <w:sz w:val="21"/>
                <w:szCs w:val="21"/>
              </w:rPr>
              <w:t>09</w:t>
            </w:r>
            <w:r w:rsidRPr="00EE009E">
              <w:rPr>
                <w:color w:val="000000"/>
                <w:sz w:val="21"/>
                <w:szCs w:val="21"/>
              </w:rPr>
              <w:t xml:space="preserve"> г.в.</w:t>
            </w:r>
          </w:p>
        </w:tc>
        <w:tc>
          <w:tcPr>
            <w:tcW w:w="1984" w:type="dxa"/>
            <w:gridSpan w:val="2"/>
            <w:vAlign w:val="center"/>
          </w:tcPr>
          <w:p w:rsidR="00170317" w:rsidRPr="00EB2978" w:rsidRDefault="00170317" w:rsidP="00EA3494">
            <w:pPr>
              <w:jc w:val="center"/>
              <w:rPr>
                <w:sz w:val="22"/>
                <w:szCs w:val="22"/>
              </w:rPr>
            </w:pPr>
            <w:r w:rsidRPr="00EB2978">
              <w:rPr>
                <w:sz w:val="22"/>
                <w:szCs w:val="22"/>
              </w:rPr>
              <w:t>мотивированный отказ</w:t>
            </w:r>
          </w:p>
        </w:tc>
        <w:tc>
          <w:tcPr>
            <w:tcW w:w="1276" w:type="dxa"/>
            <w:vAlign w:val="center"/>
          </w:tcPr>
          <w:p w:rsidR="00170317" w:rsidRPr="00317A33" w:rsidRDefault="00AD3DFA" w:rsidP="005E3D04">
            <w:pPr>
              <w:jc w:val="center"/>
              <w:rPr>
                <w:color w:val="000000"/>
                <w:sz w:val="22"/>
                <w:szCs w:val="22"/>
              </w:rPr>
            </w:pPr>
            <w:r>
              <w:rPr>
                <w:color w:val="000000"/>
                <w:sz w:val="22"/>
                <w:szCs w:val="22"/>
              </w:rPr>
              <w:t>150 000</w:t>
            </w:r>
            <w:r w:rsidR="00170317">
              <w:rPr>
                <w:color w:val="000000"/>
                <w:sz w:val="22"/>
                <w:szCs w:val="22"/>
              </w:rPr>
              <w:t>,0</w:t>
            </w:r>
          </w:p>
        </w:tc>
        <w:tc>
          <w:tcPr>
            <w:tcW w:w="992" w:type="dxa"/>
            <w:vAlign w:val="center"/>
          </w:tcPr>
          <w:p w:rsidR="00170317" w:rsidRDefault="00170317" w:rsidP="00EA3494">
            <w:pPr>
              <w:jc w:val="center"/>
              <w:rPr>
                <w:sz w:val="22"/>
                <w:szCs w:val="22"/>
              </w:rPr>
            </w:pPr>
            <w:r>
              <w:rPr>
                <w:sz w:val="22"/>
                <w:szCs w:val="22"/>
              </w:rPr>
              <w:t>100</w:t>
            </w:r>
          </w:p>
        </w:tc>
        <w:tc>
          <w:tcPr>
            <w:tcW w:w="1843" w:type="dxa"/>
            <w:gridSpan w:val="2"/>
            <w:vAlign w:val="center"/>
          </w:tcPr>
          <w:p w:rsidR="00170317" w:rsidRPr="00EB2978" w:rsidRDefault="00170317" w:rsidP="00EA3494">
            <w:pPr>
              <w:jc w:val="center"/>
              <w:rPr>
                <w:sz w:val="22"/>
                <w:szCs w:val="22"/>
              </w:rPr>
            </w:pPr>
            <w:r w:rsidRPr="00EB2978">
              <w:rPr>
                <w:sz w:val="22"/>
                <w:szCs w:val="22"/>
              </w:rPr>
              <w:t>мотивированный отказ</w:t>
            </w:r>
          </w:p>
        </w:tc>
        <w:tc>
          <w:tcPr>
            <w:tcW w:w="1417" w:type="dxa"/>
            <w:vAlign w:val="center"/>
          </w:tcPr>
          <w:p w:rsidR="00170317" w:rsidRPr="00317A33" w:rsidRDefault="00AD3DFA" w:rsidP="00B0315D">
            <w:pPr>
              <w:jc w:val="center"/>
              <w:rPr>
                <w:color w:val="000000"/>
                <w:sz w:val="22"/>
                <w:szCs w:val="22"/>
              </w:rPr>
            </w:pPr>
            <w:r>
              <w:rPr>
                <w:color w:val="000000"/>
                <w:sz w:val="22"/>
                <w:szCs w:val="22"/>
              </w:rPr>
              <w:t>150 000</w:t>
            </w:r>
            <w:r w:rsidR="00170317">
              <w:rPr>
                <w:color w:val="000000"/>
                <w:sz w:val="22"/>
                <w:szCs w:val="22"/>
              </w:rPr>
              <w:t>,0</w:t>
            </w:r>
          </w:p>
        </w:tc>
      </w:tr>
      <w:tr w:rsidR="005F74DA" w:rsidRPr="009A1422" w:rsidTr="00B311F2">
        <w:trPr>
          <w:cantSplit/>
          <w:trHeight w:val="94"/>
        </w:trPr>
        <w:tc>
          <w:tcPr>
            <w:tcW w:w="568" w:type="dxa"/>
          </w:tcPr>
          <w:p w:rsidR="005F74DA" w:rsidRPr="009A1422" w:rsidRDefault="005F74DA" w:rsidP="00EA3494">
            <w:pPr>
              <w:jc w:val="center"/>
              <w:rPr>
                <w:b/>
                <w:iCs/>
                <w:color w:val="000000"/>
                <w:sz w:val="22"/>
                <w:szCs w:val="22"/>
              </w:rPr>
            </w:pPr>
          </w:p>
        </w:tc>
        <w:tc>
          <w:tcPr>
            <w:tcW w:w="2410" w:type="dxa"/>
          </w:tcPr>
          <w:p w:rsidR="005F74DA" w:rsidRPr="00483445" w:rsidRDefault="005F74DA" w:rsidP="00EA3494">
            <w:pPr>
              <w:rPr>
                <w:b/>
                <w:iCs/>
                <w:color w:val="000000"/>
                <w:sz w:val="22"/>
                <w:szCs w:val="22"/>
              </w:rPr>
            </w:pPr>
            <w:r w:rsidRPr="00483445">
              <w:rPr>
                <w:b/>
                <w:iCs/>
                <w:color w:val="000000"/>
                <w:sz w:val="22"/>
                <w:szCs w:val="22"/>
              </w:rPr>
              <w:t>Итого:</w:t>
            </w:r>
          </w:p>
        </w:tc>
        <w:tc>
          <w:tcPr>
            <w:tcW w:w="1984" w:type="dxa"/>
            <w:gridSpan w:val="2"/>
          </w:tcPr>
          <w:p w:rsidR="005F74DA" w:rsidRPr="00483445" w:rsidRDefault="005F74DA" w:rsidP="00EA3494">
            <w:pPr>
              <w:jc w:val="center"/>
              <w:rPr>
                <w:b/>
                <w:sz w:val="22"/>
                <w:szCs w:val="22"/>
              </w:rPr>
            </w:pPr>
            <w:r w:rsidRPr="00483445">
              <w:rPr>
                <w:b/>
                <w:sz w:val="22"/>
                <w:szCs w:val="22"/>
              </w:rPr>
              <w:t>-</w:t>
            </w:r>
          </w:p>
        </w:tc>
        <w:tc>
          <w:tcPr>
            <w:tcW w:w="2268" w:type="dxa"/>
            <w:gridSpan w:val="2"/>
          </w:tcPr>
          <w:p w:rsidR="005F74DA" w:rsidRPr="00483445" w:rsidRDefault="005F74DA" w:rsidP="00EA3494">
            <w:pPr>
              <w:jc w:val="center"/>
              <w:rPr>
                <w:b/>
                <w:sz w:val="22"/>
                <w:szCs w:val="22"/>
              </w:rPr>
            </w:pPr>
            <w:r w:rsidRPr="00483445">
              <w:rPr>
                <w:b/>
                <w:sz w:val="22"/>
                <w:szCs w:val="22"/>
              </w:rPr>
              <w:t>-</w:t>
            </w:r>
          </w:p>
        </w:tc>
        <w:tc>
          <w:tcPr>
            <w:tcW w:w="1843" w:type="dxa"/>
            <w:gridSpan w:val="2"/>
          </w:tcPr>
          <w:p w:rsidR="005F74DA" w:rsidRPr="00483445" w:rsidRDefault="005F74DA" w:rsidP="00EA3494">
            <w:pPr>
              <w:jc w:val="center"/>
              <w:rPr>
                <w:b/>
                <w:sz w:val="22"/>
                <w:szCs w:val="22"/>
              </w:rPr>
            </w:pPr>
            <w:r w:rsidRPr="00483445">
              <w:rPr>
                <w:b/>
                <w:sz w:val="22"/>
                <w:szCs w:val="22"/>
              </w:rPr>
              <w:t>-</w:t>
            </w:r>
          </w:p>
        </w:tc>
        <w:tc>
          <w:tcPr>
            <w:tcW w:w="1417" w:type="dxa"/>
            <w:vAlign w:val="center"/>
          </w:tcPr>
          <w:p w:rsidR="005F74DA" w:rsidRPr="005F74DA" w:rsidRDefault="00762C7E" w:rsidP="00B0315D">
            <w:pPr>
              <w:jc w:val="center"/>
              <w:rPr>
                <w:b/>
                <w:color w:val="000000"/>
                <w:sz w:val="22"/>
                <w:szCs w:val="22"/>
              </w:rPr>
            </w:pPr>
            <w:r>
              <w:rPr>
                <w:b/>
                <w:color w:val="000000"/>
                <w:sz w:val="22"/>
                <w:szCs w:val="22"/>
              </w:rPr>
              <w:t>150 0</w:t>
            </w:r>
            <w:r w:rsidR="002F247F">
              <w:rPr>
                <w:b/>
                <w:color w:val="000000"/>
                <w:sz w:val="22"/>
                <w:szCs w:val="22"/>
              </w:rPr>
              <w:t>00</w:t>
            </w:r>
            <w:r w:rsidR="005F74DA" w:rsidRPr="005F74DA">
              <w:rPr>
                <w:b/>
                <w:color w:val="000000"/>
                <w:sz w:val="22"/>
                <w:szCs w:val="22"/>
              </w:rPr>
              <w:t>,0</w:t>
            </w:r>
          </w:p>
        </w:tc>
      </w:tr>
    </w:tbl>
    <w:p w:rsidR="00EA3494" w:rsidRDefault="00EA3494" w:rsidP="00EA3494">
      <w:pPr>
        <w:pStyle w:val="aff6"/>
        <w:tabs>
          <w:tab w:val="clear" w:pos="720"/>
        </w:tabs>
        <w:spacing w:before="0"/>
        <w:contextualSpacing/>
        <w:rPr>
          <w:rFonts w:ascii="Times New Roman" w:hAnsi="Times New Roman"/>
          <w:color w:val="000000"/>
          <w:sz w:val="22"/>
        </w:rPr>
      </w:pPr>
    </w:p>
    <w:p w:rsidR="00EA3494" w:rsidRPr="00380211" w:rsidRDefault="00EA3494" w:rsidP="006B4A6C">
      <w:pPr>
        <w:pStyle w:val="aff6"/>
        <w:tabs>
          <w:tab w:val="clear" w:pos="720"/>
        </w:tabs>
        <w:spacing w:before="0"/>
        <w:ind w:left="862"/>
        <w:contextualSpacing/>
        <w:jc w:val="center"/>
        <w:rPr>
          <w:rFonts w:ascii="Times New Roman" w:hAnsi="Times New Roman"/>
          <w:color w:val="000000"/>
          <w:sz w:val="22"/>
          <w:u w:val="single"/>
        </w:rPr>
      </w:pPr>
      <w:r w:rsidRPr="00380211">
        <w:rPr>
          <w:rFonts w:ascii="Times New Roman" w:hAnsi="Times New Roman"/>
          <w:color w:val="000000"/>
          <w:sz w:val="22"/>
          <w:u w:val="single"/>
        </w:rPr>
        <w:t>18.ОСНОВНЫЕ ФАКТЫ И ВЫВОДЫ</w:t>
      </w:r>
    </w:p>
    <w:p w:rsidR="00EA3494" w:rsidRPr="00E00C23" w:rsidRDefault="00EA3494" w:rsidP="00EA3494">
      <w:pPr>
        <w:contextualSpacing/>
        <w:jc w:val="both"/>
        <w:rPr>
          <w:sz w:val="22"/>
        </w:rPr>
      </w:pPr>
      <w:r>
        <w:rPr>
          <w:sz w:val="22"/>
        </w:rPr>
        <w:tab/>
        <w:t>Мнение оценщика относительно рыночной стоимости действительно только на дату оценки.  Оценщик не принимает на себя ответственность за по</w:t>
      </w:r>
      <w:r w:rsidR="00D42BF6">
        <w:rPr>
          <w:sz w:val="22"/>
        </w:rPr>
        <w:t>следующие изменения социальных, эконом</w:t>
      </w:r>
      <w:r w:rsidR="00D42BF6">
        <w:rPr>
          <w:sz w:val="22"/>
        </w:rPr>
        <w:t>и</w:t>
      </w:r>
      <w:r w:rsidR="00D42BF6">
        <w:rPr>
          <w:sz w:val="22"/>
        </w:rPr>
        <w:t>ческих</w:t>
      </w:r>
      <w:r>
        <w:rPr>
          <w:sz w:val="22"/>
        </w:rPr>
        <w:t xml:space="preserve">, юридических и природных условий, которые могут повлиять на стоимость </w:t>
      </w:r>
      <w:r w:rsidRPr="00E00C23">
        <w:rPr>
          <w:sz w:val="22"/>
        </w:rPr>
        <w:t>оцениваемого имущества.</w:t>
      </w:r>
    </w:p>
    <w:p w:rsidR="00EA3494" w:rsidRPr="0087699C" w:rsidRDefault="00EA3494" w:rsidP="00EA3494">
      <w:pPr>
        <w:suppressAutoHyphens/>
        <w:snapToGrid w:val="0"/>
        <w:ind w:right="6" w:firstLine="709"/>
        <w:jc w:val="both"/>
        <w:rPr>
          <w:color w:val="000000"/>
          <w:sz w:val="22"/>
          <w:szCs w:val="22"/>
        </w:rPr>
      </w:pPr>
      <w:r>
        <w:rPr>
          <w:color w:val="000000"/>
          <w:kern w:val="1"/>
          <w:sz w:val="22"/>
        </w:rPr>
        <w:t>Таким образом</w:t>
      </w:r>
      <w:r w:rsidRPr="00380211">
        <w:rPr>
          <w:color w:val="000000"/>
          <w:kern w:val="1"/>
          <w:sz w:val="22"/>
        </w:rPr>
        <w:t>,  рыночн</w:t>
      </w:r>
      <w:r>
        <w:rPr>
          <w:color w:val="000000"/>
          <w:kern w:val="1"/>
          <w:sz w:val="22"/>
        </w:rPr>
        <w:t>ая стоимость  объектов</w:t>
      </w:r>
      <w:r w:rsidRPr="00380211">
        <w:rPr>
          <w:color w:val="000000"/>
          <w:kern w:val="1"/>
          <w:sz w:val="22"/>
        </w:rPr>
        <w:t xml:space="preserve"> оценки –</w:t>
      </w:r>
      <w:r w:rsidR="00D42BF6">
        <w:rPr>
          <w:color w:val="000000"/>
          <w:sz w:val="22"/>
          <w:szCs w:val="22"/>
        </w:rPr>
        <w:t xml:space="preserve"> </w:t>
      </w:r>
      <w:r w:rsidR="00C604B1">
        <w:rPr>
          <w:color w:val="000000"/>
          <w:sz w:val="22"/>
          <w:szCs w:val="22"/>
        </w:rPr>
        <w:t>транспортн</w:t>
      </w:r>
      <w:r w:rsidR="00EE009E">
        <w:rPr>
          <w:color w:val="000000"/>
          <w:sz w:val="22"/>
          <w:szCs w:val="22"/>
        </w:rPr>
        <w:t>ое</w:t>
      </w:r>
      <w:r w:rsidR="00C604B1">
        <w:rPr>
          <w:color w:val="000000"/>
          <w:sz w:val="22"/>
          <w:szCs w:val="22"/>
        </w:rPr>
        <w:t xml:space="preserve"> средств</w:t>
      </w:r>
      <w:r w:rsidR="00EE009E">
        <w:rPr>
          <w:color w:val="000000"/>
          <w:sz w:val="22"/>
          <w:szCs w:val="22"/>
        </w:rPr>
        <w:t>о в количестве 1</w:t>
      </w:r>
      <w:r w:rsidR="00D42BF6">
        <w:rPr>
          <w:color w:val="000000"/>
          <w:sz w:val="22"/>
          <w:szCs w:val="22"/>
        </w:rPr>
        <w:t xml:space="preserve"> ед.,</w:t>
      </w:r>
      <w:r>
        <w:rPr>
          <w:color w:val="000000"/>
          <w:sz w:val="22"/>
          <w:szCs w:val="22"/>
        </w:rPr>
        <w:t xml:space="preserve"> </w:t>
      </w:r>
      <w:r w:rsidRPr="00380211">
        <w:rPr>
          <w:color w:val="000000"/>
          <w:kern w:val="1"/>
          <w:sz w:val="22"/>
        </w:rPr>
        <w:t xml:space="preserve">по состоянию  на </w:t>
      </w:r>
      <w:r w:rsidR="00170317">
        <w:rPr>
          <w:color w:val="000000"/>
          <w:kern w:val="1"/>
          <w:sz w:val="22"/>
        </w:rPr>
        <w:t>20</w:t>
      </w:r>
      <w:r w:rsidRPr="00380211">
        <w:rPr>
          <w:color w:val="000000"/>
          <w:kern w:val="1"/>
          <w:sz w:val="22"/>
        </w:rPr>
        <w:t>.</w:t>
      </w:r>
      <w:r w:rsidR="00DA27E7">
        <w:rPr>
          <w:color w:val="000000"/>
          <w:kern w:val="1"/>
          <w:sz w:val="22"/>
        </w:rPr>
        <w:t>02</w:t>
      </w:r>
      <w:r w:rsidR="00FD4D53">
        <w:rPr>
          <w:color w:val="000000"/>
          <w:kern w:val="1"/>
          <w:sz w:val="22"/>
        </w:rPr>
        <w:t>.20</w:t>
      </w:r>
      <w:r w:rsidR="00D52DD9">
        <w:rPr>
          <w:color w:val="000000"/>
          <w:kern w:val="1"/>
          <w:sz w:val="22"/>
        </w:rPr>
        <w:t>2</w:t>
      </w:r>
      <w:r w:rsidR="00DA27E7">
        <w:rPr>
          <w:color w:val="000000"/>
          <w:kern w:val="1"/>
          <w:sz w:val="22"/>
        </w:rPr>
        <w:t>1</w:t>
      </w:r>
      <w:r w:rsidRPr="00380211">
        <w:rPr>
          <w:color w:val="000000"/>
          <w:kern w:val="1"/>
          <w:sz w:val="22"/>
        </w:rPr>
        <w:t xml:space="preserve">  года составляет:</w:t>
      </w:r>
    </w:p>
    <w:p w:rsidR="006B4A6C" w:rsidRDefault="006B4A6C" w:rsidP="00EA3494">
      <w:pPr>
        <w:jc w:val="both"/>
        <w:rPr>
          <w:i/>
          <w:color w:val="000000"/>
          <w:kern w:val="1"/>
          <w:sz w:val="22"/>
        </w:rPr>
      </w:pPr>
    </w:p>
    <w:p w:rsidR="00EA3494" w:rsidRPr="00380211" w:rsidRDefault="00EA3494" w:rsidP="00EA3494">
      <w:pPr>
        <w:pStyle w:val="220"/>
        <w:rPr>
          <w:b/>
          <w:sz w:val="22"/>
        </w:rPr>
      </w:pPr>
      <w:r w:rsidRPr="00380211">
        <w:rPr>
          <w:b/>
          <w:sz w:val="22"/>
        </w:rPr>
        <w:t xml:space="preserve">Таблица </w:t>
      </w:r>
      <w:r w:rsidR="00EE009E">
        <w:rPr>
          <w:b/>
          <w:sz w:val="22"/>
        </w:rPr>
        <w:t>18</w:t>
      </w:r>
      <w:r w:rsidRPr="00380211">
        <w:rPr>
          <w:b/>
          <w:sz w:val="22"/>
        </w:rPr>
        <w:t xml:space="preserve">. Итоговые результаты </w:t>
      </w:r>
    </w:p>
    <w:tbl>
      <w:tblPr>
        <w:tblW w:w="10393" w:type="dxa"/>
        <w:jc w:val="center"/>
        <w:tblLayout w:type="fixed"/>
        <w:tblLook w:val="0000"/>
      </w:tblPr>
      <w:tblGrid>
        <w:gridCol w:w="3426"/>
        <w:gridCol w:w="2665"/>
        <w:gridCol w:w="1021"/>
        <w:gridCol w:w="1013"/>
        <w:gridCol w:w="2268"/>
      </w:tblGrid>
      <w:tr w:rsidR="00EA3494" w:rsidRPr="000B173C" w:rsidTr="00B52B2F">
        <w:trPr>
          <w:trHeight w:val="1100"/>
          <w:jc w:val="center"/>
        </w:trPr>
        <w:tc>
          <w:tcPr>
            <w:tcW w:w="3426" w:type="dxa"/>
            <w:tcBorders>
              <w:top w:val="single" w:sz="8" w:space="0" w:color="auto"/>
              <w:left w:val="single" w:sz="4" w:space="0" w:color="auto"/>
              <w:bottom w:val="single" w:sz="4" w:space="0" w:color="auto"/>
              <w:right w:val="single" w:sz="4" w:space="0" w:color="auto"/>
            </w:tcBorders>
            <w:shd w:val="clear" w:color="auto" w:fill="FFFFCC"/>
          </w:tcPr>
          <w:p w:rsidR="00EA3494" w:rsidRPr="000B173C" w:rsidRDefault="00EA3494" w:rsidP="00EA3494">
            <w:pPr>
              <w:jc w:val="center"/>
              <w:rPr>
                <w:bCs/>
                <w:sz w:val="24"/>
                <w:szCs w:val="24"/>
              </w:rPr>
            </w:pPr>
            <w:r w:rsidRPr="000B173C">
              <w:rPr>
                <w:bCs/>
                <w:sz w:val="24"/>
                <w:szCs w:val="24"/>
              </w:rPr>
              <w:t>Наименование</w:t>
            </w:r>
          </w:p>
        </w:tc>
        <w:tc>
          <w:tcPr>
            <w:tcW w:w="2665" w:type="dxa"/>
            <w:tcBorders>
              <w:top w:val="single" w:sz="4" w:space="0" w:color="auto"/>
              <w:left w:val="single" w:sz="4" w:space="0" w:color="auto"/>
              <w:bottom w:val="single" w:sz="4" w:space="0" w:color="auto"/>
              <w:right w:val="single" w:sz="4" w:space="0" w:color="auto"/>
            </w:tcBorders>
            <w:shd w:val="clear" w:color="auto" w:fill="FFFFCC"/>
          </w:tcPr>
          <w:p w:rsidR="00EA3494" w:rsidRPr="00882989" w:rsidRDefault="00050D4D" w:rsidP="00EA3494">
            <w:pPr>
              <w:jc w:val="center"/>
              <w:rPr>
                <w:bCs/>
                <w:sz w:val="24"/>
                <w:szCs w:val="24"/>
              </w:rPr>
            </w:pPr>
            <w:r>
              <w:rPr>
                <w:bCs/>
                <w:sz w:val="24"/>
                <w:szCs w:val="24"/>
              </w:rPr>
              <w:t>Номер</w:t>
            </w:r>
          </w:p>
        </w:tc>
        <w:tc>
          <w:tcPr>
            <w:tcW w:w="1021" w:type="dxa"/>
            <w:tcBorders>
              <w:top w:val="single" w:sz="4" w:space="0" w:color="auto"/>
              <w:left w:val="single" w:sz="4" w:space="0" w:color="auto"/>
              <w:bottom w:val="single" w:sz="4" w:space="0" w:color="auto"/>
              <w:right w:val="single" w:sz="4" w:space="0" w:color="auto"/>
            </w:tcBorders>
            <w:shd w:val="clear" w:color="auto" w:fill="FFFFCC"/>
          </w:tcPr>
          <w:p w:rsidR="00EA3494" w:rsidRPr="000B173C" w:rsidRDefault="00EA3494" w:rsidP="00EA3494">
            <w:pPr>
              <w:jc w:val="center"/>
              <w:rPr>
                <w:bCs/>
                <w:sz w:val="24"/>
                <w:szCs w:val="24"/>
              </w:rPr>
            </w:pPr>
            <w:r>
              <w:rPr>
                <w:bCs/>
                <w:sz w:val="24"/>
                <w:szCs w:val="24"/>
              </w:rPr>
              <w:t>Год выпу</w:t>
            </w:r>
            <w:r>
              <w:rPr>
                <w:bCs/>
                <w:sz w:val="24"/>
                <w:szCs w:val="24"/>
              </w:rPr>
              <w:t>с</w:t>
            </w:r>
            <w:r>
              <w:rPr>
                <w:bCs/>
                <w:sz w:val="24"/>
                <w:szCs w:val="24"/>
              </w:rPr>
              <w:t>ка</w:t>
            </w:r>
          </w:p>
        </w:tc>
        <w:tc>
          <w:tcPr>
            <w:tcW w:w="1013" w:type="dxa"/>
            <w:tcBorders>
              <w:top w:val="single" w:sz="4" w:space="0" w:color="auto"/>
              <w:left w:val="single" w:sz="4" w:space="0" w:color="auto"/>
              <w:bottom w:val="single" w:sz="4" w:space="0" w:color="auto"/>
              <w:right w:val="single" w:sz="4" w:space="0" w:color="auto"/>
            </w:tcBorders>
            <w:shd w:val="clear" w:color="auto" w:fill="FFFFCC"/>
          </w:tcPr>
          <w:p w:rsidR="00EA3494" w:rsidRPr="000B173C" w:rsidRDefault="00EA3494" w:rsidP="00EA3494">
            <w:pPr>
              <w:jc w:val="center"/>
              <w:rPr>
                <w:bCs/>
                <w:sz w:val="24"/>
                <w:szCs w:val="24"/>
              </w:rPr>
            </w:pPr>
            <w:r>
              <w:rPr>
                <w:bCs/>
                <w:sz w:val="24"/>
                <w:szCs w:val="24"/>
              </w:rPr>
              <w:t>Кол</w:t>
            </w:r>
            <w:r>
              <w:rPr>
                <w:bCs/>
                <w:sz w:val="24"/>
                <w:szCs w:val="24"/>
              </w:rPr>
              <w:t>и</w:t>
            </w:r>
            <w:r>
              <w:rPr>
                <w:bCs/>
                <w:sz w:val="24"/>
                <w:szCs w:val="24"/>
              </w:rPr>
              <w:t>чество, ед.</w:t>
            </w:r>
          </w:p>
        </w:tc>
        <w:tc>
          <w:tcPr>
            <w:tcW w:w="2268" w:type="dxa"/>
            <w:tcBorders>
              <w:top w:val="single" w:sz="4" w:space="0" w:color="auto"/>
              <w:left w:val="single" w:sz="4" w:space="0" w:color="auto"/>
              <w:bottom w:val="single" w:sz="4" w:space="0" w:color="auto"/>
              <w:right w:val="single" w:sz="4" w:space="0" w:color="auto"/>
            </w:tcBorders>
            <w:shd w:val="clear" w:color="auto" w:fill="FFFFCC"/>
          </w:tcPr>
          <w:p w:rsidR="00EA3494" w:rsidRPr="000B173C" w:rsidRDefault="00EA3494" w:rsidP="00EA3494">
            <w:pPr>
              <w:jc w:val="center"/>
              <w:rPr>
                <w:bCs/>
                <w:sz w:val="24"/>
                <w:szCs w:val="24"/>
              </w:rPr>
            </w:pPr>
            <w:r w:rsidRPr="000B173C">
              <w:rPr>
                <w:bCs/>
                <w:sz w:val="24"/>
                <w:szCs w:val="24"/>
              </w:rPr>
              <w:t>Итоговое значение рыночной стоим</w:t>
            </w:r>
            <w:r w:rsidRPr="000B173C">
              <w:rPr>
                <w:bCs/>
                <w:sz w:val="24"/>
                <w:szCs w:val="24"/>
              </w:rPr>
              <w:t>о</w:t>
            </w:r>
            <w:r w:rsidRPr="000B173C">
              <w:rPr>
                <w:bCs/>
                <w:sz w:val="24"/>
                <w:szCs w:val="24"/>
              </w:rPr>
              <w:t>сти</w:t>
            </w:r>
            <w:r>
              <w:rPr>
                <w:bCs/>
                <w:sz w:val="24"/>
                <w:szCs w:val="24"/>
              </w:rPr>
              <w:t>, руб.</w:t>
            </w:r>
          </w:p>
        </w:tc>
      </w:tr>
      <w:tr w:rsidR="00170317" w:rsidRPr="000B173C" w:rsidTr="00B52B2F">
        <w:trPr>
          <w:trHeight w:val="425"/>
          <w:jc w:val="center"/>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tcPr>
          <w:p w:rsidR="00170317" w:rsidRPr="00E440E0" w:rsidRDefault="00170317" w:rsidP="00CC5D6F">
            <w:pPr>
              <w:suppressAutoHyphens/>
              <w:autoSpaceDE w:val="0"/>
              <w:spacing w:line="276" w:lineRule="auto"/>
              <w:jc w:val="both"/>
              <w:rPr>
                <w:color w:val="000000"/>
                <w:sz w:val="21"/>
                <w:szCs w:val="21"/>
              </w:rPr>
            </w:pPr>
            <w:r w:rsidRPr="00EE009E">
              <w:rPr>
                <w:color w:val="000000"/>
                <w:sz w:val="21"/>
                <w:szCs w:val="21"/>
              </w:rPr>
              <w:t xml:space="preserve">Автомобиль </w:t>
            </w:r>
            <w:r>
              <w:rPr>
                <w:color w:val="000000"/>
                <w:sz w:val="21"/>
                <w:szCs w:val="21"/>
              </w:rPr>
              <w:t>Тойота камри,</w:t>
            </w:r>
            <w:r w:rsidRPr="00EE009E">
              <w:rPr>
                <w:color w:val="000000"/>
                <w:sz w:val="21"/>
                <w:szCs w:val="21"/>
              </w:rPr>
              <w:t xml:space="preserve"> легков</w:t>
            </w:r>
            <w:r>
              <w:rPr>
                <w:color w:val="000000"/>
                <w:sz w:val="21"/>
                <w:szCs w:val="21"/>
              </w:rPr>
              <w:t>ой</w:t>
            </w:r>
            <w:r w:rsidRPr="00EE009E">
              <w:rPr>
                <w:color w:val="000000"/>
                <w:sz w:val="21"/>
                <w:szCs w:val="21"/>
              </w:rPr>
              <w:t>, 20</w:t>
            </w:r>
            <w:r w:rsidRPr="003C3DAD">
              <w:rPr>
                <w:color w:val="000000"/>
                <w:sz w:val="21"/>
                <w:szCs w:val="21"/>
              </w:rPr>
              <w:t>09</w:t>
            </w:r>
            <w:r w:rsidRPr="00EE009E">
              <w:rPr>
                <w:color w:val="000000"/>
                <w:sz w:val="21"/>
                <w:szCs w:val="21"/>
              </w:rPr>
              <w:t xml:space="preserve"> г.в.</w:t>
            </w:r>
          </w:p>
        </w:tc>
        <w:tc>
          <w:tcPr>
            <w:tcW w:w="2665" w:type="dxa"/>
            <w:tcBorders>
              <w:top w:val="single" w:sz="4" w:space="0" w:color="auto"/>
              <w:left w:val="single" w:sz="4" w:space="0" w:color="auto"/>
              <w:bottom w:val="single" w:sz="4" w:space="0" w:color="auto"/>
              <w:right w:val="single" w:sz="4" w:space="0" w:color="auto"/>
            </w:tcBorders>
            <w:vAlign w:val="center"/>
          </w:tcPr>
          <w:p w:rsidR="00170317" w:rsidRPr="00D72043" w:rsidRDefault="00170317" w:rsidP="00456927">
            <w:pPr>
              <w:jc w:val="center"/>
              <w:rPr>
                <w:color w:val="000000"/>
                <w:sz w:val="22"/>
                <w:szCs w:val="22"/>
              </w:rPr>
            </w:pPr>
            <w:r>
              <w:rPr>
                <w:color w:val="000000"/>
                <w:sz w:val="22"/>
                <w:szCs w:val="22"/>
              </w:rPr>
              <w:t>Р014СР/09</w:t>
            </w:r>
          </w:p>
        </w:tc>
        <w:tc>
          <w:tcPr>
            <w:tcW w:w="1021" w:type="dxa"/>
            <w:tcBorders>
              <w:top w:val="single" w:sz="4" w:space="0" w:color="auto"/>
              <w:left w:val="single" w:sz="4" w:space="0" w:color="auto"/>
              <w:bottom w:val="single" w:sz="4" w:space="0" w:color="auto"/>
              <w:right w:val="single" w:sz="4" w:space="0" w:color="auto"/>
            </w:tcBorders>
            <w:vAlign w:val="center"/>
          </w:tcPr>
          <w:p w:rsidR="00170317" w:rsidRPr="004F7CB7" w:rsidRDefault="00170317" w:rsidP="005F74DA">
            <w:pPr>
              <w:jc w:val="center"/>
              <w:rPr>
                <w:color w:val="000000"/>
                <w:sz w:val="22"/>
                <w:szCs w:val="22"/>
              </w:rPr>
            </w:pPr>
            <w:r>
              <w:rPr>
                <w:color w:val="000000"/>
                <w:sz w:val="22"/>
                <w:szCs w:val="22"/>
              </w:rPr>
              <w:t>2009</w:t>
            </w:r>
          </w:p>
        </w:tc>
        <w:tc>
          <w:tcPr>
            <w:tcW w:w="1013" w:type="dxa"/>
            <w:tcBorders>
              <w:top w:val="single" w:sz="4" w:space="0" w:color="auto"/>
              <w:left w:val="single" w:sz="4" w:space="0" w:color="auto"/>
              <w:bottom w:val="single" w:sz="4" w:space="0" w:color="auto"/>
              <w:right w:val="single" w:sz="4" w:space="0" w:color="auto"/>
            </w:tcBorders>
            <w:vAlign w:val="center"/>
          </w:tcPr>
          <w:p w:rsidR="00170317" w:rsidRPr="00B86652" w:rsidRDefault="00170317" w:rsidP="00EA3494">
            <w:pPr>
              <w:jc w:val="center"/>
              <w:rPr>
                <w:color w:val="000000"/>
                <w:sz w:val="22"/>
                <w:szCs w:val="22"/>
              </w:rPr>
            </w:pPr>
            <w:r w:rsidRPr="00B86652">
              <w:rPr>
                <w:color w:val="000000"/>
                <w:sz w:val="22"/>
                <w:szCs w:val="22"/>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0317" w:rsidRPr="00317A33" w:rsidRDefault="00762C7E" w:rsidP="00446D6A">
            <w:pPr>
              <w:jc w:val="center"/>
              <w:rPr>
                <w:color w:val="000000"/>
                <w:sz w:val="22"/>
                <w:szCs w:val="22"/>
              </w:rPr>
            </w:pPr>
            <w:r>
              <w:rPr>
                <w:color w:val="000000"/>
                <w:sz w:val="22"/>
                <w:szCs w:val="22"/>
              </w:rPr>
              <w:t>150 0</w:t>
            </w:r>
            <w:r w:rsidR="002F247F">
              <w:rPr>
                <w:color w:val="000000"/>
                <w:sz w:val="22"/>
                <w:szCs w:val="22"/>
              </w:rPr>
              <w:t>00</w:t>
            </w:r>
            <w:r w:rsidR="00170317">
              <w:rPr>
                <w:color w:val="000000"/>
                <w:sz w:val="22"/>
                <w:szCs w:val="22"/>
              </w:rPr>
              <w:t>,0</w:t>
            </w:r>
          </w:p>
        </w:tc>
      </w:tr>
      <w:tr w:rsidR="00386D18" w:rsidRPr="000B173C" w:rsidTr="00B52B2F">
        <w:trPr>
          <w:trHeight w:val="134"/>
          <w:jc w:val="center"/>
        </w:trPr>
        <w:tc>
          <w:tcPr>
            <w:tcW w:w="3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D18" w:rsidRPr="000B173C" w:rsidRDefault="00386D18" w:rsidP="00EE009E">
            <w:pPr>
              <w:jc w:val="center"/>
              <w:rPr>
                <w:b/>
                <w:sz w:val="24"/>
                <w:szCs w:val="24"/>
              </w:rPr>
            </w:pPr>
            <w:r w:rsidRPr="000B173C">
              <w:rPr>
                <w:b/>
                <w:sz w:val="24"/>
                <w:szCs w:val="24"/>
              </w:rPr>
              <w:t>Итого:</w:t>
            </w:r>
          </w:p>
        </w:tc>
        <w:tc>
          <w:tcPr>
            <w:tcW w:w="2665" w:type="dxa"/>
            <w:tcBorders>
              <w:top w:val="single" w:sz="4" w:space="0" w:color="auto"/>
              <w:left w:val="single" w:sz="4" w:space="0" w:color="auto"/>
              <w:bottom w:val="single" w:sz="4" w:space="0" w:color="auto"/>
              <w:right w:val="single" w:sz="4" w:space="0" w:color="auto"/>
            </w:tcBorders>
          </w:tcPr>
          <w:p w:rsidR="00386D18" w:rsidRPr="00BD287B" w:rsidRDefault="00386D18" w:rsidP="00EA3494">
            <w:pPr>
              <w:jc w:val="center"/>
              <w:rPr>
                <w:b/>
                <w:sz w:val="22"/>
                <w:szCs w:val="22"/>
              </w:rPr>
            </w:pPr>
            <w:r>
              <w:rPr>
                <w:b/>
                <w:sz w:val="22"/>
                <w:szCs w:val="22"/>
              </w:rPr>
              <w:t>-</w:t>
            </w:r>
          </w:p>
        </w:tc>
        <w:tc>
          <w:tcPr>
            <w:tcW w:w="1021" w:type="dxa"/>
            <w:tcBorders>
              <w:top w:val="single" w:sz="4" w:space="0" w:color="auto"/>
              <w:left w:val="single" w:sz="4" w:space="0" w:color="auto"/>
              <w:bottom w:val="single" w:sz="4" w:space="0" w:color="auto"/>
              <w:right w:val="single" w:sz="4" w:space="0" w:color="auto"/>
            </w:tcBorders>
          </w:tcPr>
          <w:p w:rsidR="00386D18" w:rsidRPr="00BD287B" w:rsidRDefault="00386D18" w:rsidP="00EA3494">
            <w:pPr>
              <w:jc w:val="center"/>
              <w:rPr>
                <w:b/>
                <w:sz w:val="22"/>
                <w:szCs w:val="22"/>
              </w:rPr>
            </w:pPr>
            <w:r>
              <w:rPr>
                <w:b/>
                <w:sz w:val="22"/>
                <w:szCs w:val="22"/>
              </w:rPr>
              <w:t>-</w:t>
            </w:r>
          </w:p>
        </w:tc>
        <w:tc>
          <w:tcPr>
            <w:tcW w:w="1013" w:type="dxa"/>
            <w:tcBorders>
              <w:top w:val="single" w:sz="4" w:space="0" w:color="auto"/>
              <w:left w:val="single" w:sz="4" w:space="0" w:color="auto"/>
              <w:bottom w:val="single" w:sz="4" w:space="0" w:color="auto"/>
              <w:right w:val="single" w:sz="4" w:space="0" w:color="auto"/>
            </w:tcBorders>
          </w:tcPr>
          <w:p w:rsidR="00386D18" w:rsidRPr="00BD287B" w:rsidRDefault="00386D18" w:rsidP="00EA3494">
            <w:pPr>
              <w:jc w:val="center"/>
              <w:rPr>
                <w:b/>
                <w:sz w:val="22"/>
                <w:szCs w:val="22"/>
              </w:rPr>
            </w:pPr>
            <w:r>
              <w:rPr>
                <w:b/>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386D18" w:rsidRPr="00181E8D" w:rsidRDefault="00762C7E" w:rsidP="00446D6A">
            <w:pPr>
              <w:jc w:val="center"/>
              <w:rPr>
                <w:b/>
                <w:color w:val="000000"/>
                <w:sz w:val="22"/>
                <w:szCs w:val="22"/>
              </w:rPr>
            </w:pPr>
            <w:r>
              <w:rPr>
                <w:b/>
                <w:color w:val="000000"/>
                <w:sz w:val="22"/>
                <w:szCs w:val="22"/>
              </w:rPr>
              <w:t>150 0</w:t>
            </w:r>
            <w:r w:rsidR="002F247F">
              <w:rPr>
                <w:b/>
                <w:color w:val="000000"/>
                <w:sz w:val="22"/>
                <w:szCs w:val="22"/>
              </w:rPr>
              <w:t>00</w:t>
            </w:r>
            <w:r w:rsidR="00386D18">
              <w:rPr>
                <w:b/>
                <w:color w:val="000000"/>
                <w:sz w:val="22"/>
                <w:szCs w:val="22"/>
              </w:rPr>
              <w:t>,0</w:t>
            </w:r>
          </w:p>
        </w:tc>
      </w:tr>
    </w:tbl>
    <w:p w:rsidR="00EA3494" w:rsidRDefault="00EA3494" w:rsidP="00EA3494">
      <w:pPr>
        <w:ind w:left="720"/>
        <w:contextualSpacing/>
        <w:rPr>
          <w:sz w:val="24"/>
        </w:rPr>
      </w:pPr>
    </w:p>
    <w:p w:rsidR="00EA3494" w:rsidRDefault="00EA3494" w:rsidP="00EA3494">
      <w:pPr>
        <w:ind w:left="720"/>
        <w:contextualSpacing/>
        <w:rPr>
          <w:sz w:val="24"/>
        </w:rPr>
      </w:pPr>
    </w:p>
    <w:p w:rsidR="00EE009E" w:rsidRDefault="00EE009E" w:rsidP="00EA3494">
      <w:pPr>
        <w:ind w:left="720"/>
        <w:contextualSpacing/>
        <w:rPr>
          <w:sz w:val="24"/>
        </w:rPr>
      </w:pPr>
    </w:p>
    <w:p w:rsidR="00EA3494" w:rsidRDefault="00762C7E" w:rsidP="00EE009E">
      <w:pPr>
        <w:ind w:left="720"/>
        <w:contextualSpacing/>
        <w:jc w:val="center"/>
        <w:rPr>
          <w:b/>
          <w:sz w:val="32"/>
        </w:rPr>
      </w:pPr>
      <w:r>
        <w:rPr>
          <w:b/>
          <w:sz w:val="32"/>
        </w:rPr>
        <w:t xml:space="preserve">Сто пятьдесят тысяч </w:t>
      </w:r>
      <w:r w:rsidR="00EE009E" w:rsidRPr="00EE009E">
        <w:rPr>
          <w:b/>
          <w:sz w:val="32"/>
        </w:rPr>
        <w:t>рублей</w:t>
      </w:r>
    </w:p>
    <w:p w:rsidR="005F74DA" w:rsidRPr="00EE009E" w:rsidRDefault="005F74DA" w:rsidP="00EE009E">
      <w:pPr>
        <w:ind w:left="720"/>
        <w:contextualSpacing/>
        <w:jc w:val="center"/>
        <w:rPr>
          <w:b/>
          <w:sz w:val="32"/>
        </w:rPr>
      </w:pPr>
    </w:p>
    <w:p w:rsidR="00EE009E" w:rsidRDefault="00EE009E" w:rsidP="00EA3494">
      <w:pPr>
        <w:ind w:left="720"/>
        <w:contextualSpacing/>
        <w:rPr>
          <w:sz w:val="24"/>
        </w:rPr>
      </w:pPr>
    </w:p>
    <w:p w:rsidR="00EE009E" w:rsidRDefault="00EE009E" w:rsidP="003A6073">
      <w:pPr>
        <w:contextualSpacing/>
        <w:rPr>
          <w:sz w:val="24"/>
        </w:rPr>
      </w:pPr>
    </w:p>
    <w:p w:rsidR="00EA3494" w:rsidRDefault="00EA3494" w:rsidP="00EA3494">
      <w:pPr>
        <w:ind w:left="720"/>
        <w:contextualSpacing/>
        <w:jc w:val="center"/>
        <w:rPr>
          <w:sz w:val="22"/>
        </w:rPr>
      </w:pPr>
      <w:r>
        <w:rPr>
          <w:sz w:val="24"/>
        </w:rPr>
        <w:t xml:space="preserve">Специалист - оценщик                </w:t>
      </w:r>
      <w:r w:rsidR="003A6073">
        <w:rPr>
          <w:sz w:val="24"/>
        </w:rPr>
        <w:t xml:space="preserve">    </w:t>
      </w:r>
      <w:r>
        <w:rPr>
          <w:sz w:val="24"/>
        </w:rPr>
        <w:t xml:space="preserve"> </w:t>
      </w:r>
      <w:r w:rsidR="003D3A1C">
        <w:rPr>
          <w:sz w:val="24"/>
        </w:rPr>
        <w:t xml:space="preserve">                           </w:t>
      </w:r>
      <w:r>
        <w:rPr>
          <w:sz w:val="24"/>
        </w:rPr>
        <w:t xml:space="preserve">                     Н.Н. Мазуров</w:t>
      </w:r>
    </w:p>
    <w:p w:rsidR="00EA3494" w:rsidRDefault="00EA3494" w:rsidP="00EA3494">
      <w:pPr>
        <w:pStyle w:val="3f0"/>
        <w:shd w:val="clear" w:color="auto" w:fill="auto"/>
        <w:tabs>
          <w:tab w:val="left" w:pos="3152"/>
        </w:tabs>
        <w:spacing w:after="193" w:line="280" w:lineRule="exact"/>
        <w:rPr>
          <w:color w:val="000000"/>
          <w:sz w:val="22"/>
          <w:u w:val="single"/>
          <w:lang w:bidi="ru-RU"/>
        </w:rPr>
      </w:pPr>
      <w:bookmarkStart w:id="29" w:name="bookmark34"/>
    </w:p>
    <w:p w:rsidR="004C0FEB" w:rsidRDefault="004C0FEB" w:rsidP="00EA3494">
      <w:pPr>
        <w:pStyle w:val="3f0"/>
        <w:shd w:val="clear" w:color="auto" w:fill="auto"/>
        <w:tabs>
          <w:tab w:val="left" w:pos="3152"/>
        </w:tabs>
        <w:spacing w:after="193" w:line="280" w:lineRule="exact"/>
        <w:rPr>
          <w:color w:val="000000"/>
          <w:sz w:val="22"/>
          <w:u w:val="single"/>
          <w:lang w:bidi="ru-RU"/>
        </w:rPr>
      </w:pPr>
    </w:p>
    <w:p w:rsidR="006A3B0D" w:rsidRDefault="006A3B0D" w:rsidP="00EA3494">
      <w:pPr>
        <w:pStyle w:val="3f0"/>
        <w:shd w:val="clear" w:color="auto" w:fill="auto"/>
        <w:tabs>
          <w:tab w:val="left" w:pos="3152"/>
        </w:tabs>
        <w:spacing w:after="193" w:line="280" w:lineRule="exact"/>
        <w:rPr>
          <w:color w:val="000000"/>
          <w:sz w:val="22"/>
          <w:u w:val="single"/>
          <w:lang w:bidi="ru-RU"/>
        </w:rPr>
      </w:pPr>
    </w:p>
    <w:p w:rsidR="00EE009E" w:rsidRDefault="00EE009E" w:rsidP="00EA3494">
      <w:pPr>
        <w:pStyle w:val="3f0"/>
        <w:shd w:val="clear" w:color="auto" w:fill="auto"/>
        <w:tabs>
          <w:tab w:val="left" w:pos="3152"/>
        </w:tabs>
        <w:spacing w:after="193" w:line="280" w:lineRule="exact"/>
        <w:rPr>
          <w:color w:val="000000"/>
          <w:sz w:val="22"/>
          <w:u w:val="single"/>
          <w:lang w:bidi="ru-RU"/>
        </w:rPr>
      </w:pPr>
    </w:p>
    <w:p w:rsidR="00170317" w:rsidRDefault="00170317" w:rsidP="00EA3494">
      <w:pPr>
        <w:pStyle w:val="3f0"/>
        <w:shd w:val="clear" w:color="auto" w:fill="auto"/>
        <w:tabs>
          <w:tab w:val="left" w:pos="3152"/>
        </w:tabs>
        <w:spacing w:after="193" w:line="280" w:lineRule="exact"/>
        <w:rPr>
          <w:color w:val="000000"/>
          <w:sz w:val="22"/>
          <w:u w:val="single"/>
          <w:lang w:bidi="ru-RU"/>
        </w:rPr>
      </w:pPr>
    </w:p>
    <w:p w:rsidR="00EA3494" w:rsidRPr="00546B61" w:rsidRDefault="00EA3494" w:rsidP="00EA3494">
      <w:pPr>
        <w:pStyle w:val="3f0"/>
        <w:shd w:val="clear" w:color="auto" w:fill="auto"/>
        <w:tabs>
          <w:tab w:val="left" w:pos="3152"/>
        </w:tabs>
        <w:spacing w:after="193" w:line="280" w:lineRule="exact"/>
        <w:jc w:val="center"/>
        <w:rPr>
          <w:sz w:val="22"/>
          <w:u w:val="single"/>
        </w:rPr>
      </w:pPr>
      <w:r w:rsidRPr="00546B61">
        <w:rPr>
          <w:color w:val="000000"/>
          <w:sz w:val="22"/>
          <w:u w:val="single"/>
          <w:lang w:bidi="ru-RU"/>
        </w:rPr>
        <w:t>19.СПИСОК ИСПОЛЬЗУЕМОЙ ЛИТЕРАТУРЫ</w:t>
      </w:r>
      <w:bookmarkEnd w:id="29"/>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Федеральный закон РФ "Об оценочной деятельности в Российской Федерации" от 29.06.1998г. № 135-ФЗ.</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 xml:space="preserve">Приказ «Об утверждении федерального стандарта оценки «Общие понятия оценки, подходы к оценке и требования к проведению оценки (ФСО </w:t>
      </w:r>
      <w:r w:rsidRPr="00944DD2">
        <w:rPr>
          <w:color w:val="000000"/>
          <w:sz w:val="22"/>
          <w:szCs w:val="24"/>
          <w:lang w:eastAsia="en-US" w:bidi="en-US"/>
        </w:rPr>
        <w:t>№</w:t>
      </w:r>
      <w:r w:rsidRPr="00944DD2">
        <w:rPr>
          <w:color w:val="000000"/>
          <w:sz w:val="22"/>
          <w:szCs w:val="24"/>
          <w:lang w:bidi="ru-RU"/>
        </w:rPr>
        <w:t xml:space="preserve">1)» от 20 </w:t>
      </w:r>
      <w:r>
        <w:rPr>
          <w:color w:val="000000"/>
          <w:sz w:val="22"/>
          <w:szCs w:val="24"/>
          <w:lang w:bidi="ru-RU"/>
        </w:rPr>
        <w:t>мая 2015</w:t>
      </w:r>
      <w:r w:rsidRPr="00944DD2">
        <w:rPr>
          <w:color w:val="000000"/>
          <w:sz w:val="22"/>
          <w:szCs w:val="24"/>
          <w:lang w:bidi="ru-RU"/>
        </w:rPr>
        <w:t xml:space="preserve"> г. </w:t>
      </w:r>
      <w:r w:rsidRPr="00944DD2">
        <w:rPr>
          <w:color w:val="000000"/>
          <w:sz w:val="22"/>
          <w:szCs w:val="24"/>
          <w:lang w:val="en-US" w:eastAsia="en-US" w:bidi="en-US"/>
        </w:rPr>
        <w:t>N</w:t>
      </w:r>
      <w:r>
        <w:rPr>
          <w:color w:val="000000"/>
          <w:sz w:val="22"/>
          <w:szCs w:val="24"/>
          <w:lang w:bidi="ru-RU"/>
        </w:rPr>
        <w:t>297</w:t>
      </w:r>
      <w:r w:rsidRPr="00944DD2">
        <w:rPr>
          <w:color w:val="000000"/>
          <w:sz w:val="22"/>
          <w:szCs w:val="24"/>
          <w:lang w:bidi="ru-RU"/>
        </w:rPr>
        <w:t>.</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 xml:space="preserve">Приказ «Об утверждении федерального стандарта оценки «Цель оценки и виды стоимости (ФСО № 2)» от 20 </w:t>
      </w:r>
      <w:r>
        <w:rPr>
          <w:color w:val="000000"/>
          <w:sz w:val="22"/>
          <w:szCs w:val="24"/>
          <w:lang w:bidi="ru-RU"/>
        </w:rPr>
        <w:t>мая 2015</w:t>
      </w:r>
      <w:r w:rsidRPr="00944DD2">
        <w:rPr>
          <w:color w:val="000000"/>
          <w:sz w:val="22"/>
          <w:szCs w:val="24"/>
          <w:lang w:bidi="ru-RU"/>
        </w:rPr>
        <w:t xml:space="preserve"> г. </w:t>
      </w:r>
      <w:r>
        <w:rPr>
          <w:color w:val="000000"/>
          <w:sz w:val="22"/>
          <w:szCs w:val="24"/>
          <w:lang w:eastAsia="en-US" w:bidi="en-US"/>
        </w:rPr>
        <w:t>№298</w:t>
      </w:r>
      <w:r w:rsidRPr="00944DD2">
        <w:rPr>
          <w:color w:val="000000"/>
          <w:sz w:val="22"/>
          <w:szCs w:val="24"/>
          <w:lang w:bidi="ru-RU"/>
        </w:rPr>
        <w:t>.</w:t>
      </w:r>
    </w:p>
    <w:p w:rsidR="00EA3494" w:rsidRPr="0082337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 xml:space="preserve">Приказ «Об утверждении федерального стандарта оценки «Требования к отчету об оценке (ФСО № 3)» от 20 </w:t>
      </w:r>
      <w:r>
        <w:rPr>
          <w:color w:val="000000"/>
          <w:sz w:val="22"/>
          <w:szCs w:val="24"/>
          <w:lang w:bidi="ru-RU"/>
        </w:rPr>
        <w:t>мая 2015</w:t>
      </w:r>
      <w:r w:rsidRPr="00944DD2">
        <w:rPr>
          <w:color w:val="000000"/>
          <w:sz w:val="22"/>
          <w:szCs w:val="24"/>
          <w:lang w:bidi="ru-RU"/>
        </w:rPr>
        <w:t xml:space="preserve"> г. </w:t>
      </w:r>
      <w:r>
        <w:rPr>
          <w:color w:val="000000"/>
          <w:sz w:val="22"/>
          <w:szCs w:val="24"/>
          <w:lang w:eastAsia="en-US" w:bidi="en-US"/>
        </w:rPr>
        <w:t>299</w:t>
      </w:r>
      <w:r w:rsidRPr="00944DD2">
        <w:rPr>
          <w:color w:val="000000"/>
          <w:sz w:val="22"/>
          <w:szCs w:val="24"/>
          <w:lang w:bidi="ru-RU"/>
        </w:rPr>
        <w:t>.</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Pr>
          <w:sz w:val="22"/>
          <w:szCs w:val="22"/>
        </w:rPr>
        <w:t xml:space="preserve">ФСО №10, </w:t>
      </w:r>
      <w:r w:rsidRPr="009B5763">
        <w:rPr>
          <w:sz w:val="22"/>
          <w:szCs w:val="22"/>
        </w:rPr>
        <w:t>утвержденным Приказом Министерства экономического развития Российской Фед</w:t>
      </w:r>
      <w:r w:rsidRPr="009B5763">
        <w:rPr>
          <w:sz w:val="22"/>
          <w:szCs w:val="22"/>
        </w:rPr>
        <w:t>е</w:t>
      </w:r>
      <w:r w:rsidRPr="009B5763">
        <w:rPr>
          <w:sz w:val="22"/>
          <w:szCs w:val="22"/>
        </w:rPr>
        <w:t xml:space="preserve">рации от </w:t>
      </w:r>
      <w:r>
        <w:rPr>
          <w:sz w:val="22"/>
          <w:szCs w:val="22"/>
        </w:rPr>
        <w:t>01 июня 2015</w:t>
      </w:r>
      <w:r w:rsidRPr="009B5763">
        <w:rPr>
          <w:sz w:val="22"/>
          <w:szCs w:val="22"/>
        </w:rPr>
        <w:t>г. №</w:t>
      </w:r>
      <w:r>
        <w:rPr>
          <w:sz w:val="22"/>
          <w:szCs w:val="22"/>
        </w:rPr>
        <w:t>328</w:t>
      </w:r>
      <w:r w:rsidRPr="009B5763">
        <w:rPr>
          <w:sz w:val="22"/>
          <w:szCs w:val="22"/>
        </w:rPr>
        <w:t xml:space="preserve"> "Об утверждении Федерального стандарта оценки "</w:t>
      </w:r>
      <w:r>
        <w:rPr>
          <w:sz w:val="22"/>
          <w:szCs w:val="22"/>
        </w:rPr>
        <w:t>Оценка стоим</w:t>
      </w:r>
      <w:r>
        <w:rPr>
          <w:sz w:val="22"/>
          <w:szCs w:val="22"/>
        </w:rPr>
        <w:t>о</w:t>
      </w:r>
      <w:r>
        <w:rPr>
          <w:sz w:val="22"/>
          <w:szCs w:val="22"/>
        </w:rPr>
        <w:t>сти машин и оборудования (ФСО №10)".</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Р.Б.Подвальный и Э.В.Рэтэр «Оценка машин и оборудования».</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В. Рутгайзер «Оценка рыночной стоимости машин и оборудования», изд. «Дело», Москва 1998 г.</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А.П. Ковалев Оценка стоимости активной части основных фондов: Учебно-методическое пос</w:t>
      </w:r>
      <w:r w:rsidRPr="00944DD2">
        <w:rPr>
          <w:color w:val="000000"/>
          <w:sz w:val="22"/>
          <w:szCs w:val="24"/>
          <w:lang w:bidi="ru-RU"/>
        </w:rPr>
        <w:t>о</w:t>
      </w:r>
      <w:r w:rsidRPr="00944DD2">
        <w:rPr>
          <w:color w:val="000000"/>
          <w:sz w:val="22"/>
          <w:szCs w:val="24"/>
          <w:lang w:bidi="ru-RU"/>
        </w:rPr>
        <w:t>бие. - М.: Финстатинформ, 1997.</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А.П.Ковалев, «Затратный подход в оценки машин и оборудования».</w:t>
      </w:r>
    </w:p>
    <w:p w:rsidR="00EA3494" w:rsidRPr="00944DD2" w:rsidRDefault="00EA3494" w:rsidP="00EA3494">
      <w:pPr>
        <w:pStyle w:val="2f7"/>
        <w:numPr>
          <w:ilvl w:val="0"/>
          <w:numId w:val="21"/>
        </w:numPr>
        <w:shd w:val="clear" w:color="auto" w:fill="auto"/>
        <w:tabs>
          <w:tab w:val="left" w:pos="354"/>
        </w:tabs>
        <w:spacing w:before="0" w:line="274" w:lineRule="exact"/>
        <w:rPr>
          <w:sz w:val="24"/>
        </w:rPr>
      </w:pPr>
      <w:r w:rsidRPr="00944DD2">
        <w:rPr>
          <w:color w:val="000000"/>
          <w:sz w:val="22"/>
          <w:szCs w:val="24"/>
          <w:lang w:bidi="ru-RU"/>
        </w:rPr>
        <w:t>В.В.Григорьев, И.М.Островкин «Оценка предприятий. Имущественный подход».</w:t>
      </w:r>
    </w:p>
    <w:p w:rsidR="00EA3494" w:rsidRPr="00944DD2" w:rsidRDefault="00EA3494" w:rsidP="00EA3494">
      <w:pPr>
        <w:pStyle w:val="2f7"/>
        <w:numPr>
          <w:ilvl w:val="0"/>
          <w:numId w:val="21"/>
        </w:numPr>
        <w:shd w:val="clear" w:color="auto" w:fill="auto"/>
        <w:tabs>
          <w:tab w:val="left" w:pos="478"/>
        </w:tabs>
        <w:spacing w:before="0" w:line="274" w:lineRule="exact"/>
        <w:rPr>
          <w:sz w:val="24"/>
        </w:rPr>
      </w:pPr>
      <w:r w:rsidRPr="00944DD2">
        <w:rPr>
          <w:color w:val="000000"/>
          <w:sz w:val="22"/>
          <w:szCs w:val="24"/>
          <w:lang w:bidi="ru-RU"/>
        </w:rPr>
        <w:t>Основы оценки стоимости машин и оборудования: учебник / А.П. Ковалев, А.А. Кушель, И.В. Королев, П.В. Фадеев; под. Ред. М.А. Федотовой.- М.: Финансы и статистика, 2006.</w:t>
      </w:r>
    </w:p>
    <w:p w:rsidR="00EA3494" w:rsidRPr="00944DD2" w:rsidRDefault="00EA3494" w:rsidP="00EA3494">
      <w:pPr>
        <w:pStyle w:val="2f7"/>
        <w:numPr>
          <w:ilvl w:val="0"/>
          <w:numId w:val="21"/>
        </w:numPr>
        <w:shd w:val="clear" w:color="auto" w:fill="auto"/>
        <w:tabs>
          <w:tab w:val="left" w:pos="478"/>
        </w:tabs>
        <w:spacing w:before="0" w:line="274" w:lineRule="exact"/>
        <w:rPr>
          <w:sz w:val="24"/>
        </w:rPr>
      </w:pPr>
      <w:r w:rsidRPr="00944DD2">
        <w:rPr>
          <w:color w:val="000000"/>
          <w:sz w:val="22"/>
          <w:szCs w:val="24"/>
          <w:lang w:bidi="ru-RU"/>
        </w:rPr>
        <w:t>Практика оценки стоимости машин и оборудования: учебник / А.П. Ковалев, А.А. Кушель, И.В. Королев, П.В. Фадеев; под. Ред. М.А. Федотовой.- М.: Финансы и статистика, 2007.</w:t>
      </w:r>
    </w:p>
    <w:p w:rsidR="00EA3494" w:rsidRDefault="00EA3494" w:rsidP="00EA3494">
      <w:pPr>
        <w:numPr>
          <w:ilvl w:val="0"/>
          <w:numId w:val="21"/>
        </w:numPr>
        <w:tabs>
          <w:tab w:val="left" w:pos="703"/>
          <w:tab w:val="num" w:pos="850"/>
        </w:tabs>
        <w:suppressAutoHyphens/>
        <w:contextualSpacing/>
        <w:rPr>
          <w:sz w:val="22"/>
          <w:szCs w:val="22"/>
        </w:rPr>
      </w:pPr>
      <w:r w:rsidRPr="009C33A5">
        <w:rPr>
          <w:sz w:val="22"/>
        </w:rPr>
        <w:t>Межрегиональный информационно-аналитический бюллетень «Индексы цен в строительстве», издаваемой фирмой «КО-ИНВЕСТ» №</w:t>
      </w:r>
      <w:r>
        <w:rPr>
          <w:sz w:val="22"/>
        </w:rPr>
        <w:t>96</w:t>
      </w:r>
      <w:r w:rsidRPr="009C33A5">
        <w:rPr>
          <w:sz w:val="22"/>
        </w:rPr>
        <w:t>.</w:t>
      </w:r>
    </w:p>
    <w:p w:rsidR="00EA3494" w:rsidRPr="00944DD2" w:rsidRDefault="00EA3494" w:rsidP="00EA3494">
      <w:pPr>
        <w:numPr>
          <w:ilvl w:val="0"/>
          <w:numId w:val="21"/>
        </w:numPr>
        <w:tabs>
          <w:tab w:val="left" w:pos="703"/>
          <w:tab w:val="num" w:pos="850"/>
        </w:tabs>
        <w:suppressAutoHyphens/>
        <w:contextualSpacing/>
        <w:rPr>
          <w:sz w:val="22"/>
          <w:szCs w:val="22"/>
        </w:rPr>
      </w:pPr>
      <w:r w:rsidRPr="009C33A5">
        <w:rPr>
          <w:sz w:val="22"/>
        </w:rPr>
        <w:t>Единые нормы амортизационных отчислений на полное восстановление основных фондов народного хозяйства СССР. Утверждены постановлением Совета Министров СССР от 22 октября 1990г. №1072.</w:t>
      </w:r>
    </w:p>
    <w:p w:rsidR="00EA3494" w:rsidRPr="00944DD2" w:rsidRDefault="00EA3494" w:rsidP="00EA3494">
      <w:pPr>
        <w:pStyle w:val="2f7"/>
        <w:numPr>
          <w:ilvl w:val="0"/>
          <w:numId w:val="21"/>
        </w:numPr>
        <w:shd w:val="clear" w:color="auto" w:fill="auto"/>
        <w:tabs>
          <w:tab w:val="left" w:pos="478"/>
        </w:tabs>
        <w:spacing w:before="0" w:line="274" w:lineRule="exact"/>
        <w:rPr>
          <w:sz w:val="24"/>
        </w:rPr>
      </w:pPr>
      <w:r w:rsidRPr="00944DD2">
        <w:rPr>
          <w:color w:val="000000"/>
          <w:sz w:val="22"/>
          <w:szCs w:val="24"/>
          <w:lang w:bidi="ru-RU"/>
        </w:rPr>
        <w:t>Источники сети Интернет.</w:t>
      </w:r>
    </w:p>
    <w:p w:rsidR="00EA3494" w:rsidRDefault="00EA3494" w:rsidP="00EA3494">
      <w:pPr>
        <w:pStyle w:val="1"/>
        <w:tabs>
          <w:tab w:val="left" w:pos="540"/>
        </w:tabs>
        <w:spacing w:before="240" w:after="60"/>
        <w:rPr>
          <w:b w:val="0"/>
          <w:kern w:val="1"/>
          <w:sz w:val="32"/>
        </w:rPr>
      </w:pPr>
    </w:p>
    <w:p w:rsidR="00EA3494" w:rsidRDefault="00EA3494" w:rsidP="00EA3494">
      <w:pPr>
        <w:pStyle w:val="1"/>
        <w:tabs>
          <w:tab w:val="left" w:pos="540"/>
        </w:tabs>
        <w:spacing w:before="240" w:after="60"/>
        <w:rPr>
          <w:b w:val="0"/>
          <w:kern w:val="1"/>
          <w:sz w:val="32"/>
        </w:rPr>
      </w:pPr>
    </w:p>
    <w:p w:rsidR="00EA3494" w:rsidRDefault="00EA3494" w:rsidP="00EA3494">
      <w:pPr>
        <w:pStyle w:val="1"/>
        <w:tabs>
          <w:tab w:val="left" w:pos="540"/>
        </w:tabs>
        <w:spacing w:before="240" w:after="60"/>
        <w:rPr>
          <w:b w:val="0"/>
          <w:kern w:val="1"/>
          <w:sz w:val="32"/>
        </w:rPr>
      </w:pPr>
    </w:p>
    <w:p w:rsidR="00EA3494" w:rsidRDefault="00EA3494" w:rsidP="00EA3494">
      <w:pPr>
        <w:pStyle w:val="1"/>
        <w:tabs>
          <w:tab w:val="left" w:pos="540"/>
        </w:tabs>
        <w:spacing w:before="240" w:after="60"/>
        <w:rPr>
          <w:b w:val="0"/>
          <w:kern w:val="1"/>
          <w:sz w:val="32"/>
        </w:rPr>
      </w:pPr>
    </w:p>
    <w:p w:rsidR="00EA3494" w:rsidRDefault="00EA3494" w:rsidP="00EA3494">
      <w:pPr>
        <w:pStyle w:val="1"/>
        <w:tabs>
          <w:tab w:val="left" w:pos="540"/>
        </w:tabs>
        <w:spacing w:before="240" w:after="60"/>
        <w:rPr>
          <w:b w:val="0"/>
          <w:kern w:val="1"/>
          <w:sz w:val="32"/>
        </w:rPr>
      </w:pPr>
    </w:p>
    <w:p w:rsidR="00EA3494" w:rsidRDefault="00EA3494" w:rsidP="00EA3494"/>
    <w:p w:rsidR="00EA3494" w:rsidRDefault="00EA3494" w:rsidP="00EA3494"/>
    <w:p w:rsidR="00EA3494" w:rsidRDefault="00EA3494" w:rsidP="00EA3494"/>
    <w:p w:rsidR="00EA3494" w:rsidRDefault="00EA3494" w:rsidP="00EA3494"/>
    <w:p w:rsidR="00EA3494" w:rsidRDefault="00EA3494" w:rsidP="00EA3494"/>
    <w:p w:rsidR="00EA3494" w:rsidRDefault="00EA3494" w:rsidP="00EA3494"/>
    <w:p w:rsidR="00EA3494" w:rsidRDefault="00EA3494" w:rsidP="00EA3494"/>
    <w:p w:rsidR="00EA3494" w:rsidRDefault="00EA3494" w:rsidP="00EA3494"/>
    <w:p w:rsidR="00EA3494" w:rsidRDefault="00EA3494" w:rsidP="00EA3494"/>
    <w:p w:rsidR="00EA3494" w:rsidRPr="004332B9" w:rsidRDefault="00EA3494" w:rsidP="00EA3494"/>
    <w:p w:rsidR="00EA3494" w:rsidRDefault="00EA3494" w:rsidP="00EA3494">
      <w:pPr>
        <w:pStyle w:val="1"/>
        <w:tabs>
          <w:tab w:val="left" w:pos="540"/>
        </w:tabs>
        <w:spacing w:before="240" w:after="60"/>
        <w:rPr>
          <w:kern w:val="1"/>
          <w:sz w:val="28"/>
          <w:u w:val="single"/>
        </w:rPr>
      </w:pPr>
    </w:p>
    <w:p w:rsidR="00EA3494" w:rsidRDefault="00EA3494" w:rsidP="00EA3494">
      <w:pPr>
        <w:pStyle w:val="1"/>
        <w:tabs>
          <w:tab w:val="left" w:pos="540"/>
        </w:tabs>
        <w:spacing w:before="240" w:after="60"/>
        <w:rPr>
          <w:kern w:val="1"/>
          <w:sz w:val="28"/>
          <w:u w:val="single"/>
        </w:rPr>
      </w:pPr>
    </w:p>
    <w:p w:rsidR="00EA3494" w:rsidRDefault="00EA3494" w:rsidP="00EA3494">
      <w:pPr>
        <w:pStyle w:val="1"/>
        <w:tabs>
          <w:tab w:val="left" w:pos="540"/>
        </w:tabs>
        <w:spacing w:before="240" w:after="60"/>
        <w:rPr>
          <w:kern w:val="1"/>
          <w:sz w:val="28"/>
          <w:u w:val="single"/>
        </w:rPr>
      </w:pPr>
    </w:p>
    <w:p w:rsidR="00EA3494" w:rsidRDefault="00EA3494" w:rsidP="00EA3494">
      <w:pPr>
        <w:pStyle w:val="1"/>
        <w:tabs>
          <w:tab w:val="left" w:pos="540"/>
        </w:tabs>
        <w:spacing w:before="240" w:after="60"/>
        <w:rPr>
          <w:kern w:val="1"/>
          <w:sz w:val="28"/>
          <w:u w:val="single"/>
        </w:rPr>
      </w:pPr>
    </w:p>
    <w:p w:rsidR="003A6073" w:rsidRDefault="003A6073" w:rsidP="003A6073"/>
    <w:p w:rsidR="003A6073" w:rsidRDefault="003A6073" w:rsidP="003A6073"/>
    <w:p w:rsidR="00BD1067" w:rsidRDefault="00BD1067" w:rsidP="003A6073"/>
    <w:p w:rsidR="00BD1067" w:rsidRDefault="00BD1067" w:rsidP="003A6073"/>
    <w:p w:rsidR="003A6073" w:rsidRPr="003A6073" w:rsidRDefault="003A6073" w:rsidP="003A6073"/>
    <w:p w:rsidR="00EA3494" w:rsidRPr="00546B61" w:rsidRDefault="00EA3494" w:rsidP="00EA3494">
      <w:pPr>
        <w:pStyle w:val="1"/>
        <w:tabs>
          <w:tab w:val="left" w:pos="540"/>
        </w:tabs>
        <w:spacing w:before="240" w:after="60"/>
        <w:rPr>
          <w:kern w:val="1"/>
          <w:sz w:val="28"/>
          <w:u w:val="single"/>
        </w:rPr>
      </w:pPr>
      <w:r w:rsidRPr="00546B61">
        <w:rPr>
          <w:kern w:val="1"/>
          <w:sz w:val="28"/>
          <w:u w:val="single"/>
        </w:rPr>
        <w:t>20.ПРИЛОЖЕНИЯ</w:t>
      </w:r>
    </w:p>
    <w:p w:rsidR="00794893" w:rsidRPr="00546B61" w:rsidRDefault="00794893" w:rsidP="00EA3494">
      <w:pPr>
        <w:suppressAutoHyphens/>
        <w:autoSpaceDE w:val="0"/>
        <w:spacing w:line="276" w:lineRule="auto"/>
        <w:jc w:val="both"/>
        <w:rPr>
          <w:kern w:val="1"/>
          <w:sz w:val="28"/>
          <w:u w:val="single"/>
        </w:rPr>
      </w:pPr>
    </w:p>
    <w:p w:rsidR="00794893" w:rsidRDefault="00794893">
      <w:pPr>
        <w:ind w:left="720"/>
        <w:rPr>
          <w:sz w:val="24"/>
        </w:rPr>
      </w:pPr>
    </w:p>
    <w:p w:rsidR="00794893" w:rsidRDefault="00794893">
      <w:pPr>
        <w:ind w:left="720"/>
        <w:rPr>
          <w:sz w:val="24"/>
        </w:rPr>
      </w:pPr>
    </w:p>
    <w:p w:rsidR="00794893" w:rsidRDefault="00794893">
      <w:pPr>
        <w:ind w:left="720"/>
        <w:rPr>
          <w:sz w:val="24"/>
        </w:rPr>
      </w:pPr>
    </w:p>
    <w:p w:rsidR="00794893" w:rsidRDefault="00794893">
      <w:pPr>
        <w:ind w:left="720"/>
        <w:rPr>
          <w:sz w:val="24"/>
        </w:rPr>
      </w:pPr>
    </w:p>
    <w:p w:rsidR="00794893" w:rsidRDefault="00794893">
      <w:pPr>
        <w:ind w:left="720"/>
        <w:rPr>
          <w:sz w:val="24"/>
        </w:rPr>
      </w:pPr>
    </w:p>
    <w:p w:rsidR="00794893" w:rsidRDefault="00794893">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pPr>
        <w:widowControl w:val="0"/>
        <w:ind w:left="720"/>
        <w:jc w:val="both"/>
      </w:pPr>
    </w:p>
    <w:p w:rsidR="00B628FB" w:rsidRDefault="00B628FB" w:rsidP="00305059">
      <w:pPr>
        <w:pStyle w:val="afffd"/>
        <w:rPr>
          <w:noProof/>
          <w:lang w:eastAsia="ru-RU"/>
        </w:rPr>
      </w:pPr>
    </w:p>
    <w:sectPr w:rsidR="00B628FB" w:rsidSect="00B4032E">
      <w:footerReference w:type="default" r:id="rId47"/>
      <w:pgSz w:w="11905" w:h="16837"/>
      <w:pgMar w:top="1134" w:right="992" w:bottom="680" w:left="1418"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26B" w:rsidRDefault="00B8326B">
      <w:r>
        <w:separator/>
      </w:r>
    </w:p>
  </w:endnote>
  <w:endnote w:type="continuationSeparator" w:id="1">
    <w:p w:rsidR="00B8326B" w:rsidRDefault="00B832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doni">
    <w:altName w:val="Nyala"/>
    <w:panose1 w:val="00000000000000000000"/>
    <w:charset w:val="00"/>
    <w:family w:val="roman"/>
    <w:notTrueType/>
    <w:pitch w:val="variable"/>
    <w:sig w:usb0="00000003" w:usb1="00000000" w:usb2="00000000" w:usb3="00000000" w:csb0="00000001" w:csb1="00000000"/>
  </w:font>
  <w:font w:name="NewtonC">
    <w:altName w:val="Juice IT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52">
    <w:altName w:val="Courier New"/>
    <w:charset w:val="00"/>
    <w:family w:val="decorativ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AGOpus">
    <w:altName w:val="Times New Roman"/>
    <w:charset w:val="00"/>
    <w:family w:val="auto"/>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JournalRub">
    <w:altName w:val="Arial"/>
    <w:panose1 w:val="00000000000000000000"/>
    <w:charset w:val="00"/>
    <w:family w:val="swiss"/>
    <w:notTrueType/>
    <w:pitch w:val="default"/>
    <w:sig w:usb0="00000003" w:usb1="00000000" w:usb2="00000000" w:usb3="00000000" w:csb0="00000001" w:csb1="00000000"/>
  </w:font>
  <w:font w:name="ACSRS">
    <w:altName w:val="Times New Roman"/>
    <w:charset w:val="00"/>
    <w:family w:val="auto"/>
    <w:pitch w:val="variable"/>
    <w:sig w:usb0="00000003" w:usb1="00000000" w:usb2="00000000" w:usb3="00000000" w:csb0="00000001" w:csb1="00000000"/>
  </w:font>
  <w:font w:name="Antiqua">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55938"/>
      <w:docPartObj>
        <w:docPartGallery w:val="Page Numbers (Bottom of Page)"/>
        <w:docPartUnique/>
      </w:docPartObj>
    </w:sdtPr>
    <w:sdtContent>
      <w:p w:rsidR="00CC5D6F" w:rsidRDefault="00CC5D6F">
        <w:pPr>
          <w:pStyle w:val="af8"/>
          <w:jc w:val="right"/>
        </w:pPr>
        <w:fldSimple w:instr=" PAGE   \* MERGEFORMAT ">
          <w:r w:rsidR="00AD3DFA">
            <w:rPr>
              <w:noProof/>
            </w:rPr>
            <w:t>1</w:t>
          </w:r>
        </w:fldSimple>
      </w:p>
    </w:sdtContent>
  </w:sdt>
  <w:p w:rsidR="00CC5D6F" w:rsidRDefault="00CC5D6F">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F" w:rsidRDefault="00CC5D6F">
    <w:pPr>
      <w:pStyle w:val="af0"/>
      <w:ind w:right="360"/>
      <w:jc w:val="right"/>
    </w:pPr>
    <w:r>
      <w:rPr>
        <w:i/>
        <w:iCs/>
        <w:sz w:val="16"/>
      </w:rPr>
      <w:fldChar w:fldCharType="begin"/>
    </w:r>
    <w:r>
      <w:rPr>
        <w:i/>
        <w:iCs/>
        <w:sz w:val="16"/>
      </w:rPr>
      <w:instrText xml:space="preserve"> PAGE </w:instrText>
    </w:r>
    <w:r>
      <w:rPr>
        <w:i/>
        <w:iCs/>
        <w:sz w:val="16"/>
      </w:rPr>
      <w:fldChar w:fldCharType="separate"/>
    </w:r>
    <w:r w:rsidR="00AD3DFA">
      <w:rPr>
        <w:i/>
        <w:iCs/>
        <w:noProof/>
        <w:sz w:val="16"/>
      </w:rPr>
      <w:t>40</w:t>
    </w:r>
    <w:r>
      <w:rPr>
        <w:i/>
        <w:iCs/>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7672"/>
      <w:docPartObj>
        <w:docPartGallery w:val="Page Numbers (Bottom of Page)"/>
        <w:docPartUnique/>
      </w:docPartObj>
    </w:sdtPr>
    <w:sdtContent>
      <w:p w:rsidR="00CC5D6F" w:rsidRDefault="00CC5D6F">
        <w:pPr>
          <w:pStyle w:val="af8"/>
          <w:jc w:val="right"/>
        </w:pPr>
        <w:fldSimple w:instr=" PAGE   \* MERGEFORMAT ">
          <w:r w:rsidR="00AD3DFA">
            <w:rPr>
              <w:noProof/>
            </w:rPr>
            <w:t>44</w:t>
          </w:r>
        </w:fldSimple>
      </w:p>
    </w:sdtContent>
  </w:sdt>
  <w:p w:rsidR="00CC5D6F" w:rsidRDefault="00CC5D6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F" w:rsidRDefault="00CC5D6F">
    <w:pPr>
      <w:pStyle w:val="af0"/>
      <w:ind w:right="360"/>
      <w:rPr>
        <w:sz w:val="16"/>
      </w:rPr>
    </w:pPr>
    <w:r w:rsidRPr="00B9349D">
      <w:rPr>
        <w:noProof/>
        <w:lang w:eastAsia="ru-RU"/>
      </w:rPr>
      <w:pict>
        <v:shapetype id="_x0000_t202" coordsize="21600,21600" o:spt="202" path="m,l,21600r21600,l21600,xe">
          <v:stroke joinstyle="miter"/>
          <v:path gradientshapeok="t" o:connecttype="rect"/>
        </v:shapetype>
        <v:shape id="_x0000_s12289" type="#_x0000_t202" style="position:absolute;margin-left:499.7pt;margin-top:.05pt;width:20.2pt;height:21.9pt;z-index:2516741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" o:allowincell="f" stroked="f">
          <v:fill opacity="0"/>
          <v:textbox inset="0,0,0,0">
            <w:txbxContent>
              <w:p w:rsidR="00CC5D6F" w:rsidRDefault="00CC5D6F">
                <w:pPr>
                  <w:pStyle w:val="af0"/>
                </w:pPr>
              </w:p>
            </w:txbxContent>
          </v:textbox>
          <w10:wrap type="square" side="largest"/>
        </v:shape>
      </w:pict>
    </w:r>
  </w:p>
  <w:p w:rsidR="00CC5D6F" w:rsidRDefault="00CC5D6F">
    <w:pPr>
      <w:pStyle w:val="ac"/>
      <w:ind w:right="360"/>
      <w:rPr>
        <w:sz w:val="21"/>
      </w:rPr>
    </w:pPr>
  </w:p>
  <w:p w:rsidR="00CC5D6F" w:rsidRDefault="00CC5D6F">
    <w:pPr>
      <w:pStyle w:val="ac"/>
      <w:ind w:right="360"/>
      <w:rPr>
        <w:sz w:val="16"/>
      </w:rPr>
    </w:pPr>
    <w:r>
      <w:rPr>
        <w:rStyle w:val="a4"/>
        <w:sz w:val="16"/>
      </w:rPr>
      <w:fldChar w:fldCharType="begin"/>
    </w:r>
    <w:r>
      <w:rPr>
        <w:rStyle w:val="a4"/>
        <w:sz w:val="16"/>
      </w:rPr>
      <w:instrText xml:space="preserve"> PAGE </w:instrText>
    </w:r>
    <w:r>
      <w:rPr>
        <w:rStyle w:val="a4"/>
        <w:sz w:val="16"/>
      </w:rPr>
      <w:fldChar w:fldCharType="separate"/>
    </w:r>
    <w:r w:rsidR="00762C7E">
      <w:rPr>
        <w:rStyle w:val="a4"/>
        <w:noProof/>
        <w:sz w:val="16"/>
      </w:rPr>
      <w:t>46</w:t>
    </w:r>
    <w:r>
      <w:rPr>
        <w:rStyle w:val="a4"/>
        <w:sz w:val="16"/>
      </w:rPr>
      <w:fldChar w:fldCharType="end"/>
    </w:r>
  </w:p>
  <w:p w:rsidR="00CC5D6F" w:rsidRDefault="00CC5D6F">
    <w:pPr>
      <w:pStyle w:val="ac"/>
      <w:ind w:right="360"/>
      <w:rPr>
        <w:sz w:val="16"/>
      </w:rPr>
    </w:pPr>
  </w:p>
  <w:p w:rsidR="00CC5D6F" w:rsidRDefault="00CC5D6F">
    <w:pPr>
      <w:pStyle w:val="ac"/>
      <w:ind w:right="360"/>
      <w:rPr>
        <w:sz w:val="16"/>
      </w:rPr>
    </w:pPr>
  </w:p>
  <w:p w:rsidR="00CC5D6F" w:rsidRDefault="00CC5D6F">
    <w:pPr>
      <w:pStyle w:val="ac"/>
      <w:ind w:right="360"/>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26B" w:rsidRDefault="00B8326B">
      <w:r>
        <w:separator/>
      </w:r>
    </w:p>
  </w:footnote>
  <w:footnote w:type="continuationSeparator" w:id="1">
    <w:p w:rsidR="00B8326B" w:rsidRDefault="00B8326B">
      <w:r>
        <w:continuationSeparator/>
      </w:r>
    </w:p>
  </w:footnote>
  <w:footnote w:id="2">
    <w:p w:rsidR="00CC5D6F" w:rsidRDefault="00CC5D6F" w:rsidP="002B4B85">
      <w:pPr>
        <w:pStyle w:val="afc"/>
      </w:pPr>
      <w:r>
        <w:rPr>
          <w:rStyle w:val="aa"/>
          <w:rFonts w:eastAsia="Garamond"/>
        </w:rPr>
        <w:footnoteRef/>
      </w:r>
      <w:r>
        <w:t xml:space="preserve"> </w:t>
      </w:r>
      <w:hyperlink r:id="rId1" w:history="1">
        <w:r w:rsidRPr="004D69EF">
          <w:rPr>
            <w:rStyle w:val="a7"/>
          </w:rPr>
          <w:t>http://www.gks.ru/free_doc/new_site/rosstat/smi/vvp-1-2019.htm</w:t>
        </w:r>
      </w:hyperlink>
      <w:r>
        <w:t xml:space="preserve">  </w:t>
      </w:r>
    </w:p>
  </w:footnote>
  <w:footnote w:id="3">
    <w:p w:rsidR="00CC5D6F" w:rsidRPr="0098777B" w:rsidRDefault="00CC5D6F" w:rsidP="002B4B85">
      <w:pPr>
        <w:pStyle w:val="afc"/>
      </w:pPr>
      <w:r>
        <w:rPr>
          <w:rStyle w:val="aa"/>
        </w:rPr>
        <w:footnoteRef/>
      </w:r>
      <w:r>
        <w:t xml:space="preserve"> </w:t>
      </w:r>
      <w:hyperlink r:id="rId2" w:history="1">
        <w:r w:rsidRPr="004D69EF">
          <w:rPr>
            <w:rStyle w:val="a7"/>
          </w:rPr>
          <w:t>http://www.gks.ru/free_doc/doc_2019/info/oper-06-2019.pdf</w:t>
        </w:r>
      </w:hyperlink>
      <w:r>
        <w:t xml:space="preserve"> </w:t>
      </w:r>
    </w:p>
  </w:footnote>
  <w:footnote w:id="4">
    <w:p w:rsidR="00CC5D6F" w:rsidRDefault="00CC5D6F" w:rsidP="002B4B85">
      <w:pPr>
        <w:pStyle w:val="afc"/>
      </w:pPr>
      <w:r>
        <w:rPr>
          <w:rStyle w:val="aa"/>
          <w:rFonts w:eastAsia="Garamond"/>
        </w:rPr>
        <w:footnoteRef/>
      </w:r>
      <w:r>
        <w:t xml:space="preserve"> </w:t>
      </w:r>
      <w:hyperlink r:id="rId3" w:history="1">
        <w:r>
          <w:rPr>
            <w:rStyle w:val="a7"/>
          </w:rPr>
          <w:t>https://www.26-2.ru/art/351818-stavka-refinansirovaniya-tsb-2018</w:t>
        </w:r>
      </w:hyperlink>
      <w:r>
        <w:t xml:space="preserve"> </w:t>
      </w:r>
    </w:p>
  </w:footnote>
  <w:footnote w:id="5">
    <w:p w:rsidR="00CC5D6F" w:rsidRDefault="00CC5D6F" w:rsidP="002B4B85">
      <w:pPr>
        <w:pStyle w:val="afc"/>
      </w:pPr>
      <w:r>
        <w:rPr>
          <w:rStyle w:val="aa"/>
          <w:rFonts w:eastAsia="Garamond"/>
        </w:rPr>
        <w:footnoteRef/>
      </w:r>
      <w:r>
        <w:t xml:space="preserve"> </w:t>
      </w:r>
      <w:hyperlink r:id="rId4" w:history="1">
        <w:r>
          <w:rPr>
            <w:rStyle w:val="a7"/>
          </w:rPr>
          <w:t>http://www.gks.ru/free_doc/new_site/prices/potr/tab-potr1.htm</w:t>
        </w:r>
      </w:hyperlink>
    </w:p>
  </w:footnote>
  <w:footnote w:id="6">
    <w:p w:rsidR="00CC5D6F" w:rsidRDefault="00CC5D6F" w:rsidP="002B4B85">
      <w:pPr>
        <w:pStyle w:val="afc"/>
      </w:pPr>
      <w:r>
        <w:rPr>
          <w:rStyle w:val="aa"/>
          <w:rFonts w:eastAsia="Garamond"/>
        </w:rPr>
        <w:footnoteRef/>
      </w:r>
      <w:r>
        <w:t xml:space="preserve"> </w:t>
      </w:r>
      <w:hyperlink r:id="rId5" w:history="1">
        <w:r>
          <w:rPr>
            <w:rStyle w:val="a7"/>
          </w:rPr>
          <w:t>http://www.gks.ru/bgd/free/B04_03/IssWWW.exe/Stg/d02/186.htm</w:t>
        </w:r>
      </w:hyperlink>
    </w:p>
  </w:footnote>
  <w:footnote w:id="7">
    <w:p w:rsidR="00CC5D6F" w:rsidRDefault="00CC5D6F" w:rsidP="002B4B85">
      <w:pPr>
        <w:pStyle w:val="afc"/>
      </w:pPr>
      <w:r>
        <w:rPr>
          <w:rStyle w:val="aa"/>
          <w:rFonts w:eastAsia="Garamond"/>
        </w:rPr>
        <w:footnoteRef/>
      </w:r>
      <w:r>
        <w:t xml:space="preserve"> </w:t>
      </w:r>
      <w:hyperlink r:id="rId6" w:history="1">
        <w:r>
          <w:rPr>
            <w:rStyle w:val="a7"/>
          </w:rPr>
          <w:t>http://www.gks.ru/bgd/free/B04_03/IssWWW.exe/Stg/d02/172.htm</w:t>
        </w:r>
      </w:hyperlink>
    </w:p>
  </w:footnote>
  <w:footnote w:id="8">
    <w:p w:rsidR="00CC5D6F" w:rsidRPr="004A46DB" w:rsidRDefault="00CC5D6F" w:rsidP="00E60917">
      <w:pPr>
        <w:contextualSpacing/>
        <w:jc w:val="both"/>
        <w:rPr>
          <w:b/>
          <w:sz w:val="18"/>
          <w:szCs w:val="52"/>
        </w:rPr>
      </w:pPr>
      <w:r>
        <w:rPr>
          <w:rStyle w:val="aa"/>
        </w:rPr>
        <w:footnoteRef/>
      </w:r>
      <w:hyperlink r:id="rId7" w:history="1">
        <w:r>
          <w:rPr>
            <w:rStyle w:val="a7"/>
          </w:rPr>
          <w:t>http://www.gks.ru/bgd/regl/b19_01/Main.htm</w:t>
        </w:r>
      </w:hyperlink>
      <w:r>
        <w:t xml:space="preserve"> </w:t>
      </w:r>
    </w:p>
  </w:footnote>
  <w:footnote w:id="9">
    <w:p w:rsidR="00CC5D6F" w:rsidRPr="00D97869" w:rsidRDefault="00CC5D6F" w:rsidP="00CC5D6F">
      <w:pPr>
        <w:pStyle w:val="affffff2"/>
        <w:rPr>
          <w:rFonts w:ascii="Times New Roman" w:hAnsi="Times New Roman"/>
        </w:rPr>
      </w:pPr>
      <w:r>
        <w:rPr>
          <w:color w:val="000000"/>
          <w:vertAlign w:val="superscript"/>
        </w:rPr>
        <w:footnoteRef/>
      </w:r>
      <w:r w:rsidRPr="00D97869">
        <w:rPr>
          <w:rFonts w:ascii="Times New Roman" w:hAnsi="Times New Roman"/>
          <w:color w:val="000000"/>
        </w:rPr>
        <w:t>Кушель А.А., Иванова Е.Н., Булычева Г.В., Королев И.В. Методические основы оценки машин и оборуд</w:t>
      </w:r>
      <w:r w:rsidRPr="00D97869">
        <w:rPr>
          <w:rFonts w:ascii="Times New Roman" w:hAnsi="Times New Roman"/>
          <w:color w:val="000000"/>
        </w:rPr>
        <w:t>о</w:t>
      </w:r>
      <w:r w:rsidRPr="00D97869">
        <w:rPr>
          <w:rFonts w:ascii="Times New Roman" w:hAnsi="Times New Roman"/>
          <w:color w:val="000000"/>
        </w:rPr>
        <w:t>вания. Учебно</w:t>
      </w:r>
      <w:r w:rsidRPr="00D97869">
        <w:rPr>
          <w:rFonts w:ascii="Times New Roman" w:hAnsi="Times New Roman"/>
          <w:color w:val="000000"/>
        </w:rPr>
        <w:softHyphen/>
        <w:t>методическое пособие - М.: Институт профессиональной оценки, 1998.</w:t>
      </w:r>
    </w:p>
  </w:footnote>
  <w:footnote w:id="10">
    <w:p w:rsidR="00CC5D6F" w:rsidRPr="00D97869" w:rsidRDefault="00CC5D6F" w:rsidP="00CC5D6F">
      <w:pPr>
        <w:pStyle w:val="82"/>
        <w:shd w:val="clear" w:color="auto" w:fill="auto"/>
        <w:spacing w:before="0" w:after="0" w:line="240" w:lineRule="auto"/>
        <w:ind w:firstLine="782"/>
        <w:jc w:val="left"/>
      </w:pPr>
      <w:r w:rsidRPr="00D97869">
        <w:rPr>
          <w:rStyle w:val="aa"/>
        </w:rPr>
        <w:footnoteRef/>
      </w:r>
      <w:r w:rsidRPr="00D97869">
        <w:rPr>
          <w:sz w:val="18"/>
        </w:rPr>
        <w:t>Источник информации: «Справочник оценщика машин и оборудования», составленного под руководством Лейфера Л. А., Н. Новгород, 2019 год</w:t>
      </w:r>
    </w:p>
    <w:p w:rsidR="00CC5D6F" w:rsidRDefault="00CC5D6F" w:rsidP="00CC5D6F">
      <w:pPr>
        <w:pStyle w:val="afc"/>
      </w:pPr>
    </w:p>
  </w:footnote>
  <w:footnote w:id="11">
    <w:p w:rsidR="00702503" w:rsidRPr="00702503" w:rsidRDefault="00702503">
      <w:pPr>
        <w:pStyle w:val="afc"/>
        <w:rPr>
          <w:sz w:val="18"/>
        </w:rPr>
      </w:pPr>
      <w:r>
        <w:rPr>
          <w:rStyle w:val="aa"/>
        </w:rPr>
        <w:footnoteRef/>
      </w:r>
      <w:r>
        <w:t xml:space="preserve"> С учетом интенсивности эксплуатации объекта. Коэффициент применен согласно </w:t>
      </w:r>
      <w:r w:rsidRPr="00702503">
        <w:rPr>
          <w:szCs w:val="22"/>
        </w:rPr>
        <w:t>Справочнику оценщика машин и оборудования», составленного под руководством Ле</w:t>
      </w:r>
      <w:r w:rsidRPr="00702503">
        <w:rPr>
          <w:szCs w:val="22"/>
        </w:rPr>
        <w:t>й</w:t>
      </w:r>
      <w:r w:rsidRPr="00702503">
        <w:rPr>
          <w:szCs w:val="22"/>
        </w:rPr>
        <w:t xml:space="preserve">фера Л. А., Н. Новгород, 2019г. стр. </w:t>
      </w:r>
      <w:r>
        <w:rPr>
          <w:szCs w:val="22"/>
        </w:rPr>
        <w:t>95</w:t>
      </w:r>
      <w:r w:rsidRPr="00702503">
        <w:rPr>
          <w:szCs w:val="22"/>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BB228B6E"/>
    <w:lvl w:ilvl="0">
      <w:start w:val="1"/>
      <w:numFmt w:val="bullet"/>
      <w:lvlText w:val=""/>
      <w:lvlJc w:val="left"/>
      <w:pPr>
        <w:tabs>
          <w:tab w:val="num" w:pos="0"/>
        </w:tabs>
        <w:ind w:left="0" w:firstLine="0"/>
      </w:pPr>
      <w:rPr>
        <w:rFonts w:ascii="Wingdings" w:hAnsi="Wingding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6"/>
    <w:lvl w:ilvl="0">
      <w:start w:val="1"/>
      <w:numFmt w:val="decimal"/>
      <w:lvlText w:val="%1."/>
      <w:lvlJc w:val="left"/>
      <w:pPr>
        <w:tabs>
          <w:tab w:val="num" w:pos="360"/>
        </w:tabs>
        <w:ind w:left="360" w:hanging="360"/>
      </w:pPr>
    </w:lvl>
    <w:lvl w:ilvl="1">
      <w:start w:val="17"/>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4"/>
    <w:multiLevelType w:val="multilevel"/>
    <w:tmpl w:val="00000004"/>
    <w:name w:val="WW8Num17"/>
    <w:lvl w:ilvl="0">
      <w:start w:val="1"/>
      <w:numFmt w:val="decimal"/>
      <w:lvlText w:val="%1"/>
      <w:lvlJc w:val="left"/>
      <w:pPr>
        <w:tabs>
          <w:tab w:val="num" w:pos="360"/>
        </w:tabs>
        <w:ind w:left="360" w:hanging="360"/>
      </w:pPr>
      <w:rPr>
        <w:rFonts w:ascii="Times New Roman" w:hAnsi="Times New Roman"/>
        <w:b/>
      </w:rPr>
    </w:lvl>
    <w:lvl w:ilvl="1">
      <w:start w:val="12"/>
      <w:numFmt w:val="decimal"/>
      <w:lvlText w:val="%1.%2."/>
      <w:lvlJc w:val="left"/>
      <w:pPr>
        <w:tabs>
          <w:tab w:val="num" w:pos="945"/>
        </w:tabs>
        <w:ind w:left="945" w:hanging="795"/>
      </w:pPr>
      <w:rPr>
        <w:b/>
      </w:rPr>
    </w:lvl>
    <w:lvl w:ilvl="2">
      <w:start w:val="2"/>
      <w:numFmt w:val="decimal"/>
      <w:lvlText w:val="%1.%2.%3."/>
      <w:lvlJc w:val="left"/>
      <w:pPr>
        <w:tabs>
          <w:tab w:val="num" w:pos="1095"/>
        </w:tabs>
        <w:ind w:left="1095" w:hanging="795"/>
      </w:pPr>
      <w:rPr>
        <w:b/>
      </w:rPr>
    </w:lvl>
    <w:lvl w:ilvl="3">
      <w:start w:val="1"/>
      <w:numFmt w:val="decimal"/>
      <w:lvlText w:val="%1.%2.%3.%4."/>
      <w:lvlJc w:val="left"/>
      <w:pPr>
        <w:tabs>
          <w:tab w:val="num" w:pos="1530"/>
        </w:tabs>
        <w:ind w:left="1530" w:hanging="1080"/>
      </w:pPr>
      <w:rPr>
        <w:b/>
      </w:rPr>
    </w:lvl>
    <w:lvl w:ilvl="4">
      <w:start w:val="1"/>
      <w:numFmt w:val="decimal"/>
      <w:lvlText w:val="%1.%2.%3.%4.%5."/>
      <w:lvlJc w:val="left"/>
      <w:pPr>
        <w:tabs>
          <w:tab w:val="num" w:pos="1680"/>
        </w:tabs>
        <w:ind w:left="1680" w:hanging="1080"/>
      </w:pPr>
      <w:rPr>
        <w:b/>
      </w:rPr>
    </w:lvl>
    <w:lvl w:ilvl="5">
      <w:start w:val="1"/>
      <w:numFmt w:val="decimal"/>
      <w:lvlText w:val="%1.%2.%3.%4.%5.%6."/>
      <w:lvlJc w:val="left"/>
      <w:pPr>
        <w:tabs>
          <w:tab w:val="num" w:pos="2190"/>
        </w:tabs>
        <w:ind w:left="2190" w:hanging="1440"/>
      </w:pPr>
      <w:rPr>
        <w:b/>
      </w:rPr>
    </w:lvl>
    <w:lvl w:ilvl="6">
      <w:start w:val="1"/>
      <w:numFmt w:val="decimal"/>
      <w:lvlText w:val="%1.%2.%3.%4.%5.%6.%7."/>
      <w:lvlJc w:val="left"/>
      <w:pPr>
        <w:tabs>
          <w:tab w:val="num" w:pos="2340"/>
        </w:tabs>
        <w:ind w:left="2340" w:hanging="1440"/>
      </w:pPr>
      <w:rPr>
        <w:b/>
      </w:rPr>
    </w:lvl>
    <w:lvl w:ilvl="7">
      <w:start w:val="1"/>
      <w:numFmt w:val="decimal"/>
      <w:lvlText w:val="%1.%2.%3.%4.%5.%6.%7.%8."/>
      <w:lvlJc w:val="left"/>
      <w:pPr>
        <w:tabs>
          <w:tab w:val="num" w:pos="2850"/>
        </w:tabs>
        <w:ind w:left="2850" w:hanging="1800"/>
      </w:pPr>
      <w:rPr>
        <w:b/>
      </w:rPr>
    </w:lvl>
    <w:lvl w:ilvl="8">
      <w:start w:val="1"/>
      <w:numFmt w:val="decimal"/>
      <w:lvlText w:val="%1.%2.%3.%4.%5.%6.%7.%8.%9."/>
      <w:lvlJc w:val="left"/>
      <w:pPr>
        <w:tabs>
          <w:tab w:val="num" w:pos="3360"/>
        </w:tabs>
        <w:ind w:left="3360" w:hanging="2160"/>
      </w:pPr>
      <w:rPr>
        <w:b/>
      </w:rPr>
    </w:lvl>
  </w:abstractNum>
  <w:abstractNum w:abstractNumId="4">
    <w:nsid w:val="00000005"/>
    <w:multiLevelType w:val="singleLevel"/>
    <w:tmpl w:val="00000005"/>
    <w:name w:val="WW8Num18"/>
    <w:lvl w:ilvl="0">
      <w:start w:val="1"/>
      <w:numFmt w:val="bullet"/>
      <w:lvlText w:val="-"/>
      <w:lvlJc w:val="left"/>
      <w:pPr>
        <w:tabs>
          <w:tab w:val="num" w:pos="750"/>
        </w:tabs>
        <w:ind w:left="750" w:hanging="360"/>
      </w:pPr>
      <w:rPr>
        <w:rFonts w:ascii="Times New Roman" w:hAnsi="Times New Roman"/>
      </w:rPr>
    </w:lvl>
  </w:abstractNum>
  <w:abstractNum w:abstractNumId="5">
    <w:nsid w:val="00000006"/>
    <w:multiLevelType w:val="singleLevel"/>
    <w:tmpl w:val="00000006"/>
    <w:name w:val="WW8Num19"/>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0000007"/>
    <w:multiLevelType w:val="singleLevel"/>
    <w:tmpl w:val="00000007"/>
    <w:name w:val="WW8Num23"/>
    <w:lvl w:ilvl="0">
      <w:start w:val="1"/>
      <w:numFmt w:val="decimal"/>
      <w:lvlText w:val="%1."/>
      <w:lvlJc w:val="left"/>
      <w:pPr>
        <w:tabs>
          <w:tab w:val="num" w:pos="1069"/>
        </w:tabs>
        <w:ind w:left="1069" w:hanging="360"/>
      </w:pPr>
    </w:lvl>
  </w:abstractNum>
  <w:abstractNum w:abstractNumId="7">
    <w:nsid w:val="00000008"/>
    <w:multiLevelType w:val="singleLevel"/>
    <w:tmpl w:val="00000008"/>
    <w:name w:val="WW8Num12"/>
    <w:lvl w:ilvl="0">
      <w:start w:val="1"/>
      <w:numFmt w:val="decimal"/>
      <w:lvlText w:val="%1."/>
      <w:lvlJc w:val="left"/>
      <w:pPr>
        <w:tabs>
          <w:tab w:val="num" w:pos="360"/>
        </w:tabs>
        <w:ind w:left="360" w:hanging="360"/>
      </w:pPr>
    </w:lvl>
  </w:abstractNum>
  <w:abstractNum w:abstractNumId="8">
    <w:nsid w:val="0000000A"/>
    <w:multiLevelType w:val="multilevel"/>
    <w:tmpl w:val="0000000A"/>
    <w:name w:val="WW8Num26"/>
    <w:lvl w:ilvl="0">
      <w:start w:val="1"/>
      <w:numFmt w:val="decimal"/>
      <w:lvlText w:val="%1."/>
      <w:lvlJc w:val="left"/>
      <w:pPr>
        <w:tabs>
          <w:tab w:val="num" w:pos="720"/>
        </w:tabs>
        <w:ind w:left="720" w:hanging="360"/>
      </w:pPr>
      <w:rPr>
        <w:b w:val="0"/>
        <w:bCs w:val="0"/>
        <w:sz w:val="22"/>
        <w:szCs w:val="22"/>
      </w:rPr>
    </w:lvl>
    <w:lvl w:ilvl="1">
      <w:start w:val="1"/>
      <w:numFmt w:val="decimal"/>
      <w:lvlText w:val="%2."/>
      <w:lvlJc w:val="left"/>
      <w:pPr>
        <w:tabs>
          <w:tab w:val="num" w:pos="360"/>
        </w:tabs>
        <w:ind w:left="36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9">
    <w:nsid w:val="0000000B"/>
    <w:multiLevelType w:val="multilevel"/>
    <w:tmpl w:val="0000000B"/>
    <w:name w:val="WW8Num10"/>
    <w:lvl w:ilvl="0">
      <w:start w:val="1"/>
      <w:numFmt w:val="decimal"/>
      <w:lvlText w:val="%1."/>
      <w:lvlJc w:val="left"/>
      <w:pPr>
        <w:tabs>
          <w:tab w:val="num" w:pos="360"/>
        </w:tabs>
        <w:ind w:left="360" w:hanging="360"/>
      </w:pPr>
      <w:rPr>
        <w:b w:val="0"/>
        <w:bCs w:val="0"/>
        <w:sz w:val="22"/>
        <w:szCs w:val="22"/>
      </w:rPr>
    </w:lvl>
    <w:lvl w:ilvl="1">
      <w:start w:val="2"/>
      <w:numFmt w:val="decimal"/>
      <w:lvlText w:val="%1.%2"/>
      <w:lvlJc w:val="left"/>
      <w:pPr>
        <w:tabs>
          <w:tab w:val="num" w:pos="1169"/>
        </w:tabs>
        <w:ind w:left="1169" w:hanging="360"/>
      </w:pPr>
      <w:rPr>
        <w:b w:val="0"/>
        <w:bCs w:val="0"/>
        <w:sz w:val="22"/>
        <w:szCs w:val="22"/>
      </w:rPr>
    </w:lvl>
    <w:lvl w:ilvl="2">
      <w:start w:val="1"/>
      <w:numFmt w:val="decimal"/>
      <w:lvlText w:val="%1.%2.%3."/>
      <w:lvlJc w:val="left"/>
      <w:pPr>
        <w:tabs>
          <w:tab w:val="num" w:pos="1978"/>
        </w:tabs>
        <w:ind w:left="1978" w:hanging="360"/>
      </w:pPr>
    </w:lvl>
    <w:lvl w:ilvl="3">
      <w:start w:val="1"/>
      <w:numFmt w:val="decimal"/>
      <w:lvlText w:val="%1.%2.%3.%4."/>
      <w:lvlJc w:val="left"/>
      <w:pPr>
        <w:tabs>
          <w:tab w:val="num" w:pos="2787"/>
        </w:tabs>
        <w:ind w:left="2787" w:hanging="360"/>
      </w:pPr>
    </w:lvl>
    <w:lvl w:ilvl="4">
      <w:start w:val="1"/>
      <w:numFmt w:val="decimal"/>
      <w:lvlText w:val="%1.%2.%3.%4.%5."/>
      <w:lvlJc w:val="left"/>
      <w:pPr>
        <w:tabs>
          <w:tab w:val="num" w:pos="3596"/>
        </w:tabs>
        <w:ind w:left="3596" w:hanging="360"/>
      </w:pPr>
    </w:lvl>
    <w:lvl w:ilvl="5">
      <w:start w:val="1"/>
      <w:numFmt w:val="decimal"/>
      <w:lvlText w:val="%1.%2.%3.%4.%5.%6."/>
      <w:lvlJc w:val="left"/>
      <w:pPr>
        <w:tabs>
          <w:tab w:val="num" w:pos="4405"/>
        </w:tabs>
        <w:ind w:left="4405" w:hanging="360"/>
      </w:pPr>
    </w:lvl>
    <w:lvl w:ilvl="6">
      <w:start w:val="1"/>
      <w:numFmt w:val="decimal"/>
      <w:lvlText w:val="%1.%2.%3.%4.%5.%6.%7."/>
      <w:lvlJc w:val="left"/>
      <w:pPr>
        <w:tabs>
          <w:tab w:val="num" w:pos="5214"/>
        </w:tabs>
        <w:ind w:left="5214" w:hanging="360"/>
      </w:pPr>
    </w:lvl>
    <w:lvl w:ilvl="7">
      <w:start w:val="1"/>
      <w:numFmt w:val="decimal"/>
      <w:lvlText w:val="%1.%2.%3.%4.%5.%6.%7.%8."/>
      <w:lvlJc w:val="left"/>
      <w:pPr>
        <w:tabs>
          <w:tab w:val="num" w:pos="6023"/>
        </w:tabs>
        <w:ind w:left="6023" w:hanging="360"/>
      </w:pPr>
    </w:lvl>
    <w:lvl w:ilvl="8">
      <w:start w:val="1"/>
      <w:numFmt w:val="decimal"/>
      <w:lvlText w:val="%1.%2.%3.%4.%5.%6.%7.%8.%9."/>
      <w:lvlJc w:val="left"/>
      <w:pPr>
        <w:tabs>
          <w:tab w:val="num" w:pos="6832"/>
        </w:tabs>
        <w:ind w:left="6832" w:hanging="360"/>
      </w:pPr>
    </w:lvl>
  </w:abstractNum>
  <w:abstractNum w:abstractNumId="10">
    <w:nsid w:val="0000000D"/>
    <w:multiLevelType w:val="singleLevel"/>
    <w:tmpl w:val="0000000D"/>
    <w:name w:val="WW8Num13"/>
    <w:lvl w:ilvl="0">
      <w:start w:val="1"/>
      <w:numFmt w:val="bullet"/>
      <w:lvlText w:val="-"/>
      <w:lvlJc w:val="left"/>
      <w:pPr>
        <w:tabs>
          <w:tab w:val="num" w:pos="720"/>
        </w:tabs>
        <w:ind w:left="720" w:hanging="360"/>
      </w:pPr>
      <w:rPr>
        <w:rFonts w:ascii="Times New Roman" w:hAnsi="Times New Roman" w:cs="Times New Roman"/>
      </w:rPr>
    </w:lvl>
  </w:abstractNum>
  <w:abstractNum w:abstractNumId="11">
    <w:nsid w:val="0000000E"/>
    <w:multiLevelType w:val="multilevel"/>
    <w:tmpl w:val="0000000E"/>
    <w:lvl w:ilvl="0">
      <w:start w:val="1"/>
      <w:numFmt w:val="decimal"/>
      <w:lvlText w:val="%1."/>
      <w:lvlJc w:val="left"/>
      <w:pPr>
        <w:tabs>
          <w:tab w:val="num" w:pos="283"/>
        </w:tabs>
        <w:ind w:left="283" w:hanging="282"/>
      </w:pPr>
      <w:rPr>
        <w:b w:val="0"/>
        <w:bCs w:val="0"/>
        <w:sz w:val="22"/>
        <w:szCs w:val="22"/>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12">
    <w:nsid w:val="0000000F"/>
    <w:multiLevelType w:val="multilevel"/>
    <w:tmpl w:val="0000000F"/>
    <w:lvl w:ilvl="0">
      <w:start w:val="1"/>
      <w:numFmt w:val="decimal"/>
      <w:lvlText w:val="%1."/>
      <w:lvlJc w:val="left"/>
      <w:pPr>
        <w:tabs>
          <w:tab w:val="num" w:pos="360"/>
        </w:tabs>
        <w:ind w:left="360" w:hanging="360"/>
      </w:pPr>
      <w:rPr>
        <w:b w:val="0"/>
        <w:bCs w:val="0"/>
        <w:sz w:val="22"/>
        <w:szCs w:val="22"/>
      </w:rPr>
    </w:lvl>
    <w:lvl w:ilvl="1">
      <w:start w:val="1"/>
      <w:numFmt w:val="decimal"/>
      <w:lvlText w:val="%2."/>
      <w:lvlJc w:val="left"/>
      <w:pPr>
        <w:tabs>
          <w:tab w:val="num" w:pos="720"/>
        </w:tabs>
        <w:ind w:left="720" w:hanging="360"/>
      </w:pPr>
      <w:rPr>
        <w:b w:val="0"/>
        <w:bCs w:val="0"/>
        <w:sz w:val="22"/>
        <w:szCs w:val="22"/>
      </w:rPr>
    </w:lvl>
    <w:lvl w:ilvl="2">
      <w:start w:val="1"/>
      <w:numFmt w:val="decimal"/>
      <w:lvlText w:val="%3."/>
      <w:lvlJc w:val="left"/>
      <w:pPr>
        <w:tabs>
          <w:tab w:val="num" w:pos="1080"/>
        </w:tabs>
        <w:ind w:left="1080" w:hanging="360"/>
      </w:pPr>
      <w:rPr>
        <w:b w:val="0"/>
        <w:bCs w:val="0"/>
        <w:sz w:val="22"/>
        <w:szCs w:val="22"/>
      </w:rPr>
    </w:lvl>
    <w:lvl w:ilvl="3">
      <w:start w:val="1"/>
      <w:numFmt w:val="decimal"/>
      <w:lvlText w:val="%4."/>
      <w:lvlJc w:val="left"/>
      <w:pPr>
        <w:tabs>
          <w:tab w:val="num" w:pos="1440"/>
        </w:tabs>
        <w:ind w:left="1440" w:hanging="360"/>
      </w:pPr>
      <w:rPr>
        <w:b w:val="0"/>
        <w:bCs w:val="0"/>
        <w:sz w:val="22"/>
        <w:szCs w:val="22"/>
      </w:rPr>
    </w:lvl>
    <w:lvl w:ilvl="4">
      <w:start w:val="1"/>
      <w:numFmt w:val="decimal"/>
      <w:lvlText w:val="%5."/>
      <w:lvlJc w:val="left"/>
      <w:pPr>
        <w:tabs>
          <w:tab w:val="num" w:pos="1800"/>
        </w:tabs>
        <w:ind w:left="1800" w:hanging="360"/>
      </w:pPr>
      <w:rPr>
        <w:b w:val="0"/>
        <w:bCs w:val="0"/>
        <w:sz w:val="22"/>
        <w:szCs w:val="22"/>
      </w:rPr>
    </w:lvl>
    <w:lvl w:ilvl="5">
      <w:start w:val="1"/>
      <w:numFmt w:val="decimal"/>
      <w:lvlText w:val="%6."/>
      <w:lvlJc w:val="left"/>
      <w:pPr>
        <w:tabs>
          <w:tab w:val="num" w:pos="2160"/>
        </w:tabs>
        <w:ind w:left="2160" w:hanging="360"/>
      </w:pPr>
      <w:rPr>
        <w:b w:val="0"/>
        <w:bCs w:val="0"/>
        <w:sz w:val="22"/>
        <w:szCs w:val="22"/>
      </w:rPr>
    </w:lvl>
    <w:lvl w:ilvl="6">
      <w:start w:val="1"/>
      <w:numFmt w:val="decimal"/>
      <w:lvlText w:val="%7."/>
      <w:lvlJc w:val="left"/>
      <w:pPr>
        <w:tabs>
          <w:tab w:val="num" w:pos="2520"/>
        </w:tabs>
        <w:ind w:left="2520" w:hanging="360"/>
      </w:pPr>
      <w:rPr>
        <w:b w:val="0"/>
        <w:bCs w:val="0"/>
        <w:sz w:val="22"/>
        <w:szCs w:val="22"/>
      </w:rPr>
    </w:lvl>
    <w:lvl w:ilvl="7">
      <w:start w:val="1"/>
      <w:numFmt w:val="decimal"/>
      <w:lvlText w:val="%8."/>
      <w:lvlJc w:val="left"/>
      <w:pPr>
        <w:tabs>
          <w:tab w:val="num" w:pos="2880"/>
        </w:tabs>
        <w:ind w:left="2880" w:hanging="360"/>
      </w:pPr>
      <w:rPr>
        <w:b w:val="0"/>
        <w:bCs w:val="0"/>
        <w:sz w:val="22"/>
        <w:szCs w:val="22"/>
      </w:rPr>
    </w:lvl>
    <w:lvl w:ilvl="8">
      <w:start w:val="1"/>
      <w:numFmt w:val="decimal"/>
      <w:lvlText w:val="%9."/>
      <w:lvlJc w:val="left"/>
      <w:pPr>
        <w:tabs>
          <w:tab w:val="num" w:pos="3240"/>
        </w:tabs>
        <w:ind w:left="3240" w:hanging="360"/>
      </w:pPr>
      <w:rPr>
        <w:b w:val="0"/>
        <w:bCs w:val="0"/>
        <w:sz w:val="22"/>
        <w:szCs w:val="22"/>
      </w:rPr>
    </w:lvl>
  </w:abstractNum>
  <w:abstractNum w:abstractNumId="13">
    <w:nsid w:val="00000012"/>
    <w:multiLevelType w:val="multilevel"/>
    <w:tmpl w:val="00000012"/>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rFonts w:ascii="Wingdings 2" w:hAnsi="Wingdings 2" w:cs="StarSymbol"/>
        <w:sz w:val="18"/>
        <w:szCs w:val="18"/>
      </w:rPr>
    </w:lvl>
    <w:lvl w:ilvl="2">
      <w:start w:val="1"/>
      <w:numFmt w:val="decimal"/>
      <w:lvlText w:val="%3."/>
      <w:lvlJc w:val="left"/>
      <w:pPr>
        <w:tabs>
          <w:tab w:val="num" w:pos="1440"/>
        </w:tabs>
        <w:ind w:left="1440" w:hanging="360"/>
      </w:pPr>
      <w:rPr>
        <w:rFonts w:ascii="Wingdings 2" w:hAnsi="Wingdings 2" w:cs="StarSymbol"/>
        <w:sz w:val="18"/>
        <w:szCs w:val="18"/>
      </w:rPr>
    </w:lvl>
    <w:lvl w:ilvl="3">
      <w:start w:val="1"/>
      <w:numFmt w:val="decimal"/>
      <w:lvlText w:val="%4."/>
      <w:lvlJc w:val="left"/>
      <w:pPr>
        <w:tabs>
          <w:tab w:val="num" w:pos="1800"/>
        </w:tabs>
        <w:ind w:left="1800" w:hanging="360"/>
      </w:pPr>
      <w:rPr>
        <w:rFonts w:ascii="Wingdings 2" w:hAnsi="Wingdings 2" w:cs="StarSymbol"/>
        <w:sz w:val="18"/>
        <w:szCs w:val="18"/>
      </w:rPr>
    </w:lvl>
    <w:lvl w:ilvl="4">
      <w:start w:val="1"/>
      <w:numFmt w:val="decimal"/>
      <w:lvlText w:val="%5."/>
      <w:lvlJc w:val="left"/>
      <w:pPr>
        <w:tabs>
          <w:tab w:val="num" w:pos="2160"/>
        </w:tabs>
        <w:ind w:left="2160" w:hanging="360"/>
      </w:pPr>
      <w:rPr>
        <w:rFonts w:ascii="Wingdings 2" w:hAnsi="Wingdings 2" w:cs="StarSymbol"/>
        <w:sz w:val="18"/>
        <w:szCs w:val="18"/>
      </w:rPr>
    </w:lvl>
    <w:lvl w:ilvl="5">
      <w:start w:val="1"/>
      <w:numFmt w:val="decimal"/>
      <w:lvlText w:val="%6."/>
      <w:lvlJc w:val="left"/>
      <w:pPr>
        <w:tabs>
          <w:tab w:val="num" w:pos="2520"/>
        </w:tabs>
        <w:ind w:left="2520" w:hanging="360"/>
      </w:pPr>
      <w:rPr>
        <w:rFonts w:ascii="Wingdings 2" w:hAnsi="Wingdings 2" w:cs="StarSymbol"/>
        <w:sz w:val="18"/>
        <w:szCs w:val="18"/>
      </w:rPr>
    </w:lvl>
    <w:lvl w:ilvl="6">
      <w:start w:val="1"/>
      <w:numFmt w:val="decimal"/>
      <w:lvlText w:val="%7."/>
      <w:lvlJc w:val="left"/>
      <w:pPr>
        <w:tabs>
          <w:tab w:val="num" w:pos="2880"/>
        </w:tabs>
        <w:ind w:left="2880" w:hanging="360"/>
      </w:pPr>
      <w:rPr>
        <w:rFonts w:ascii="Wingdings 2" w:hAnsi="Wingdings 2" w:cs="StarSymbol"/>
        <w:sz w:val="18"/>
        <w:szCs w:val="18"/>
      </w:rPr>
    </w:lvl>
    <w:lvl w:ilvl="7">
      <w:start w:val="1"/>
      <w:numFmt w:val="decimal"/>
      <w:lvlText w:val="%8."/>
      <w:lvlJc w:val="left"/>
      <w:pPr>
        <w:tabs>
          <w:tab w:val="num" w:pos="3240"/>
        </w:tabs>
        <w:ind w:left="3240" w:hanging="360"/>
      </w:pPr>
      <w:rPr>
        <w:rFonts w:ascii="Wingdings 2" w:hAnsi="Wingdings 2" w:cs="StarSymbol"/>
        <w:sz w:val="18"/>
        <w:szCs w:val="18"/>
      </w:rPr>
    </w:lvl>
    <w:lvl w:ilvl="8">
      <w:start w:val="1"/>
      <w:numFmt w:val="decimal"/>
      <w:lvlText w:val="%9."/>
      <w:lvlJc w:val="left"/>
      <w:pPr>
        <w:tabs>
          <w:tab w:val="num" w:pos="3600"/>
        </w:tabs>
        <w:ind w:left="3600" w:hanging="360"/>
      </w:pPr>
      <w:rPr>
        <w:rFonts w:ascii="Wingdings 2" w:hAnsi="Wingdings 2" w:cs="StarSymbol"/>
        <w:sz w:val="18"/>
        <w:szCs w:val="18"/>
      </w:rPr>
    </w:lvl>
  </w:abstractNum>
  <w:abstractNum w:abstractNumId="14">
    <w:nsid w:val="0000001E"/>
    <w:multiLevelType w:val="multilevel"/>
    <w:tmpl w:val="4D40FC78"/>
    <w:name w:val="WW8Num34"/>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F"/>
    <w:multiLevelType w:val="multilevel"/>
    <w:tmpl w:val="330E0BA4"/>
    <w:name w:val="WW8Num20"/>
    <w:lvl w:ilvl="0">
      <w:start w:val="1"/>
      <w:numFmt w:val="decimal"/>
      <w:lvlText w:val="%1."/>
      <w:lvlJc w:val="left"/>
      <w:pPr>
        <w:tabs>
          <w:tab w:val="num" w:pos="283"/>
        </w:tabs>
        <w:ind w:left="283" w:hanging="282"/>
      </w:pPr>
      <w:rPr>
        <w:rFonts w:hint="default"/>
        <w:sz w:val="18"/>
        <w:szCs w:val="18"/>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16">
    <w:nsid w:val="00000022"/>
    <w:multiLevelType w:val="multilevel"/>
    <w:tmpl w:val="00000022"/>
    <w:name w:val="WW8Num40"/>
    <w:lvl w:ilvl="0">
      <w:start w:val="1"/>
      <w:numFmt w:val="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rPr>
        <w:b w:val="0"/>
        <w:bCs w:val="0"/>
        <w:sz w:val="22"/>
        <w:szCs w:val="22"/>
      </w:rPr>
    </w:lvl>
    <w:lvl w:ilvl="2">
      <w:start w:val="1"/>
      <w:numFmt w:val="decimal"/>
      <w:lvlText w:val="%3."/>
      <w:lvlJc w:val="left"/>
      <w:pPr>
        <w:tabs>
          <w:tab w:val="num" w:pos="1440"/>
        </w:tabs>
        <w:ind w:left="1440" w:hanging="360"/>
      </w:pPr>
      <w:rPr>
        <w:b w:val="0"/>
        <w:bCs w:val="0"/>
        <w:sz w:val="22"/>
        <w:szCs w:val="22"/>
      </w:rPr>
    </w:lvl>
    <w:lvl w:ilvl="3">
      <w:start w:val="1"/>
      <w:numFmt w:val="decimal"/>
      <w:lvlText w:val="%4."/>
      <w:lvlJc w:val="left"/>
      <w:pPr>
        <w:tabs>
          <w:tab w:val="num" w:pos="1800"/>
        </w:tabs>
        <w:ind w:left="1800" w:hanging="360"/>
      </w:pPr>
      <w:rPr>
        <w:b w:val="0"/>
        <w:bCs w:val="0"/>
        <w:sz w:val="22"/>
        <w:szCs w:val="22"/>
      </w:rPr>
    </w:lvl>
    <w:lvl w:ilvl="4">
      <w:start w:val="1"/>
      <w:numFmt w:val="decimal"/>
      <w:lvlText w:val="%5."/>
      <w:lvlJc w:val="left"/>
      <w:pPr>
        <w:tabs>
          <w:tab w:val="num" w:pos="2160"/>
        </w:tabs>
        <w:ind w:left="2160" w:hanging="360"/>
      </w:pPr>
      <w:rPr>
        <w:b w:val="0"/>
        <w:bCs w:val="0"/>
        <w:sz w:val="22"/>
        <w:szCs w:val="22"/>
      </w:rPr>
    </w:lvl>
    <w:lvl w:ilvl="5">
      <w:start w:val="1"/>
      <w:numFmt w:val="decimal"/>
      <w:lvlText w:val="%6."/>
      <w:lvlJc w:val="left"/>
      <w:pPr>
        <w:tabs>
          <w:tab w:val="num" w:pos="2520"/>
        </w:tabs>
        <w:ind w:left="2520" w:hanging="360"/>
      </w:pPr>
      <w:rPr>
        <w:b w:val="0"/>
        <w:bCs w:val="0"/>
        <w:sz w:val="22"/>
        <w:szCs w:val="22"/>
      </w:rPr>
    </w:lvl>
    <w:lvl w:ilvl="6">
      <w:start w:val="1"/>
      <w:numFmt w:val="decimal"/>
      <w:lvlText w:val="%7."/>
      <w:lvlJc w:val="left"/>
      <w:pPr>
        <w:tabs>
          <w:tab w:val="num" w:pos="2880"/>
        </w:tabs>
        <w:ind w:left="2880" w:hanging="360"/>
      </w:pPr>
      <w:rPr>
        <w:b w:val="0"/>
        <w:bCs w:val="0"/>
        <w:sz w:val="22"/>
        <w:szCs w:val="22"/>
      </w:rPr>
    </w:lvl>
    <w:lvl w:ilvl="7">
      <w:start w:val="1"/>
      <w:numFmt w:val="decimal"/>
      <w:lvlText w:val="%8."/>
      <w:lvlJc w:val="left"/>
      <w:pPr>
        <w:tabs>
          <w:tab w:val="num" w:pos="3240"/>
        </w:tabs>
        <w:ind w:left="3240" w:hanging="360"/>
      </w:pPr>
      <w:rPr>
        <w:b w:val="0"/>
        <w:bCs w:val="0"/>
        <w:sz w:val="22"/>
        <w:szCs w:val="22"/>
      </w:rPr>
    </w:lvl>
    <w:lvl w:ilvl="8">
      <w:start w:val="1"/>
      <w:numFmt w:val="decimal"/>
      <w:lvlText w:val="%9."/>
      <w:lvlJc w:val="left"/>
      <w:pPr>
        <w:tabs>
          <w:tab w:val="num" w:pos="3600"/>
        </w:tabs>
        <w:ind w:left="3600" w:hanging="360"/>
      </w:pPr>
      <w:rPr>
        <w:b w:val="0"/>
        <w:bCs w:val="0"/>
        <w:sz w:val="22"/>
        <w:szCs w:val="22"/>
      </w:rPr>
    </w:lvl>
  </w:abstractNum>
  <w:abstractNum w:abstractNumId="17">
    <w:nsid w:val="00000028"/>
    <w:multiLevelType w:val="multilevel"/>
    <w:tmpl w:val="00000028"/>
    <w:name w:val="WW8Num45"/>
    <w:lvl w:ilvl="0">
      <w:start w:val="1"/>
      <w:numFmt w:val="decimal"/>
      <w:lvlText w:val="%1."/>
      <w:lvlJc w:val="left"/>
      <w:pPr>
        <w:tabs>
          <w:tab w:val="num" w:pos="850"/>
        </w:tabs>
        <w:ind w:left="850"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5215FD1"/>
    <w:multiLevelType w:val="singleLevel"/>
    <w:tmpl w:val="0419000F"/>
    <w:lvl w:ilvl="0">
      <w:start w:val="1"/>
      <w:numFmt w:val="decimal"/>
      <w:lvlText w:val="%1."/>
      <w:lvlJc w:val="left"/>
      <w:pPr>
        <w:tabs>
          <w:tab w:val="num" w:pos="360"/>
        </w:tabs>
        <w:ind w:left="360" w:hanging="360"/>
      </w:pPr>
    </w:lvl>
  </w:abstractNum>
  <w:abstractNum w:abstractNumId="19">
    <w:nsid w:val="057E698D"/>
    <w:multiLevelType w:val="multilevel"/>
    <w:tmpl w:val="33326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443BBA"/>
    <w:multiLevelType w:val="hybridMultilevel"/>
    <w:tmpl w:val="E9C27034"/>
    <w:lvl w:ilvl="0" w:tplc="1ABC0830">
      <w:start w:val="1"/>
      <w:numFmt w:val="bullet"/>
      <w:lvlText w:val=""/>
      <w:lvlJc w:val="left"/>
      <w:pPr>
        <w:ind w:left="1260" w:hanging="360"/>
      </w:pPr>
      <w:rPr>
        <w:rFonts w:ascii="Wingdings" w:hAnsi="Wingdings" w:hint="default"/>
      </w:rPr>
    </w:lvl>
    <w:lvl w:ilvl="1" w:tplc="94F2853E" w:tentative="1">
      <w:start w:val="1"/>
      <w:numFmt w:val="bullet"/>
      <w:lvlText w:val="o"/>
      <w:lvlJc w:val="left"/>
      <w:pPr>
        <w:ind w:left="1980" w:hanging="360"/>
      </w:pPr>
      <w:rPr>
        <w:rFonts w:ascii="Courier New" w:hAnsi="Courier New" w:cs="Courier New" w:hint="default"/>
      </w:rPr>
    </w:lvl>
    <w:lvl w:ilvl="2" w:tplc="3C805B82" w:tentative="1">
      <w:start w:val="1"/>
      <w:numFmt w:val="bullet"/>
      <w:lvlText w:val=""/>
      <w:lvlJc w:val="left"/>
      <w:pPr>
        <w:ind w:left="2700" w:hanging="360"/>
      </w:pPr>
      <w:rPr>
        <w:rFonts w:ascii="Wingdings" w:hAnsi="Wingdings" w:hint="default"/>
      </w:rPr>
    </w:lvl>
    <w:lvl w:ilvl="3" w:tplc="05E228DC" w:tentative="1">
      <w:start w:val="1"/>
      <w:numFmt w:val="bullet"/>
      <w:lvlText w:val=""/>
      <w:lvlJc w:val="left"/>
      <w:pPr>
        <w:ind w:left="3420" w:hanging="360"/>
      </w:pPr>
      <w:rPr>
        <w:rFonts w:ascii="Symbol" w:hAnsi="Symbol" w:hint="default"/>
      </w:rPr>
    </w:lvl>
    <w:lvl w:ilvl="4" w:tplc="C3CCE6D2" w:tentative="1">
      <w:start w:val="1"/>
      <w:numFmt w:val="bullet"/>
      <w:lvlText w:val="o"/>
      <w:lvlJc w:val="left"/>
      <w:pPr>
        <w:ind w:left="4140" w:hanging="360"/>
      </w:pPr>
      <w:rPr>
        <w:rFonts w:ascii="Courier New" w:hAnsi="Courier New" w:cs="Courier New" w:hint="default"/>
      </w:rPr>
    </w:lvl>
    <w:lvl w:ilvl="5" w:tplc="B24CBF66" w:tentative="1">
      <w:start w:val="1"/>
      <w:numFmt w:val="bullet"/>
      <w:lvlText w:val=""/>
      <w:lvlJc w:val="left"/>
      <w:pPr>
        <w:ind w:left="4860" w:hanging="360"/>
      </w:pPr>
      <w:rPr>
        <w:rFonts w:ascii="Wingdings" w:hAnsi="Wingdings" w:hint="default"/>
      </w:rPr>
    </w:lvl>
    <w:lvl w:ilvl="6" w:tplc="4A70320A" w:tentative="1">
      <w:start w:val="1"/>
      <w:numFmt w:val="bullet"/>
      <w:lvlText w:val=""/>
      <w:lvlJc w:val="left"/>
      <w:pPr>
        <w:ind w:left="5580" w:hanging="360"/>
      </w:pPr>
      <w:rPr>
        <w:rFonts w:ascii="Symbol" w:hAnsi="Symbol" w:hint="default"/>
      </w:rPr>
    </w:lvl>
    <w:lvl w:ilvl="7" w:tplc="0BD09BBA" w:tentative="1">
      <w:start w:val="1"/>
      <w:numFmt w:val="bullet"/>
      <w:lvlText w:val="o"/>
      <w:lvlJc w:val="left"/>
      <w:pPr>
        <w:ind w:left="6300" w:hanging="360"/>
      </w:pPr>
      <w:rPr>
        <w:rFonts w:ascii="Courier New" w:hAnsi="Courier New" w:cs="Courier New" w:hint="default"/>
      </w:rPr>
    </w:lvl>
    <w:lvl w:ilvl="8" w:tplc="CBBEBC56" w:tentative="1">
      <w:start w:val="1"/>
      <w:numFmt w:val="bullet"/>
      <w:lvlText w:val=""/>
      <w:lvlJc w:val="left"/>
      <w:pPr>
        <w:ind w:left="7020" w:hanging="360"/>
      </w:pPr>
      <w:rPr>
        <w:rFonts w:ascii="Wingdings" w:hAnsi="Wingdings" w:hint="default"/>
      </w:rPr>
    </w:lvl>
  </w:abstractNum>
  <w:abstractNum w:abstractNumId="21">
    <w:nsid w:val="09AB1DB2"/>
    <w:multiLevelType w:val="multilevel"/>
    <w:tmpl w:val="D4B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275DC4"/>
    <w:multiLevelType w:val="hybridMultilevel"/>
    <w:tmpl w:val="CCF8D700"/>
    <w:lvl w:ilvl="0" w:tplc="D54A2CF0">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D312738"/>
    <w:multiLevelType w:val="hybridMultilevel"/>
    <w:tmpl w:val="991E90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334A4E40"/>
    <w:multiLevelType w:val="singleLevel"/>
    <w:tmpl w:val="0419000F"/>
    <w:lvl w:ilvl="0">
      <w:start w:val="1"/>
      <w:numFmt w:val="decimal"/>
      <w:lvlText w:val="%1."/>
      <w:lvlJc w:val="left"/>
      <w:pPr>
        <w:tabs>
          <w:tab w:val="num" w:pos="360"/>
        </w:tabs>
        <w:ind w:left="360" w:hanging="360"/>
      </w:pPr>
    </w:lvl>
  </w:abstractNum>
  <w:abstractNum w:abstractNumId="25">
    <w:nsid w:val="338B07FB"/>
    <w:multiLevelType w:val="multilevel"/>
    <w:tmpl w:val="00000012"/>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rPr>
        <w:rFonts w:ascii="Wingdings 2" w:hAnsi="Wingdings 2" w:cs="StarSymbol"/>
        <w:sz w:val="18"/>
        <w:szCs w:val="18"/>
      </w:rPr>
    </w:lvl>
    <w:lvl w:ilvl="2">
      <w:start w:val="1"/>
      <w:numFmt w:val="decimal"/>
      <w:lvlText w:val="%3."/>
      <w:lvlJc w:val="left"/>
      <w:pPr>
        <w:tabs>
          <w:tab w:val="num" w:pos="1440"/>
        </w:tabs>
        <w:ind w:left="1440" w:hanging="360"/>
      </w:pPr>
      <w:rPr>
        <w:rFonts w:ascii="Wingdings 2" w:hAnsi="Wingdings 2" w:cs="StarSymbol"/>
        <w:sz w:val="18"/>
        <w:szCs w:val="18"/>
      </w:rPr>
    </w:lvl>
    <w:lvl w:ilvl="3">
      <w:start w:val="1"/>
      <w:numFmt w:val="decimal"/>
      <w:lvlText w:val="%4."/>
      <w:lvlJc w:val="left"/>
      <w:pPr>
        <w:tabs>
          <w:tab w:val="num" w:pos="1800"/>
        </w:tabs>
        <w:ind w:left="1800" w:hanging="360"/>
      </w:pPr>
      <w:rPr>
        <w:rFonts w:ascii="Wingdings 2" w:hAnsi="Wingdings 2" w:cs="StarSymbol"/>
        <w:sz w:val="18"/>
        <w:szCs w:val="18"/>
      </w:rPr>
    </w:lvl>
    <w:lvl w:ilvl="4">
      <w:start w:val="1"/>
      <w:numFmt w:val="decimal"/>
      <w:lvlText w:val="%5."/>
      <w:lvlJc w:val="left"/>
      <w:pPr>
        <w:tabs>
          <w:tab w:val="num" w:pos="2160"/>
        </w:tabs>
        <w:ind w:left="2160" w:hanging="360"/>
      </w:pPr>
      <w:rPr>
        <w:rFonts w:ascii="Wingdings 2" w:hAnsi="Wingdings 2" w:cs="StarSymbol"/>
        <w:sz w:val="18"/>
        <w:szCs w:val="18"/>
      </w:rPr>
    </w:lvl>
    <w:lvl w:ilvl="5">
      <w:start w:val="1"/>
      <w:numFmt w:val="decimal"/>
      <w:lvlText w:val="%6."/>
      <w:lvlJc w:val="left"/>
      <w:pPr>
        <w:tabs>
          <w:tab w:val="num" w:pos="2520"/>
        </w:tabs>
        <w:ind w:left="2520" w:hanging="360"/>
      </w:pPr>
      <w:rPr>
        <w:rFonts w:ascii="Wingdings 2" w:hAnsi="Wingdings 2" w:cs="StarSymbol"/>
        <w:sz w:val="18"/>
        <w:szCs w:val="18"/>
      </w:rPr>
    </w:lvl>
    <w:lvl w:ilvl="6">
      <w:start w:val="1"/>
      <w:numFmt w:val="decimal"/>
      <w:lvlText w:val="%7."/>
      <w:lvlJc w:val="left"/>
      <w:pPr>
        <w:tabs>
          <w:tab w:val="num" w:pos="2880"/>
        </w:tabs>
        <w:ind w:left="2880" w:hanging="360"/>
      </w:pPr>
      <w:rPr>
        <w:rFonts w:ascii="Wingdings 2" w:hAnsi="Wingdings 2" w:cs="StarSymbol"/>
        <w:sz w:val="18"/>
        <w:szCs w:val="18"/>
      </w:rPr>
    </w:lvl>
    <w:lvl w:ilvl="7">
      <w:start w:val="1"/>
      <w:numFmt w:val="decimal"/>
      <w:lvlText w:val="%8."/>
      <w:lvlJc w:val="left"/>
      <w:pPr>
        <w:tabs>
          <w:tab w:val="num" w:pos="3240"/>
        </w:tabs>
        <w:ind w:left="3240" w:hanging="360"/>
      </w:pPr>
      <w:rPr>
        <w:rFonts w:ascii="Wingdings 2" w:hAnsi="Wingdings 2" w:cs="StarSymbol"/>
        <w:sz w:val="18"/>
        <w:szCs w:val="18"/>
      </w:rPr>
    </w:lvl>
    <w:lvl w:ilvl="8">
      <w:start w:val="1"/>
      <w:numFmt w:val="decimal"/>
      <w:lvlText w:val="%9."/>
      <w:lvlJc w:val="left"/>
      <w:pPr>
        <w:tabs>
          <w:tab w:val="num" w:pos="3600"/>
        </w:tabs>
        <w:ind w:left="3600" w:hanging="360"/>
      </w:pPr>
      <w:rPr>
        <w:rFonts w:ascii="Wingdings 2" w:hAnsi="Wingdings 2" w:cs="StarSymbol"/>
        <w:sz w:val="18"/>
        <w:szCs w:val="18"/>
      </w:rPr>
    </w:lvl>
  </w:abstractNum>
  <w:abstractNum w:abstractNumId="26">
    <w:nsid w:val="40943E16"/>
    <w:multiLevelType w:val="hybridMultilevel"/>
    <w:tmpl w:val="18061FC4"/>
    <w:lvl w:ilvl="0" w:tplc="36AE0DF8">
      <w:start w:val="1"/>
      <w:numFmt w:val="bullet"/>
      <w:lvlText w:val=""/>
      <w:lvlJc w:val="left"/>
      <w:pPr>
        <w:tabs>
          <w:tab w:val="num" w:pos="1407"/>
        </w:tabs>
        <w:ind w:left="1407" w:hanging="360"/>
      </w:pPr>
      <w:rPr>
        <w:rFonts w:ascii="Wingdings" w:hAnsi="Wingdings" w:hint="default"/>
      </w:rPr>
    </w:lvl>
    <w:lvl w:ilvl="1" w:tplc="26A6F48A" w:tentative="1">
      <w:start w:val="1"/>
      <w:numFmt w:val="bullet"/>
      <w:lvlText w:val="o"/>
      <w:lvlJc w:val="left"/>
      <w:pPr>
        <w:tabs>
          <w:tab w:val="num" w:pos="2127"/>
        </w:tabs>
        <w:ind w:left="2127" w:hanging="360"/>
      </w:pPr>
      <w:rPr>
        <w:rFonts w:ascii="Courier New" w:hAnsi="Courier New" w:cs="Courier New" w:hint="default"/>
      </w:rPr>
    </w:lvl>
    <w:lvl w:ilvl="2" w:tplc="EEB88BD0" w:tentative="1">
      <w:start w:val="1"/>
      <w:numFmt w:val="bullet"/>
      <w:lvlText w:val=""/>
      <w:lvlJc w:val="left"/>
      <w:pPr>
        <w:tabs>
          <w:tab w:val="num" w:pos="2847"/>
        </w:tabs>
        <w:ind w:left="2847" w:hanging="360"/>
      </w:pPr>
      <w:rPr>
        <w:rFonts w:ascii="Wingdings" w:hAnsi="Wingdings" w:hint="default"/>
      </w:rPr>
    </w:lvl>
    <w:lvl w:ilvl="3" w:tplc="42A89DA2" w:tentative="1">
      <w:start w:val="1"/>
      <w:numFmt w:val="bullet"/>
      <w:lvlText w:val=""/>
      <w:lvlJc w:val="left"/>
      <w:pPr>
        <w:tabs>
          <w:tab w:val="num" w:pos="3567"/>
        </w:tabs>
        <w:ind w:left="3567" w:hanging="360"/>
      </w:pPr>
      <w:rPr>
        <w:rFonts w:ascii="Symbol" w:hAnsi="Symbol" w:hint="default"/>
      </w:rPr>
    </w:lvl>
    <w:lvl w:ilvl="4" w:tplc="D2DCF9B2" w:tentative="1">
      <w:start w:val="1"/>
      <w:numFmt w:val="bullet"/>
      <w:lvlText w:val="o"/>
      <w:lvlJc w:val="left"/>
      <w:pPr>
        <w:tabs>
          <w:tab w:val="num" w:pos="4287"/>
        </w:tabs>
        <w:ind w:left="4287" w:hanging="360"/>
      </w:pPr>
      <w:rPr>
        <w:rFonts w:ascii="Courier New" w:hAnsi="Courier New" w:cs="Courier New" w:hint="default"/>
      </w:rPr>
    </w:lvl>
    <w:lvl w:ilvl="5" w:tplc="DDDA6F6E" w:tentative="1">
      <w:start w:val="1"/>
      <w:numFmt w:val="bullet"/>
      <w:lvlText w:val=""/>
      <w:lvlJc w:val="left"/>
      <w:pPr>
        <w:tabs>
          <w:tab w:val="num" w:pos="5007"/>
        </w:tabs>
        <w:ind w:left="5007" w:hanging="360"/>
      </w:pPr>
      <w:rPr>
        <w:rFonts w:ascii="Wingdings" w:hAnsi="Wingdings" w:hint="default"/>
      </w:rPr>
    </w:lvl>
    <w:lvl w:ilvl="6" w:tplc="68D07930" w:tentative="1">
      <w:start w:val="1"/>
      <w:numFmt w:val="bullet"/>
      <w:lvlText w:val=""/>
      <w:lvlJc w:val="left"/>
      <w:pPr>
        <w:tabs>
          <w:tab w:val="num" w:pos="5727"/>
        </w:tabs>
        <w:ind w:left="5727" w:hanging="360"/>
      </w:pPr>
      <w:rPr>
        <w:rFonts w:ascii="Symbol" w:hAnsi="Symbol" w:hint="default"/>
      </w:rPr>
    </w:lvl>
    <w:lvl w:ilvl="7" w:tplc="9B1C2482" w:tentative="1">
      <w:start w:val="1"/>
      <w:numFmt w:val="bullet"/>
      <w:lvlText w:val="o"/>
      <w:lvlJc w:val="left"/>
      <w:pPr>
        <w:tabs>
          <w:tab w:val="num" w:pos="6447"/>
        </w:tabs>
        <w:ind w:left="6447" w:hanging="360"/>
      </w:pPr>
      <w:rPr>
        <w:rFonts w:ascii="Courier New" w:hAnsi="Courier New" w:cs="Courier New" w:hint="default"/>
      </w:rPr>
    </w:lvl>
    <w:lvl w:ilvl="8" w:tplc="0B12EBA8" w:tentative="1">
      <w:start w:val="1"/>
      <w:numFmt w:val="bullet"/>
      <w:lvlText w:val=""/>
      <w:lvlJc w:val="left"/>
      <w:pPr>
        <w:tabs>
          <w:tab w:val="num" w:pos="7167"/>
        </w:tabs>
        <w:ind w:left="7167" w:hanging="360"/>
      </w:pPr>
      <w:rPr>
        <w:rFonts w:ascii="Wingdings" w:hAnsi="Wingdings" w:hint="default"/>
      </w:rPr>
    </w:lvl>
  </w:abstractNum>
  <w:abstractNum w:abstractNumId="27">
    <w:nsid w:val="47262F10"/>
    <w:multiLevelType w:val="singleLevel"/>
    <w:tmpl w:val="0419000F"/>
    <w:lvl w:ilvl="0">
      <w:start w:val="1"/>
      <w:numFmt w:val="decimal"/>
      <w:lvlText w:val="%1."/>
      <w:lvlJc w:val="left"/>
      <w:pPr>
        <w:tabs>
          <w:tab w:val="num" w:pos="360"/>
        </w:tabs>
        <w:ind w:left="360" w:hanging="360"/>
      </w:pPr>
    </w:lvl>
  </w:abstractNum>
  <w:abstractNum w:abstractNumId="28">
    <w:nsid w:val="486C23F3"/>
    <w:multiLevelType w:val="hybridMultilevel"/>
    <w:tmpl w:val="C93EECB2"/>
    <w:lvl w:ilvl="0" w:tplc="31001E52">
      <w:start w:val="1"/>
      <w:numFmt w:val="bullet"/>
      <w:lvlText w:val=""/>
      <w:lvlJc w:val="left"/>
      <w:pPr>
        <w:ind w:left="360" w:hanging="360"/>
      </w:pPr>
      <w:rPr>
        <w:rFonts w:ascii="Wingdings" w:hAnsi="Wingdings" w:hint="default"/>
      </w:rPr>
    </w:lvl>
    <w:lvl w:ilvl="1" w:tplc="A4BE82E4" w:tentative="1">
      <w:start w:val="1"/>
      <w:numFmt w:val="bullet"/>
      <w:lvlText w:val="o"/>
      <w:lvlJc w:val="left"/>
      <w:pPr>
        <w:ind w:left="1080" w:hanging="360"/>
      </w:pPr>
      <w:rPr>
        <w:rFonts w:ascii="Courier New" w:hAnsi="Courier New" w:cs="Courier New" w:hint="default"/>
      </w:rPr>
    </w:lvl>
    <w:lvl w:ilvl="2" w:tplc="F4C2743A" w:tentative="1">
      <w:start w:val="1"/>
      <w:numFmt w:val="bullet"/>
      <w:lvlText w:val=""/>
      <w:lvlJc w:val="left"/>
      <w:pPr>
        <w:ind w:left="1800" w:hanging="360"/>
      </w:pPr>
      <w:rPr>
        <w:rFonts w:ascii="Wingdings" w:hAnsi="Wingdings" w:hint="default"/>
      </w:rPr>
    </w:lvl>
    <w:lvl w:ilvl="3" w:tplc="79CE6384" w:tentative="1">
      <w:start w:val="1"/>
      <w:numFmt w:val="bullet"/>
      <w:lvlText w:val=""/>
      <w:lvlJc w:val="left"/>
      <w:pPr>
        <w:ind w:left="2520" w:hanging="360"/>
      </w:pPr>
      <w:rPr>
        <w:rFonts w:ascii="Symbol" w:hAnsi="Symbol" w:hint="default"/>
      </w:rPr>
    </w:lvl>
    <w:lvl w:ilvl="4" w:tplc="30BE4FAC" w:tentative="1">
      <w:start w:val="1"/>
      <w:numFmt w:val="bullet"/>
      <w:lvlText w:val="o"/>
      <w:lvlJc w:val="left"/>
      <w:pPr>
        <w:ind w:left="3240" w:hanging="360"/>
      </w:pPr>
      <w:rPr>
        <w:rFonts w:ascii="Courier New" w:hAnsi="Courier New" w:cs="Courier New" w:hint="default"/>
      </w:rPr>
    </w:lvl>
    <w:lvl w:ilvl="5" w:tplc="E2B60982" w:tentative="1">
      <w:start w:val="1"/>
      <w:numFmt w:val="bullet"/>
      <w:lvlText w:val=""/>
      <w:lvlJc w:val="left"/>
      <w:pPr>
        <w:ind w:left="3960" w:hanging="360"/>
      </w:pPr>
      <w:rPr>
        <w:rFonts w:ascii="Wingdings" w:hAnsi="Wingdings" w:hint="default"/>
      </w:rPr>
    </w:lvl>
    <w:lvl w:ilvl="6" w:tplc="24D2D02C" w:tentative="1">
      <w:start w:val="1"/>
      <w:numFmt w:val="bullet"/>
      <w:lvlText w:val=""/>
      <w:lvlJc w:val="left"/>
      <w:pPr>
        <w:ind w:left="4680" w:hanging="360"/>
      </w:pPr>
      <w:rPr>
        <w:rFonts w:ascii="Symbol" w:hAnsi="Symbol" w:hint="default"/>
      </w:rPr>
    </w:lvl>
    <w:lvl w:ilvl="7" w:tplc="A37C5078" w:tentative="1">
      <w:start w:val="1"/>
      <w:numFmt w:val="bullet"/>
      <w:lvlText w:val="o"/>
      <w:lvlJc w:val="left"/>
      <w:pPr>
        <w:ind w:left="5400" w:hanging="360"/>
      </w:pPr>
      <w:rPr>
        <w:rFonts w:ascii="Courier New" w:hAnsi="Courier New" w:cs="Courier New" w:hint="default"/>
      </w:rPr>
    </w:lvl>
    <w:lvl w:ilvl="8" w:tplc="6E8A1D70" w:tentative="1">
      <w:start w:val="1"/>
      <w:numFmt w:val="bullet"/>
      <w:lvlText w:val=""/>
      <w:lvlJc w:val="left"/>
      <w:pPr>
        <w:ind w:left="6120" w:hanging="360"/>
      </w:pPr>
      <w:rPr>
        <w:rFonts w:ascii="Wingdings" w:hAnsi="Wingdings" w:hint="default"/>
      </w:rPr>
    </w:lvl>
  </w:abstractNum>
  <w:abstractNum w:abstractNumId="29">
    <w:nsid w:val="4B595F5D"/>
    <w:multiLevelType w:val="multilevel"/>
    <w:tmpl w:val="78F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877DC3"/>
    <w:multiLevelType w:val="multilevel"/>
    <w:tmpl w:val="D854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A11C5D"/>
    <w:multiLevelType w:val="hybridMultilevel"/>
    <w:tmpl w:val="111002BE"/>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5C4A3F6A"/>
    <w:multiLevelType w:val="hybridMultilevel"/>
    <w:tmpl w:val="E760ED2C"/>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CF746AE"/>
    <w:multiLevelType w:val="multilevel"/>
    <w:tmpl w:val="98DA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773CA0"/>
    <w:multiLevelType w:val="multilevel"/>
    <w:tmpl w:val="2B9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ED6A16"/>
    <w:multiLevelType w:val="multilevel"/>
    <w:tmpl w:val="2A18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531A9"/>
    <w:multiLevelType w:val="hybridMultilevel"/>
    <w:tmpl w:val="F8F09D66"/>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nsid w:val="7BB2206A"/>
    <w:multiLevelType w:val="multilevel"/>
    <w:tmpl w:val="32847344"/>
    <w:lvl w:ilvl="0">
      <w:start w:val="5"/>
      <w:numFmt w:val="decimal"/>
      <w:lvlText w:val="%1."/>
      <w:lvlJc w:val="left"/>
      <w:pPr>
        <w:tabs>
          <w:tab w:val="num" w:pos="283"/>
        </w:tabs>
        <w:ind w:left="283" w:hanging="282"/>
      </w:pPr>
      <w:rPr>
        <w:rFonts w:hint="default"/>
        <w:i w:val="0"/>
      </w:rPr>
    </w:lvl>
    <w:lvl w:ilvl="1">
      <w:start w:val="1"/>
      <w:numFmt w:val="decimal"/>
      <w:lvlText w:val="%2."/>
      <w:lvlJc w:val="left"/>
      <w:pPr>
        <w:tabs>
          <w:tab w:val="num" w:pos="1080"/>
        </w:tabs>
        <w:ind w:left="1080" w:hanging="360"/>
      </w:pPr>
      <w:rPr>
        <w:rFonts w:ascii="Wingdings 2" w:hAnsi="Wingdings 2" w:cs="StarSymbol" w:hint="default"/>
        <w:sz w:val="18"/>
        <w:szCs w:val="18"/>
      </w:rPr>
    </w:lvl>
    <w:lvl w:ilvl="2">
      <w:start w:val="1"/>
      <w:numFmt w:val="decimal"/>
      <w:lvlText w:val="%3."/>
      <w:lvlJc w:val="left"/>
      <w:pPr>
        <w:tabs>
          <w:tab w:val="num" w:pos="1440"/>
        </w:tabs>
        <w:ind w:left="1440" w:hanging="360"/>
      </w:pPr>
      <w:rPr>
        <w:rFonts w:ascii="Wingdings 2" w:hAnsi="Wingdings 2" w:cs="StarSymbol" w:hint="default"/>
        <w:sz w:val="18"/>
        <w:szCs w:val="18"/>
      </w:rPr>
    </w:lvl>
    <w:lvl w:ilvl="3">
      <w:start w:val="1"/>
      <w:numFmt w:val="decimal"/>
      <w:lvlText w:val="%4."/>
      <w:lvlJc w:val="left"/>
      <w:pPr>
        <w:tabs>
          <w:tab w:val="num" w:pos="1800"/>
        </w:tabs>
        <w:ind w:left="1800" w:hanging="360"/>
      </w:pPr>
      <w:rPr>
        <w:rFonts w:ascii="Wingdings 2" w:hAnsi="Wingdings 2" w:cs="StarSymbol" w:hint="default"/>
        <w:sz w:val="18"/>
        <w:szCs w:val="18"/>
      </w:rPr>
    </w:lvl>
    <w:lvl w:ilvl="4">
      <w:start w:val="1"/>
      <w:numFmt w:val="decimal"/>
      <w:lvlText w:val="%5."/>
      <w:lvlJc w:val="left"/>
      <w:pPr>
        <w:tabs>
          <w:tab w:val="num" w:pos="2160"/>
        </w:tabs>
        <w:ind w:left="2160" w:hanging="360"/>
      </w:pPr>
      <w:rPr>
        <w:rFonts w:ascii="Wingdings 2" w:hAnsi="Wingdings 2" w:cs="StarSymbol" w:hint="default"/>
        <w:sz w:val="18"/>
        <w:szCs w:val="18"/>
      </w:rPr>
    </w:lvl>
    <w:lvl w:ilvl="5">
      <w:start w:val="1"/>
      <w:numFmt w:val="decimal"/>
      <w:lvlText w:val="%6."/>
      <w:lvlJc w:val="left"/>
      <w:pPr>
        <w:tabs>
          <w:tab w:val="num" w:pos="2520"/>
        </w:tabs>
        <w:ind w:left="2520" w:hanging="360"/>
      </w:pPr>
      <w:rPr>
        <w:rFonts w:ascii="Wingdings 2" w:hAnsi="Wingdings 2" w:cs="StarSymbol" w:hint="default"/>
        <w:sz w:val="18"/>
        <w:szCs w:val="18"/>
      </w:rPr>
    </w:lvl>
    <w:lvl w:ilvl="6">
      <w:start w:val="1"/>
      <w:numFmt w:val="decimal"/>
      <w:lvlText w:val="%7."/>
      <w:lvlJc w:val="left"/>
      <w:pPr>
        <w:tabs>
          <w:tab w:val="num" w:pos="2880"/>
        </w:tabs>
        <w:ind w:left="2880" w:hanging="360"/>
      </w:pPr>
      <w:rPr>
        <w:rFonts w:ascii="Wingdings 2" w:hAnsi="Wingdings 2" w:cs="StarSymbol" w:hint="default"/>
        <w:sz w:val="18"/>
        <w:szCs w:val="18"/>
      </w:rPr>
    </w:lvl>
    <w:lvl w:ilvl="7">
      <w:start w:val="1"/>
      <w:numFmt w:val="decimal"/>
      <w:lvlText w:val="%8."/>
      <w:lvlJc w:val="left"/>
      <w:pPr>
        <w:tabs>
          <w:tab w:val="num" w:pos="3240"/>
        </w:tabs>
        <w:ind w:left="3240" w:hanging="360"/>
      </w:pPr>
      <w:rPr>
        <w:rFonts w:ascii="Wingdings 2" w:hAnsi="Wingdings 2" w:cs="StarSymbol" w:hint="default"/>
        <w:sz w:val="18"/>
        <w:szCs w:val="18"/>
      </w:rPr>
    </w:lvl>
    <w:lvl w:ilvl="8">
      <w:start w:val="1"/>
      <w:numFmt w:val="decimal"/>
      <w:lvlText w:val="%9."/>
      <w:lvlJc w:val="left"/>
      <w:pPr>
        <w:tabs>
          <w:tab w:val="num" w:pos="3600"/>
        </w:tabs>
        <w:ind w:left="3600" w:hanging="360"/>
      </w:pPr>
      <w:rPr>
        <w:rFonts w:ascii="Wingdings 2" w:hAnsi="Wingdings 2" w:cs="StarSymbol" w:hint="default"/>
        <w:sz w:val="18"/>
        <w:szCs w:val="18"/>
      </w:rPr>
    </w:lvl>
  </w:abstractNum>
  <w:abstractNum w:abstractNumId="38">
    <w:nsid w:val="7BE316FE"/>
    <w:multiLevelType w:val="multilevel"/>
    <w:tmpl w:val="AB52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1E48C7"/>
    <w:multiLevelType w:val="hybridMultilevel"/>
    <w:tmpl w:val="BF72EA7C"/>
    <w:lvl w:ilvl="0" w:tplc="3EE8DBC0">
      <w:start w:val="1"/>
      <w:numFmt w:val="bullet"/>
      <w:lvlText w:val=""/>
      <w:lvlJc w:val="left"/>
      <w:pPr>
        <w:tabs>
          <w:tab w:val="num" w:pos="720"/>
        </w:tabs>
        <w:ind w:left="720" w:hanging="360"/>
      </w:pPr>
      <w:rPr>
        <w:rFonts w:ascii="Wingdings" w:hAnsi="Wingdings" w:hint="default"/>
        <w:i w:val="0"/>
      </w:rPr>
    </w:lvl>
    <w:lvl w:ilvl="1" w:tplc="F1C00808" w:tentative="1">
      <w:start w:val="1"/>
      <w:numFmt w:val="lowerLetter"/>
      <w:lvlText w:val="%2."/>
      <w:lvlJc w:val="left"/>
      <w:pPr>
        <w:tabs>
          <w:tab w:val="num" w:pos="2160"/>
        </w:tabs>
        <w:ind w:left="2160" w:hanging="360"/>
      </w:pPr>
    </w:lvl>
    <w:lvl w:ilvl="2" w:tplc="843C99AA" w:tentative="1">
      <w:start w:val="1"/>
      <w:numFmt w:val="lowerRoman"/>
      <w:lvlText w:val="%3."/>
      <w:lvlJc w:val="right"/>
      <w:pPr>
        <w:tabs>
          <w:tab w:val="num" w:pos="2880"/>
        </w:tabs>
        <w:ind w:left="2880" w:hanging="180"/>
      </w:pPr>
    </w:lvl>
    <w:lvl w:ilvl="3" w:tplc="7ABC076A" w:tentative="1">
      <w:start w:val="1"/>
      <w:numFmt w:val="decimal"/>
      <w:lvlText w:val="%4."/>
      <w:lvlJc w:val="left"/>
      <w:pPr>
        <w:tabs>
          <w:tab w:val="num" w:pos="3600"/>
        </w:tabs>
        <w:ind w:left="3600" w:hanging="360"/>
      </w:pPr>
    </w:lvl>
    <w:lvl w:ilvl="4" w:tplc="A6082AA0" w:tentative="1">
      <w:start w:val="1"/>
      <w:numFmt w:val="lowerLetter"/>
      <w:lvlText w:val="%5."/>
      <w:lvlJc w:val="left"/>
      <w:pPr>
        <w:tabs>
          <w:tab w:val="num" w:pos="4320"/>
        </w:tabs>
        <w:ind w:left="4320" w:hanging="360"/>
      </w:pPr>
    </w:lvl>
    <w:lvl w:ilvl="5" w:tplc="9502ECC2" w:tentative="1">
      <w:start w:val="1"/>
      <w:numFmt w:val="lowerRoman"/>
      <w:lvlText w:val="%6."/>
      <w:lvlJc w:val="right"/>
      <w:pPr>
        <w:tabs>
          <w:tab w:val="num" w:pos="5040"/>
        </w:tabs>
        <w:ind w:left="5040" w:hanging="180"/>
      </w:pPr>
    </w:lvl>
    <w:lvl w:ilvl="6" w:tplc="584819E8" w:tentative="1">
      <w:start w:val="1"/>
      <w:numFmt w:val="decimal"/>
      <w:lvlText w:val="%7."/>
      <w:lvlJc w:val="left"/>
      <w:pPr>
        <w:tabs>
          <w:tab w:val="num" w:pos="5760"/>
        </w:tabs>
        <w:ind w:left="5760" w:hanging="360"/>
      </w:pPr>
    </w:lvl>
    <w:lvl w:ilvl="7" w:tplc="38FEB688" w:tentative="1">
      <w:start w:val="1"/>
      <w:numFmt w:val="lowerLetter"/>
      <w:lvlText w:val="%8."/>
      <w:lvlJc w:val="left"/>
      <w:pPr>
        <w:tabs>
          <w:tab w:val="num" w:pos="6480"/>
        </w:tabs>
        <w:ind w:left="6480" w:hanging="360"/>
      </w:pPr>
    </w:lvl>
    <w:lvl w:ilvl="8" w:tplc="2BE8B9BE" w:tentative="1">
      <w:start w:val="1"/>
      <w:numFmt w:val="lowerRoman"/>
      <w:lvlText w:val="%9."/>
      <w:lvlJc w:val="right"/>
      <w:pPr>
        <w:tabs>
          <w:tab w:val="num" w:pos="7200"/>
        </w:tabs>
        <w:ind w:left="7200" w:hanging="180"/>
      </w:pPr>
    </w:lvl>
  </w:abstractNum>
  <w:num w:numId="1">
    <w:abstractNumId w:val="1"/>
  </w:num>
  <w:num w:numId="2">
    <w:abstractNumId w:val="5"/>
  </w:num>
  <w:num w:numId="3">
    <w:abstractNumId w:val="6"/>
  </w:num>
  <w:num w:numId="4">
    <w:abstractNumId w:val="11"/>
  </w:num>
  <w:num w:numId="5">
    <w:abstractNumId w:val="3"/>
  </w:num>
  <w:num w:numId="6">
    <w:abstractNumId w:val="4"/>
  </w:num>
  <w:num w:numId="7">
    <w:abstractNumId w:val="10"/>
  </w:num>
  <w:num w:numId="8">
    <w:abstractNumId w:val="12"/>
  </w:num>
  <w:num w:numId="9">
    <w:abstractNumId w:val="0"/>
    <w:lvlOverride w:ilvl="0">
      <w:lvl w:ilvl="0">
        <w:numFmt w:val="bullet"/>
        <w:lvlText w:val="-"/>
        <w:legacy w:legacy="1" w:legacySpace="0" w:legacyIndent="116"/>
        <w:lvlJc w:val="left"/>
        <w:rPr>
          <w:rFonts w:ascii="Times New Roman" w:hAnsi="Times New Roman" w:cs="Times New Roman" w:hint="default"/>
        </w:rPr>
      </w:lvl>
    </w:lvlOverride>
  </w:num>
  <w:num w:numId="10">
    <w:abstractNumId w:val="0"/>
    <w:lvlOverride w:ilvl="0">
      <w:lvl w:ilvl="0">
        <w:numFmt w:val="bullet"/>
        <w:lvlText w:val="•"/>
        <w:legacy w:legacy="1" w:legacySpace="0" w:legacyIndent="226"/>
        <w:lvlJc w:val="left"/>
        <w:rPr>
          <w:rFonts w:ascii="Times New Roman" w:hAnsi="Times New Roman" w:cs="Times New Roman" w:hint="default"/>
        </w:rPr>
      </w:lvl>
    </w:lvlOverride>
  </w:num>
  <w:num w:numId="11">
    <w:abstractNumId w:val="0"/>
    <w:lvlOverride w:ilvl="0">
      <w:lvl w:ilvl="0">
        <w:numFmt w:val="bullet"/>
        <w:lvlText w:val="—"/>
        <w:legacy w:legacy="1" w:legacySpace="0" w:legacyIndent="240"/>
        <w:lvlJc w:val="left"/>
        <w:rPr>
          <w:rFonts w:ascii="Times New Roman" w:hAnsi="Times New Roman" w:cs="Times New Roman" w:hint="default"/>
        </w:rPr>
      </w:lvl>
    </w:lvlOverride>
  </w:num>
  <w:num w:numId="12">
    <w:abstractNumId w:val="0"/>
    <w:lvlOverride w:ilvl="0">
      <w:lvl w:ilvl="0">
        <w:numFmt w:val="bullet"/>
        <w:lvlText w:val="•"/>
        <w:legacy w:legacy="1" w:legacySpace="0" w:legacyIndent="230"/>
        <w:lvlJc w:val="left"/>
        <w:rPr>
          <w:rFonts w:ascii="Times New Roman" w:hAnsi="Times New Roman" w:cs="Times New Roman" w:hint="default"/>
        </w:rPr>
      </w:lvl>
    </w:lvlOverride>
  </w:num>
  <w:num w:numId="13">
    <w:abstractNumId w:val="26"/>
  </w:num>
  <w:num w:numId="14">
    <w:abstractNumId w:val="32"/>
  </w:num>
  <w:num w:numId="15">
    <w:abstractNumId w:val="28"/>
  </w:num>
  <w:num w:numId="16">
    <w:abstractNumId w:val="31"/>
  </w:num>
  <w:num w:numId="17">
    <w:abstractNumId w:val="23"/>
  </w:num>
  <w:num w:numId="18">
    <w:abstractNumId w:val="36"/>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9"/>
  </w:num>
  <w:num w:numId="22">
    <w:abstractNumId w:val="13"/>
  </w:num>
  <w:num w:numId="23">
    <w:abstractNumId w:val="37"/>
  </w:num>
  <w:num w:numId="24">
    <w:abstractNumId w:val="25"/>
  </w:num>
  <w:num w:numId="25">
    <w:abstractNumId w:val="34"/>
  </w:num>
  <w:num w:numId="26">
    <w:abstractNumId w:val="39"/>
  </w:num>
  <w:num w:numId="27">
    <w:abstractNumId w:val="10"/>
  </w:num>
  <w:num w:numId="28">
    <w:abstractNumId w:val="24"/>
  </w:num>
  <w:num w:numId="29">
    <w:abstractNumId w:val="27"/>
  </w:num>
  <w:num w:numId="30">
    <w:abstractNumId w:val="18"/>
  </w:num>
  <w:num w:numId="31">
    <w:abstractNumId w:val="33"/>
  </w:num>
  <w:num w:numId="32">
    <w:abstractNumId w:val="35"/>
  </w:num>
  <w:num w:numId="33">
    <w:abstractNumId w:val="29"/>
  </w:num>
  <w:num w:numId="34">
    <w:abstractNumId w:val="30"/>
  </w:num>
  <w:num w:numId="35">
    <w:abstractNumId w:val="38"/>
  </w:num>
  <w:num w:numId="36">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9"/>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11618"/>
    <o:shapelayout v:ext="edit">
      <o:idmap v:ext="edit" data="12"/>
    </o:shapelayout>
  </w:hdrShapeDefaults>
  <w:footnotePr>
    <w:footnote w:id="0"/>
    <w:footnote w:id="1"/>
  </w:footnotePr>
  <w:endnotePr>
    <w:endnote w:id="0"/>
    <w:endnote w:id="1"/>
  </w:endnotePr>
  <w:compat/>
  <w:rsids>
    <w:rsidRoot w:val="00115554"/>
    <w:rsid w:val="00000B1B"/>
    <w:rsid w:val="000012CB"/>
    <w:rsid w:val="00001357"/>
    <w:rsid w:val="00001856"/>
    <w:rsid w:val="00001C89"/>
    <w:rsid w:val="00001E95"/>
    <w:rsid w:val="00003010"/>
    <w:rsid w:val="00003F46"/>
    <w:rsid w:val="000053DD"/>
    <w:rsid w:val="0000562B"/>
    <w:rsid w:val="000056DF"/>
    <w:rsid w:val="00006B24"/>
    <w:rsid w:val="00006FBE"/>
    <w:rsid w:val="000074C3"/>
    <w:rsid w:val="00011741"/>
    <w:rsid w:val="00011E9F"/>
    <w:rsid w:val="00012110"/>
    <w:rsid w:val="000122CE"/>
    <w:rsid w:val="0001293D"/>
    <w:rsid w:val="00013A8B"/>
    <w:rsid w:val="0001488D"/>
    <w:rsid w:val="00014FD5"/>
    <w:rsid w:val="00015914"/>
    <w:rsid w:val="00016C19"/>
    <w:rsid w:val="00016F6C"/>
    <w:rsid w:val="0002008F"/>
    <w:rsid w:val="00021396"/>
    <w:rsid w:val="0002174B"/>
    <w:rsid w:val="000217A0"/>
    <w:rsid w:val="00023B8F"/>
    <w:rsid w:val="00023E78"/>
    <w:rsid w:val="000252B4"/>
    <w:rsid w:val="00027145"/>
    <w:rsid w:val="00030074"/>
    <w:rsid w:val="00030A6A"/>
    <w:rsid w:val="00031D68"/>
    <w:rsid w:val="000320E7"/>
    <w:rsid w:val="0003218B"/>
    <w:rsid w:val="000332F7"/>
    <w:rsid w:val="00033A66"/>
    <w:rsid w:val="000356F1"/>
    <w:rsid w:val="00036A90"/>
    <w:rsid w:val="000373D3"/>
    <w:rsid w:val="000438E0"/>
    <w:rsid w:val="00043DED"/>
    <w:rsid w:val="000444DD"/>
    <w:rsid w:val="000447FB"/>
    <w:rsid w:val="00046DDE"/>
    <w:rsid w:val="000475E3"/>
    <w:rsid w:val="000501A1"/>
    <w:rsid w:val="000501D5"/>
    <w:rsid w:val="00050D4D"/>
    <w:rsid w:val="00051CAE"/>
    <w:rsid w:val="00052677"/>
    <w:rsid w:val="00052F63"/>
    <w:rsid w:val="000533E4"/>
    <w:rsid w:val="00053544"/>
    <w:rsid w:val="00054DAA"/>
    <w:rsid w:val="000566FD"/>
    <w:rsid w:val="00057BB8"/>
    <w:rsid w:val="00060A18"/>
    <w:rsid w:val="00061278"/>
    <w:rsid w:val="00062F18"/>
    <w:rsid w:val="0006312B"/>
    <w:rsid w:val="00065C8F"/>
    <w:rsid w:val="000662B4"/>
    <w:rsid w:val="00067C77"/>
    <w:rsid w:val="000703B2"/>
    <w:rsid w:val="00071A42"/>
    <w:rsid w:val="00072413"/>
    <w:rsid w:val="00073D7F"/>
    <w:rsid w:val="00074B39"/>
    <w:rsid w:val="00075695"/>
    <w:rsid w:val="0007632C"/>
    <w:rsid w:val="0007750E"/>
    <w:rsid w:val="000776B9"/>
    <w:rsid w:val="00080B51"/>
    <w:rsid w:val="00081799"/>
    <w:rsid w:val="00081E46"/>
    <w:rsid w:val="0008278C"/>
    <w:rsid w:val="00083104"/>
    <w:rsid w:val="000834FD"/>
    <w:rsid w:val="0008449C"/>
    <w:rsid w:val="000849F0"/>
    <w:rsid w:val="0008620E"/>
    <w:rsid w:val="00086980"/>
    <w:rsid w:val="00087429"/>
    <w:rsid w:val="00087594"/>
    <w:rsid w:val="0009172F"/>
    <w:rsid w:val="00091E8A"/>
    <w:rsid w:val="00091F7A"/>
    <w:rsid w:val="000920A2"/>
    <w:rsid w:val="000938DC"/>
    <w:rsid w:val="00094500"/>
    <w:rsid w:val="000948A6"/>
    <w:rsid w:val="000A0427"/>
    <w:rsid w:val="000A142A"/>
    <w:rsid w:val="000A4AF6"/>
    <w:rsid w:val="000A5DE6"/>
    <w:rsid w:val="000A6BC4"/>
    <w:rsid w:val="000A7C72"/>
    <w:rsid w:val="000A7ED5"/>
    <w:rsid w:val="000B029F"/>
    <w:rsid w:val="000B0E2B"/>
    <w:rsid w:val="000B2DAE"/>
    <w:rsid w:val="000B3B73"/>
    <w:rsid w:val="000B517B"/>
    <w:rsid w:val="000B58E0"/>
    <w:rsid w:val="000B5ACB"/>
    <w:rsid w:val="000B64CA"/>
    <w:rsid w:val="000B65FA"/>
    <w:rsid w:val="000B68A0"/>
    <w:rsid w:val="000B7257"/>
    <w:rsid w:val="000B75DD"/>
    <w:rsid w:val="000B7F11"/>
    <w:rsid w:val="000C152E"/>
    <w:rsid w:val="000C1FB1"/>
    <w:rsid w:val="000C2DA0"/>
    <w:rsid w:val="000C330E"/>
    <w:rsid w:val="000C3E2C"/>
    <w:rsid w:val="000C6656"/>
    <w:rsid w:val="000C677B"/>
    <w:rsid w:val="000C6BE9"/>
    <w:rsid w:val="000C7A47"/>
    <w:rsid w:val="000C7B29"/>
    <w:rsid w:val="000D10B8"/>
    <w:rsid w:val="000D1EA7"/>
    <w:rsid w:val="000D3306"/>
    <w:rsid w:val="000D45EF"/>
    <w:rsid w:val="000D4F30"/>
    <w:rsid w:val="000D60E1"/>
    <w:rsid w:val="000D66A8"/>
    <w:rsid w:val="000D6ACE"/>
    <w:rsid w:val="000D72BE"/>
    <w:rsid w:val="000E04A7"/>
    <w:rsid w:val="000E0FA7"/>
    <w:rsid w:val="000E11D1"/>
    <w:rsid w:val="000E23EC"/>
    <w:rsid w:val="000E2622"/>
    <w:rsid w:val="000E2CD0"/>
    <w:rsid w:val="000E31E4"/>
    <w:rsid w:val="000E3699"/>
    <w:rsid w:val="000E40B9"/>
    <w:rsid w:val="000E4A37"/>
    <w:rsid w:val="000E4BC3"/>
    <w:rsid w:val="000E53EC"/>
    <w:rsid w:val="000E583C"/>
    <w:rsid w:val="000E6E5F"/>
    <w:rsid w:val="000E786B"/>
    <w:rsid w:val="000E7C6B"/>
    <w:rsid w:val="000E7D7A"/>
    <w:rsid w:val="000E7F1F"/>
    <w:rsid w:val="000F012B"/>
    <w:rsid w:val="000F041E"/>
    <w:rsid w:val="000F0F61"/>
    <w:rsid w:val="000F301A"/>
    <w:rsid w:val="000F301F"/>
    <w:rsid w:val="000F4762"/>
    <w:rsid w:val="000F4EE1"/>
    <w:rsid w:val="000F5645"/>
    <w:rsid w:val="000F5E05"/>
    <w:rsid w:val="000F6483"/>
    <w:rsid w:val="0010032A"/>
    <w:rsid w:val="001010B2"/>
    <w:rsid w:val="0010116D"/>
    <w:rsid w:val="001012F2"/>
    <w:rsid w:val="001018DB"/>
    <w:rsid w:val="001021CC"/>
    <w:rsid w:val="00103368"/>
    <w:rsid w:val="001064DA"/>
    <w:rsid w:val="00106D88"/>
    <w:rsid w:val="00110B38"/>
    <w:rsid w:val="001116DD"/>
    <w:rsid w:val="001117EA"/>
    <w:rsid w:val="00111A9B"/>
    <w:rsid w:val="0011326E"/>
    <w:rsid w:val="00113283"/>
    <w:rsid w:val="00113FF5"/>
    <w:rsid w:val="00114AD0"/>
    <w:rsid w:val="00114D21"/>
    <w:rsid w:val="00114FFB"/>
    <w:rsid w:val="001150C5"/>
    <w:rsid w:val="00115554"/>
    <w:rsid w:val="00117943"/>
    <w:rsid w:val="00122577"/>
    <w:rsid w:val="00122A38"/>
    <w:rsid w:val="00123B5F"/>
    <w:rsid w:val="00123DB8"/>
    <w:rsid w:val="00125616"/>
    <w:rsid w:val="00125D99"/>
    <w:rsid w:val="001267E7"/>
    <w:rsid w:val="00127088"/>
    <w:rsid w:val="00127BBA"/>
    <w:rsid w:val="00127C9D"/>
    <w:rsid w:val="00130341"/>
    <w:rsid w:val="001323AF"/>
    <w:rsid w:val="00133783"/>
    <w:rsid w:val="00134E13"/>
    <w:rsid w:val="00136133"/>
    <w:rsid w:val="001367A4"/>
    <w:rsid w:val="00137D9B"/>
    <w:rsid w:val="00140022"/>
    <w:rsid w:val="0014138C"/>
    <w:rsid w:val="00141A15"/>
    <w:rsid w:val="0014245D"/>
    <w:rsid w:val="001439DF"/>
    <w:rsid w:val="001445D1"/>
    <w:rsid w:val="0014482C"/>
    <w:rsid w:val="00146A37"/>
    <w:rsid w:val="00146D4B"/>
    <w:rsid w:val="00146E19"/>
    <w:rsid w:val="00147779"/>
    <w:rsid w:val="00147A4F"/>
    <w:rsid w:val="00147BCB"/>
    <w:rsid w:val="00147C2C"/>
    <w:rsid w:val="00150372"/>
    <w:rsid w:val="00150930"/>
    <w:rsid w:val="001515BF"/>
    <w:rsid w:val="0015332D"/>
    <w:rsid w:val="00154D10"/>
    <w:rsid w:val="0015551F"/>
    <w:rsid w:val="00156241"/>
    <w:rsid w:val="00156547"/>
    <w:rsid w:val="00156FE9"/>
    <w:rsid w:val="00160BC3"/>
    <w:rsid w:val="00161D97"/>
    <w:rsid w:val="001623A8"/>
    <w:rsid w:val="001624CF"/>
    <w:rsid w:val="00164B87"/>
    <w:rsid w:val="001669FC"/>
    <w:rsid w:val="00167496"/>
    <w:rsid w:val="001674C9"/>
    <w:rsid w:val="001674E5"/>
    <w:rsid w:val="0016794A"/>
    <w:rsid w:val="00170317"/>
    <w:rsid w:val="001709B3"/>
    <w:rsid w:val="001749A1"/>
    <w:rsid w:val="00175086"/>
    <w:rsid w:val="00177877"/>
    <w:rsid w:val="001812F3"/>
    <w:rsid w:val="00181E45"/>
    <w:rsid w:val="00181E8D"/>
    <w:rsid w:val="00182B02"/>
    <w:rsid w:val="0018617A"/>
    <w:rsid w:val="001861EA"/>
    <w:rsid w:val="00186417"/>
    <w:rsid w:val="0018738E"/>
    <w:rsid w:val="00187459"/>
    <w:rsid w:val="00187CAB"/>
    <w:rsid w:val="00187D6E"/>
    <w:rsid w:val="001906DB"/>
    <w:rsid w:val="00191CB1"/>
    <w:rsid w:val="00194239"/>
    <w:rsid w:val="0019589F"/>
    <w:rsid w:val="00195ADB"/>
    <w:rsid w:val="001962A6"/>
    <w:rsid w:val="00196378"/>
    <w:rsid w:val="001A0122"/>
    <w:rsid w:val="001A03B4"/>
    <w:rsid w:val="001A15FE"/>
    <w:rsid w:val="001A376A"/>
    <w:rsid w:val="001A3EA5"/>
    <w:rsid w:val="001A5EDE"/>
    <w:rsid w:val="001A628B"/>
    <w:rsid w:val="001A7A85"/>
    <w:rsid w:val="001B32BE"/>
    <w:rsid w:val="001B3E29"/>
    <w:rsid w:val="001B4C69"/>
    <w:rsid w:val="001B720D"/>
    <w:rsid w:val="001C156F"/>
    <w:rsid w:val="001C172D"/>
    <w:rsid w:val="001C24A9"/>
    <w:rsid w:val="001C2D97"/>
    <w:rsid w:val="001C39FC"/>
    <w:rsid w:val="001C41D0"/>
    <w:rsid w:val="001C4A3B"/>
    <w:rsid w:val="001C4DD5"/>
    <w:rsid w:val="001C50D4"/>
    <w:rsid w:val="001C6D78"/>
    <w:rsid w:val="001C7C64"/>
    <w:rsid w:val="001D1598"/>
    <w:rsid w:val="001D2997"/>
    <w:rsid w:val="001D44F7"/>
    <w:rsid w:val="001D536E"/>
    <w:rsid w:val="001E0D78"/>
    <w:rsid w:val="001E0F77"/>
    <w:rsid w:val="001E1070"/>
    <w:rsid w:val="001E123A"/>
    <w:rsid w:val="001E1F36"/>
    <w:rsid w:val="001E3048"/>
    <w:rsid w:val="001E369B"/>
    <w:rsid w:val="001E3DF7"/>
    <w:rsid w:val="001E4667"/>
    <w:rsid w:val="001E53FE"/>
    <w:rsid w:val="001E54C3"/>
    <w:rsid w:val="001F0069"/>
    <w:rsid w:val="001F04B8"/>
    <w:rsid w:val="001F0CC0"/>
    <w:rsid w:val="001F10B3"/>
    <w:rsid w:val="001F2FD1"/>
    <w:rsid w:val="001F2FF1"/>
    <w:rsid w:val="001F3598"/>
    <w:rsid w:val="001F43BD"/>
    <w:rsid w:val="001F53DB"/>
    <w:rsid w:val="001F6D5C"/>
    <w:rsid w:val="002004B6"/>
    <w:rsid w:val="00200624"/>
    <w:rsid w:val="00202333"/>
    <w:rsid w:val="00204FCC"/>
    <w:rsid w:val="00207AB5"/>
    <w:rsid w:val="002102B6"/>
    <w:rsid w:val="002116E1"/>
    <w:rsid w:val="00212707"/>
    <w:rsid w:val="00213A75"/>
    <w:rsid w:val="00213CD1"/>
    <w:rsid w:val="00214FC3"/>
    <w:rsid w:val="0021722F"/>
    <w:rsid w:val="00221757"/>
    <w:rsid w:val="00221BBA"/>
    <w:rsid w:val="00222233"/>
    <w:rsid w:val="0022230E"/>
    <w:rsid w:val="002245C6"/>
    <w:rsid w:val="00225426"/>
    <w:rsid w:val="002257E8"/>
    <w:rsid w:val="00226FD0"/>
    <w:rsid w:val="00227BB3"/>
    <w:rsid w:val="00231398"/>
    <w:rsid w:val="002313FC"/>
    <w:rsid w:val="002315F1"/>
    <w:rsid w:val="0023215B"/>
    <w:rsid w:val="00232DF5"/>
    <w:rsid w:val="00233F5F"/>
    <w:rsid w:val="00234DA5"/>
    <w:rsid w:val="00234E61"/>
    <w:rsid w:val="002357A4"/>
    <w:rsid w:val="0023702E"/>
    <w:rsid w:val="00237C87"/>
    <w:rsid w:val="002405AB"/>
    <w:rsid w:val="00241ABE"/>
    <w:rsid w:val="00241ADF"/>
    <w:rsid w:val="00241EBC"/>
    <w:rsid w:val="0024285F"/>
    <w:rsid w:val="002428A6"/>
    <w:rsid w:val="00242943"/>
    <w:rsid w:val="002439A0"/>
    <w:rsid w:val="00243B46"/>
    <w:rsid w:val="00245954"/>
    <w:rsid w:val="00246765"/>
    <w:rsid w:val="00246DD8"/>
    <w:rsid w:val="0024798E"/>
    <w:rsid w:val="00247BC7"/>
    <w:rsid w:val="00250622"/>
    <w:rsid w:val="0025163E"/>
    <w:rsid w:val="00251C87"/>
    <w:rsid w:val="00251FA3"/>
    <w:rsid w:val="00253FFA"/>
    <w:rsid w:val="0025500D"/>
    <w:rsid w:val="00255E77"/>
    <w:rsid w:val="002568CE"/>
    <w:rsid w:val="0026018B"/>
    <w:rsid w:val="00260DAD"/>
    <w:rsid w:val="002610B4"/>
    <w:rsid w:val="00261731"/>
    <w:rsid w:val="00261788"/>
    <w:rsid w:val="002634E9"/>
    <w:rsid w:val="002650B9"/>
    <w:rsid w:val="0026541C"/>
    <w:rsid w:val="002657F6"/>
    <w:rsid w:val="00266738"/>
    <w:rsid w:val="00266F0B"/>
    <w:rsid w:val="00267EFF"/>
    <w:rsid w:val="00270EE9"/>
    <w:rsid w:val="0027203F"/>
    <w:rsid w:val="00274B1B"/>
    <w:rsid w:val="00275247"/>
    <w:rsid w:val="002762BB"/>
    <w:rsid w:val="00276658"/>
    <w:rsid w:val="0027770C"/>
    <w:rsid w:val="00280C08"/>
    <w:rsid w:val="00282C3B"/>
    <w:rsid w:val="0028344E"/>
    <w:rsid w:val="00283D25"/>
    <w:rsid w:val="00284E6D"/>
    <w:rsid w:val="0028508C"/>
    <w:rsid w:val="00285587"/>
    <w:rsid w:val="0028574E"/>
    <w:rsid w:val="0028622F"/>
    <w:rsid w:val="00286634"/>
    <w:rsid w:val="00286DE3"/>
    <w:rsid w:val="00287084"/>
    <w:rsid w:val="00287760"/>
    <w:rsid w:val="002901C8"/>
    <w:rsid w:val="002901CB"/>
    <w:rsid w:val="00290318"/>
    <w:rsid w:val="002905A5"/>
    <w:rsid w:val="002916F5"/>
    <w:rsid w:val="002918D2"/>
    <w:rsid w:val="00291EA0"/>
    <w:rsid w:val="002923E5"/>
    <w:rsid w:val="00295EA9"/>
    <w:rsid w:val="002A0AFF"/>
    <w:rsid w:val="002A0D48"/>
    <w:rsid w:val="002A0FE0"/>
    <w:rsid w:val="002A1E1B"/>
    <w:rsid w:val="002A1EAD"/>
    <w:rsid w:val="002A2CB2"/>
    <w:rsid w:val="002A3091"/>
    <w:rsid w:val="002A434C"/>
    <w:rsid w:val="002A5695"/>
    <w:rsid w:val="002A6879"/>
    <w:rsid w:val="002A6AAE"/>
    <w:rsid w:val="002A7471"/>
    <w:rsid w:val="002A786E"/>
    <w:rsid w:val="002B099B"/>
    <w:rsid w:val="002B122E"/>
    <w:rsid w:val="002B14D6"/>
    <w:rsid w:val="002B1DCF"/>
    <w:rsid w:val="002B28A5"/>
    <w:rsid w:val="002B2961"/>
    <w:rsid w:val="002B3F89"/>
    <w:rsid w:val="002B428B"/>
    <w:rsid w:val="002B4AE1"/>
    <w:rsid w:val="002B4B85"/>
    <w:rsid w:val="002B4F88"/>
    <w:rsid w:val="002B5693"/>
    <w:rsid w:val="002B5ADF"/>
    <w:rsid w:val="002B5FCB"/>
    <w:rsid w:val="002B6026"/>
    <w:rsid w:val="002B61EF"/>
    <w:rsid w:val="002B721A"/>
    <w:rsid w:val="002B7582"/>
    <w:rsid w:val="002B7C62"/>
    <w:rsid w:val="002B7DE7"/>
    <w:rsid w:val="002C12F0"/>
    <w:rsid w:val="002C17DB"/>
    <w:rsid w:val="002C201E"/>
    <w:rsid w:val="002C23FC"/>
    <w:rsid w:val="002C3202"/>
    <w:rsid w:val="002C35B2"/>
    <w:rsid w:val="002C519A"/>
    <w:rsid w:val="002C5DCB"/>
    <w:rsid w:val="002C7E7D"/>
    <w:rsid w:val="002D1ADD"/>
    <w:rsid w:val="002D210B"/>
    <w:rsid w:val="002D3229"/>
    <w:rsid w:val="002D34AE"/>
    <w:rsid w:val="002D427B"/>
    <w:rsid w:val="002D57BC"/>
    <w:rsid w:val="002D5955"/>
    <w:rsid w:val="002D5E64"/>
    <w:rsid w:val="002D67B2"/>
    <w:rsid w:val="002D7DC3"/>
    <w:rsid w:val="002E24F0"/>
    <w:rsid w:val="002E2710"/>
    <w:rsid w:val="002E2E35"/>
    <w:rsid w:val="002E362E"/>
    <w:rsid w:val="002E37AE"/>
    <w:rsid w:val="002E3C54"/>
    <w:rsid w:val="002E4292"/>
    <w:rsid w:val="002E4BC6"/>
    <w:rsid w:val="002E4C5B"/>
    <w:rsid w:val="002E5002"/>
    <w:rsid w:val="002E5AAF"/>
    <w:rsid w:val="002E638A"/>
    <w:rsid w:val="002E75EA"/>
    <w:rsid w:val="002E7D10"/>
    <w:rsid w:val="002F00CB"/>
    <w:rsid w:val="002F022E"/>
    <w:rsid w:val="002F0638"/>
    <w:rsid w:val="002F1FB5"/>
    <w:rsid w:val="002F247F"/>
    <w:rsid w:val="002F28CD"/>
    <w:rsid w:val="002F382C"/>
    <w:rsid w:val="002F38B3"/>
    <w:rsid w:val="002F4BC7"/>
    <w:rsid w:val="002F53D4"/>
    <w:rsid w:val="00300371"/>
    <w:rsid w:val="00300D7B"/>
    <w:rsid w:val="00303197"/>
    <w:rsid w:val="003032C9"/>
    <w:rsid w:val="003042AE"/>
    <w:rsid w:val="00305059"/>
    <w:rsid w:val="00306353"/>
    <w:rsid w:val="003064E7"/>
    <w:rsid w:val="00306751"/>
    <w:rsid w:val="003069EC"/>
    <w:rsid w:val="003103FE"/>
    <w:rsid w:val="0031188B"/>
    <w:rsid w:val="00311D35"/>
    <w:rsid w:val="00313B31"/>
    <w:rsid w:val="003144E0"/>
    <w:rsid w:val="00314653"/>
    <w:rsid w:val="00314673"/>
    <w:rsid w:val="003149BF"/>
    <w:rsid w:val="003155FF"/>
    <w:rsid w:val="00316B36"/>
    <w:rsid w:val="00316E17"/>
    <w:rsid w:val="00317B5D"/>
    <w:rsid w:val="00317DB7"/>
    <w:rsid w:val="00317F87"/>
    <w:rsid w:val="0032053D"/>
    <w:rsid w:val="00320FBA"/>
    <w:rsid w:val="00322505"/>
    <w:rsid w:val="003243CA"/>
    <w:rsid w:val="00324930"/>
    <w:rsid w:val="003258CC"/>
    <w:rsid w:val="00326220"/>
    <w:rsid w:val="00330310"/>
    <w:rsid w:val="00331973"/>
    <w:rsid w:val="00332133"/>
    <w:rsid w:val="00333196"/>
    <w:rsid w:val="00333E7A"/>
    <w:rsid w:val="00334F03"/>
    <w:rsid w:val="00335360"/>
    <w:rsid w:val="003357B6"/>
    <w:rsid w:val="00337D93"/>
    <w:rsid w:val="003404D1"/>
    <w:rsid w:val="003406EC"/>
    <w:rsid w:val="0034220C"/>
    <w:rsid w:val="003441EF"/>
    <w:rsid w:val="00346E62"/>
    <w:rsid w:val="0034705D"/>
    <w:rsid w:val="00347341"/>
    <w:rsid w:val="00347475"/>
    <w:rsid w:val="00347F24"/>
    <w:rsid w:val="0035054D"/>
    <w:rsid w:val="0035132A"/>
    <w:rsid w:val="00351425"/>
    <w:rsid w:val="003519D3"/>
    <w:rsid w:val="0035327E"/>
    <w:rsid w:val="003537B9"/>
    <w:rsid w:val="00353934"/>
    <w:rsid w:val="0035463E"/>
    <w:rsid w:val="003547F1"/>
    <w:rsid w:val="0035532B"/>
    <w:rsid w:val="00355489"/>
    <w:rsid w:val="00355C41"/>
    <w:rsid w:val="003626B6"/>
    <w:rsid w:val="003626FB"/>
    <w:rsid w:val="0036280F"/>
    <w:rsid w:val="00362B87"/>
    <w:rsid w:val="003632E0"/>
    <w:rsid w:val="003633B8"/>
    <w:rsid w:val="00363818"/>
    <w:rsid w:val="00364769"/>
    <w:rsid w:val="00365604"/>
    <w:rsid w:val="003664A8"/>
    <w:rsid w:val="0036660D"/>
    <w:rsid w:val="00366672"/>
    <w:rsid w:val="0036769F"/>
    <w:rsid w:val="00367724"/>
    <w:rsid w:val="003706F2"/>
    <w:rsid w:val="0037354F"/>
    <w:rsid w:val="00374125"/>
    <w:rsid w:val="0037485F"/>
    <w:rsid w:val="00375C6A"/>
    <w:rsid w:val="00375C8F"/>
    <w:rsid w:val="0037616E"/>
    <w:rsid w:val="00377E86"/>
    <w:rsid w:val="00380211"/>
    <w:rsid w:val="00380829"/>
    <w:rsid w:val="00381FB5"/>
    <w:rsid w:val="00383067"/>
    <w:rsid w:val="00386D18"/>
    <w:rsid w:val="00386F81"/>
    <w:rsid w:val="00387807"/>
    <w:rsid w:val="00390439"/>
    <w:rsid w:val="00390960"/>
    <w:rsid w:val="00391531"/>
    <w:rsid w:val="00391EFC"/>
    <w:rsid w:val="003927FC"/>
    <w:rsid w:val="0039402C"/>
    <w:rsid w:val="00394125"/>
    <w:rsid w:val="003943CC"/>
    <w:rsid w:val="003948D5"/>
    <w:rsid w:val="0039572F"/>
    <w:rsid w:val="00395ADD"/>
    <w:rsid w:val="003961F3"/>
    <w:rsid w:val="00396244"/>
    <w:rsid w:val="003963D7"/>
    <w:rsid w:val="003A0054"/>
    <w:rsid w:val="003A086C"/>
    <w:rsid w:val="003A0A66"/>
    <w:rsid w:val="003A0D50"/>
    <w:rsid w:val="003A3A9D"/>
    <w:rsid w:val="003A40BD"/>
    <w:rsid w:val="003A45FC"/>
    <w:rsid w:val="003A4758"/>
    <w:rsid w:val="003A4D3C"/>
    <w:rsid w:val="003A4EAB"/>
    <w:rsid w:val="003A5097"/>
    <w:rsid w:val="003A50C5"/>
    <w:rsid w:val="003A555F"/>
    <w:rsid w:val="003A5F8E"/>
    <w:rsid w:val="003A6073"/>
    <w:rsid w:val="003B0D2B"/>
    <w:rsid w:val="003B0D9B"/>
    <w:rsid w:val="003B3135"/>
    <w:rsid w:val="003B38CB"/>
    <w:rsid w:val="003B39AA"/>
    <w:rsid w:val="003B435C"/>
    <w:rsid w:val="003B60C4"/>
    <w:rsid w:val="003B6592"/>
    <w:rsid w:val="003B6789"/>
    <w:rsid w:val="003B6BD2"/>
    <w:rsid w:val="003C09FA"/>
    <w:rsid w:val="003C23D6"/>
    <w:rsid w:val="003C29D0"/>
    <w:rsid w:val="003C307F"/>
    <w:rsid w:val="003C3DAD"/>
    <w:rsid w:val="003C43ED"/>
    <w:rsid w:val="003C4E51"/>
    <w:rsid w:val="003C5CDE"/>
    <w:rsid w:val="003C5E15"/>
    <w:rsid w:val="003D1773"/>
    <w:rsid w:val="003D1B59"/>
    <w:rsid w:val="003D1D3C"/>
    <w:rsid w:val="003D2B25"/>
    <w:rsid w:val="003D300F"/>
    <w:rsid w:val="003D3A1C"/>
    <w:rsid w:val="003D3AF1"/>
    <w:rsid w:val="003D54B0"/>
    <w:rsid w:val="003D5901"/>
    <w:rsid w:val="003D5D7B"/>
    <w:rsid w:val="003D6570"/>
    <w:rsid w:val="003D6A6A"/>
    <w:rsid w:val="003D6AC2"/>
    <w:rsid w:val="003D6F58"/>
    <w:rsid w:val="003D7E2F"/>
    <w:rsid w:val="003E02E3"/>
    <w:rsid w:val="003E06E9"/>
    <w:rsid w:val="003E09DB"/>
    <w:rsid w:val="003E172F"/>
    <w:rsid w:val="003E3254"/>
    <w:rsid w:val="003E51F0"/>
    <w:rsid w:val="003E68A6"/>
    <w:rsid w:val="003E7067"/>
    <w:rsid w:val="003F124A"/>
    <w:rsid w:val="003F2649"/>
    <w:rsid w:val="003F35AA"/>
    <w:rsid w:val="003F4483"/>
    <w:rsid w:val="003F4A45"/>
    <w:rsid w:val="003F4B25"/>
    <w:rsid w:val="003F54CD"/>
    <w:rsid w:val="003F586A"/>
    <w:rsid w:val="003F765B"/>
    <w:rsid w:val="003F7C56"/>
    <w:rsid w:val="004001A5"/>
    <w:rsid w:val="00400CD4"/>
    <w:rsid w:val="00401C1F"/>
    <w:rsid w:val="00401ECB"/>
    <w:rsid w:val="00401FF2"/>
    <w:rsid w:val="00402B8F"/>
    <w:rsid w:val="00403C6B"/>
    <w:rsid w:val="00404DCB"/>
    <w:rsid w:val="00405A28"/>
    <w:rsid w:val="0040653D"/>
    <w:rsid w:val="004066C8"/>
    <w:rsid w:val="004071D8"/>
    <w:rsid w:val="004100F0"/>
    <w:rsid w:val="00410A49"/>
    <w:rsid w:val="00413AD1"/>
    <w:rsid w:val="00414F15"/>
    <w:rsid w:val="00416191"/>
    <w:rsid w:val="00416AB4"/>
    <w:rsid w:val="00417F18"/>
    <w:rsid w:val="004204F1"/>
    <w:rsid w:val="00421566"/>
    <w:rsid w:val="00422C7C"/>
    <w:rsid w:val="00423660"/>
    <w:rsid w:val="0042389F"/>
    <w:rsid w:val="0042472D"/>
    <w:rsid w:val="00425B24"/>
    <w:rsid w:val="00425E13"/>
    <w:rsid w:val="00425E70"/>
    <w:rsid w:val="004266FE"/>
    <w:rsid w:val="00426CB1"/>
    <w:rsid w:val="00427D7B"/>
    <w:rsid w:val="00430468"/>
    <w:rsid w:val="00430F07"/>
    <w:rsid w:val="00431570"/>
    <w:rsid w:val="00431779"/>
    <w:rsid w:val="004318F2"/>
    <w:rsid w:val="00431E16"/>
    <w:rsid w:val="00432050"/>
    <w:rsid w:val="004332B9"/>
    <w:rsid w:val="004348C9"/>
    <w:rsid w:val="00435AAD"/>
    <w:rsid w:val="004363F5"/>
    <w:rsid w:val="00436830"/>
    <w:rsid w:val="00436A7D"/>
    <w:rsid w:val="0043797A"/>
    <w:rsid w:val="0044052D"/>
    <w:rsid w:val="004420E6"/>
    <w:rsid w:val="00442A8E"/>
    <w:rsid w:val="00442C0E"/>
    <w:rsid w:val="00443CC7"/>
    <w:rsid w:val="0044478A"/>
    <w:rsid w:val="004466B8"/>
    <w:rsid w:val="00446B9C"/>
    <w:rsid w:val="00446D6A"/>
    <w:rsid w:val="00450767"/>
    <w:rsid w:val="00451368"/>
    <w:rsid w:val="004520FC"/>
    <w:rsid w:val="00452C99"/>
    <w:rsid w:val="00452E4C"/>
    <w:rsid w:val="00456927"/>
    <w:rsid w:val="00457FE6"/>
    <w:rsid w:val="00461067"/>
    <w:rsid w:val="004648B8"/>
    <w:rsid w:val="00465A50"/>
    <w:rsid w:val="0046611F"/>
    <w:rsid w:val="004671C9"/>
    <w:rsid w:val="004701C2"/>
    <w:rsid w:val="00470BA6"/>
    <w:rsid w:val="00470C6E"/>
    <w:rsid w:val="004728E6"/>
    <w:rsid w:val="00473431"/>
    <w:rsid w:val="00473B31"/>
    <w:rsid w:val="00473BA7"/>
    <w:rsid w:val="00474BF2"/>
    <w:rsid w:val="00476D82"/>
    <w:rsid w:val="00476F64"/>
    <w:rsid w:val="00477B7A"/>
    <w:rsid w:val="00481BB4"/>
    <w:rsid w:val="00482C5E"/>
    <w:rsid w:val="00483445"/>
    <w:rsid w:val="00484417"/>
    <w:rsid w:val="0048488D"/>
    <w:rsid w:val="00485DC3"/>
    <w:rsid w:val="0048641D"/>
    <w:rsid w:val="00486526"/>
    <w:rsid w:val="00486ACF"/>
    <w:rsid w:val="004901AF"/>
    <w:rsid w:val="00490A3D"/>
    <w:rsid w:val="00491850"/>
    <w:rsid w:val="00491D2B"/>
    <w:rsid w:val="0049254A"/>
    <w:rsid w:val="0049305F"/>
    <w:rsid w:val="00493BF6"/>
    <w:rsid w:val="00493C47"/>
    <w:rsid w:val="00494C94"/>
    <w:rsid w:val="00496D10"/>
    <w:rsid w:val="00496E1C"/>
    <w:rsid w:val="004A229A"/>
    <w:rsid w:val="004A4015"/>
    <w:rsid w:val="004A5967"/>
    <w:rsid w:val="004A6E85"/>
    <w:rsid w:val="004B08FC"/>
    <w:rsid w:val="004B1D5E"/>
    <w:rsid w:val="004B6C15"/>
    <w:rsid w:val="004C0CC6"/>
    <w:rsid w:val="004C0FEB"/>
    <w:rsid w:val="004C356B"/>
    <w:rsid w:val="004C57ED"/>
    <w:rsid w:val="004C6A78"/>
    <w:rsid w:val="004C6DB6"/>
    <w:rsid w:val="004C7DDC"/>
    <w:rsid w:val="004C7F2E"/>
    <w:rsid w:val="004D1DDC"/>
    <w:rsid w:val="004D25CB"/>
    <w:rsid w:val="004D3849"/>
    <w:rsid w:val="004D4027"/>
    <w:rsid w:val="004D5C56"/>
    <w:rsid w:val="004D7B34"/>
    <w:rsid w:val="004D7B57"/>
    <w:rsid w:val="004E154C"/>
    <w:rsid w:val="004E28D4"/>
    <w:rsid w:val="004E2D98"/>
    <w:rsid w:val="004E2DE3"/>
    <w:rsid w:val="004E3B29"/>
    <w:rsid w:val="004E41F5"/>
    <w:rsid w:val="004E437F"/>
    <w:rsid w:val="004E46E6"/>
    <w:rsid w:val="004E52B8"/>
    <w:rsid w:val="004E6C27"/>
    <w:rsid w:val="004E6DD5"/>
    <w:rsid w:val="004E6E0A"/>
    <w:rsid w:val="004E74A1"/>
    <w:rsid w:val="004E7A3E"/>
    <w:rsid w:val="004F1439"/>
    <w:rsid w:val="004F3B97"/>
    <w:rsid w:val="004F50AF"/>
    <w:rsid w:val="004F5D6F"/>
    <w:rsid w:val="004F69BD"/>
    <w:rsid w:val="004F7CB7"/>
    <w:rsid w:val="00500275"/>
    <w:rsid w:val="00500814"/>
    <w:rsid w:val="005027DE"/>
    <w:rsid w:val="00502861"/>
    <w:rsid w:val="00502892"/>
    <w:rsid w:val="00503743"/>
    <w:rsid w:val="00503BFF"/>
    <w:rsid w:val="00505348"/>
    <w:rsid w:val="0050569A"/>
    <w:rsid w:val="00506899"/>
    <w:rsid w:val="005072CF"/>
    <w:rsid w:val="0051025C"/>
    <w:rsid w:val="00510AF4"/>
    <w:rsid w:val="00510FEE"/>
    <w:rsid w:val="00511610"/>
    <w:rsid w:val="005118BB"/>
    <w:rsid w:val="00512DDA"/>
    <w:rsid w:val="00515358"/>
    <w:rsid w:val="005172A1"/>
    <w:rsid w:val="005178F2"/>
    <w:rsid w:val="005211E3"/>
    <w:rsid w:val="00521BD1"/>
    <w:rsid w:val="00522135"/>
    <w:rsid w:val="00522672"/>
    <w:rsid w:val="005226CE"/>
    <w:rsid w:val="00522E0B"/>
    <w:rsid w:val="00523F1A"/>
    <w:rsid w:val="005245F7"/>
    <w:rsid w:val="0052469E"/>
    <w:rsid w:val="00524916"/>
    <w:rsid w:val="005252AB"/>
    <w:rsid w:val="005258DC"/>
    <w:rsid w:val="00525B26"/>
    <w:rsid w:val="00527C70"/>
    <w:rsid w:val="00527FCA"/>
    <w:rsid w:val="00530166"/>
    <w:rsid w:val="00531A0F"/>
    <w:rsid w:val="00531FA4"/>
    <w:rsid w:val="005331B4"/>
    <w:rsid w:val="005345FA"/>
    <w:rsid w:val="005352E7"/>
    <w:rsid w:val="00537150"/>
    <w:rsid w:val="005374DC"/>
    <w:rsid w:val="00537802"/>
    <w:rsid w:val="005414D8"/>
    <w:rsid w:val="0054169E"/>
    <w:rsid w:val="00544B73"/>
    <w:rsid w:val="00544F3B"/>
    <w:rsid w:val="00545D67"/>
    <w:rsid w:val="0054694E"/>
    <w:rsid w:val="00546B61"/>
    <w:rsid w:val="00551C3A"/>
    <w:rsid w:val="00552803"/>
    <w:rsid w:val="005531CA"/>
    <w:rsid w:val="00553D8C"/>
    <w:rsid w:val="00555CB9"/>
    <w:rsid w:val="00556243"/>
    <w:rsid w:val="00557061"/>
    <w:rsid w:val="00557EDD"/>
    <w:rsid w:val="005608BA"/>
    <w:rsid w:val="00562CAD"/>
    <w:rsid w:val="00562FB0"/>
    <w:rsid w:val="0056477A"/>
    <w:rsid w:val="00564F30"/>
    <w:rsid w:val="005652E0"/>
    <w:rsid w:val="0056555B"/>
    <w:rsid w:val="0056648D"/>
    <w:rsid w:val="0056738A"/>
    <w:rsid w:val="00570293"/>
    <w:rsid w:val="00571469"/>
    <w:rsid w:val="00571D1B"/>
    <w:rsid w:val="00574A50"/>
    <w:rsid w:val="00575A0E"/>
    <w:rsid w:val="00575EFB"/>
    <w:rsid w:val="00575FB8"/>
    <w:rsid w:val="00576CAA"/>
    <w:rsid w:val="00576FCE"/>
    <w:rsid w:val="005806F3"/>
    <w:rsid w:val="00581B22"/>
    <w:rsid w:val="00584A45"/>
    <w:rsid w:val="00584EB8"/>
    <w:rsid w:val="005858F2"/>
    <w:rsid w:val="005864F6"/>
    <w:rsid w:val="005868EE"/>
    <w:rsid w:val="005879F3"/>
    <w:rsid w:val="00590DF7"/>
    <w:rsid w:val="00591AA8"/>
    <w:rsid w:val="0059208A"/>
    <w:rsid w:val="00593446"/>
    <w:rsid w:val="00593D81"/>
    <w:rsid w:val="0059404D"/>
    <w:rsid w:val="00594223"/>
    <w:rsid w:val="005970A0"/>
    <w:rsid w:val="0059750C"/>
    <w:rsid w:val="005A0B6F"/>
    <w:rsid w:val="005A1432"/>
    <w:rsid w:val="005A1A06"/>
    <w:rsid w:val="005A1EC7"/>
    <w:rsid w:val="005A2FFC"/>
    <w:rsid w:val="005A4E36"/>
    <w:rsid w:val="005A648D"/>
    <w:rsid w:val="005A7A4C"/>
    <w:rsid w:val="005B14C3"/>
    <w:rsid w:val="005B1C08"/>
    <w:rsid w:val="005B352F"/>
    <w:rsid w:val="005B3B45"/>
    <w:rsid w:val="005B4913"/>
    <w:rsid w:val="005B566D"/>
    <w:rsid w:val="005B5C19"/>
    <w:rsid w:val="005B6F47"/>
    <w:rsid w:val="005C07F9"/>
    <w:rsid w:val="005C09E6"/>
    <w:rsid w:val="005C2E56"/>
    <w:rsid w:val="005C44E3"/>
    <w:rsid w:val="005C4FE5"/>
    <w:rsid w:val="005C5C06"/>
    <w:rsid w:val="005C74BE"/>
    <w:rsid w:val="005C7CD2"/>
    <w:rsid w:val="005D0435"/>
    <w:rsid w:val="005D2A25"/>
    <w:rsid w:val="005D3F2E"/>
    <w:rsid w:val="005D601A"/>
    <w:rsid w:val="005D6716"/>
    <w:rsid w:val="005D6AE6"/>
    <w:rsid w:val="005E1832"/>
    <w:rsid w:val="005E2381"/>
    <w:rsid w:val="005E239B"/>
    <w:rsid w:val="005E2625"/>
    <w:rsid w:val="005E2CC9"/>
    <w:rsid w:val="005E30E7"/>
    <w:rsid w:val="005E3D04"/>
    <w:rsid w:val="005E3E25"/>
    <w:rsid w:val="005E4E07"/>
    <w:rsid w:val="005E6004"/>
    <w:rsid w:val="005E6190"/>
    <w:rsid w:val="005E6509"/>
    <w:rsid w:val="005E742E"/>
    <w:rsid w:val="005E78D0"/>
    <w:rsid w:val="005E79BB"/>
    <w:rsid w:val="005F09CB"/>
    <w:rsid w:val="005F0A17"/>
    <w:rsid w:val="005F1285"/>
    <w:rsid w:val="005F15E0"/>
    <w:rsid w:val="005F26D9"/>
    <w:rsid w:val="005F451B"/>
    <w:rsid w:val="005F45C4"/>
    <w:rsid w:val="005F7452"/>
    <w:rsid w:val="005F74DA"/>
    <w:rsid w:val="00600006"/>
    <w:rsid w:val="00601143"/>
    <w:rsid w:val="006019FC"/>
    <w:rsid w:val="00603A02"/>
    <w:rsid w:val="00603C8B"/>
    <w:rsid w:val="006044FC"/>
    <w:rsid w:val="00604BFD"/>
    <w:rsid w:val="006052A5"/>
    <w:rsid w:val="00605353"/>
    <w:rsid w:val="00605F99"/>
    <w:rsid w:val="0061016D"/>
    <w:rsid w:val="00611B4B"/>
    <w:rsid w:val="006121A1"/>
    <w:rsid w:val="00612531"/>
    <w:rsid w:val="00613C63"/>
    <w:rsid w:val="00613FD5"/>
    <w:rsid w:val="006145BD"/>
    <w:rsid w:val="00615242"/>
    <w:rsid w:val="006204FC"/>
    <w:rsid w:val="00620DD8"/>
    <w:rsid w:val="00621285"/>
    <w:rsid w:val="006216F3"/>
    <w:rsid w:val="00621AAF"/>
    <w:rsid w:val="00621B6D"/>
    <w:rsid w:val="00622711"/>
    <w:rsid w:val="006234E9"/>
    <w:rsid w:val="00623F81"/>
    <w:rsid w:val="006240EE"/>
    <w:rsid w:val="00624243"/>
    <w:rsid w:val="00624732"/>
    <w:rsid w:val="00624AB4"/>
    <w:rsid w:val="0062709B"/>
    <w:rsid w:val="006272AB"/>
    <w:rsid w:val="00627A37"/>
    <w:rsid w:val="00627BAA"/>
    <w:rsid w:val="006325F3"/>
    <w:rsid w:val="00633CA5"/>
    <w:rsid w:val="00635915"/>
    <w:rsid w:val="00635D39"/>
    <w:rsid w:val="00636626"/>
    <w:rsid w:val="00636B8F"/>
    <w:rsid w:val="0063778A"/>
    <w:rsid w:val="006411FB"/>
    <w:rsid w:val="00641297"/>
    <w:rsid w:val="00641AF8"/>
    <w:rsid w:val="00641B5D"/>
    <w:rsid w:val="00643CC8"/>
    <w:rsid w:val="00643FB9"/>
    <w:rsid w:val="006440AA"/>
    <w:rsid w:val="0064450B"/>
    <w:rsid w:val="00645FED"/>
    <w:rsid w:val="0064626B"/>
    <w:rsid w:val="006468A0"/>
    <w:rsid w:val="00646BD2"/>
    <w:rsid w:val="006474EA"/>
    <w:rsid w:val="006476A2"/>
    <w:rsid w:val="00647CF6"/>
    <w:rsid w:val="00651BE7"/>
    <w:rsid w:val="00651C6B"/>
    <w:rsid w:val="00653F08"/>
    <w:rsid w:val="006544DF"/>
    <w:rsid w:val="0065483A"/>
    <w:rsid w:val="00654ED9"/>
    <w:rsid w:val="0065500B"/>
    <w:rsid w:val="006559A8"/>
    <w:rsid w:val="00655B3E"/>
    <w:rsid w:val="00656B10"/>
    <w:rsid w:val="006601AB"/>
    <w:rsid w:val="0066093D"/>
    <w:rsid w:val="006614DF"/>
    <w:rsid w:val="00661AD4"/>
    <w:rsid w:val="00664267"/>
    <w:rsid w:val="006643D0"/>
    <w:rsid w:val="00666859"/>
    <w:rsid w:val="0066738D"/>
    <w:rsid w:val="00667C2E"/>
    <w:rsid w:val="00667DD7"/>
    <w:rsid w:val="0067219A"/>
    <w:rsid w:val="006725BE"/>
    <w:rsid w:val="006730DB"/>
    <w:rsid w:val="00673982"/>
    <w:rsid w:val="00674133"/>
    <w:rsid w:val="0067500B"/>
    <w:rsid w:val="00675113"/>
    <w:rsid w:val="00675588"/>
    <w:rsid w:val="0067562B"/>
    <w:rsid w:val="00675EB2"/>
    <w:rsid w:val="0067636C"/>
    <w:rsid w:val="00676DA5"/>
    <w:rsid w:val="00677667"/>
    <w:rsid w:val="00677694"/>
    <w:rsid w:val="006777E2"/>
    <w:rsid w:val="006802B9"/>
    <w:rsid w:val="00680FAD"/>
    <w:rsid w:val="006816BE"/>
    <w:rsid w:val="00681EF1"/>
    <w:rsid w:val="00681FF2"/>
    <w:rsid w:val="00682265"/>
    <w:rsid w:val="00682FB4"/>
    <w:rsid w:val="00683CC7"/>
    <w:rsid w:val="00683E15"/>
    <w:rsid w:val="0068516F"/>
    <w:rsid w:val="006869E4"/>
    <w:rsid w:val="00687A12"/>
    <w:rsid w:val="006908CF"/>
    <w:rsid w:val="00690F4F"/>
    <w:rsid w:val="00691223"/>
    <w:rsid w:val="006939A6"/>
    <w:rsid w:val="006957F2"/>
    <w:rsid w:val="00695935"/>
    <w:rsid w:val="00696AAA"/>
    <w:rsid w:val="00697D6A"/>
    <w:rsid w:val="006A15AC"/>
    <w:rsid w:val="006A1C6F"/>
    <w:rsid w:val="006A3B0D"/>
    <w:rsid w:val="006A5F9C"/>
    <w:rsid w:val="006A69A3"/>
    <w:rsid w:val="006A7735"/>
    <w:rsid w:val="006B0D23"/>
    <w:rsid w:val="006B2375"/>
    <w:rsid w:val="006B388F"/>
    <w:rsid w:val="006B43EE"/>
    <w:rsid w:val="006B4A6C"/>
    <w:rsid w:val="006B4E58"/>
    <w:rsid w:val="006B5277"/>
    <w:rsid w:val="006B5352"/>
    <w:rsid w:val="006B571C"/>
    <w:rsid w:val="006B5BB2"/>
    <w:rsid w:val="006C0030"/>
    <w:rsid w:val="006C05BA"/>
    <w:rsid w:val="006C07EB"/>
    <w:rsid w:val="006C0A25"/>
    <w:rsid w:val="006C0ABF"/>
    <w:rsid w:val="006C0E51"/>
    <w:rsid w:val="006C3321"/>
    <w:rsid w:val="006C4B08"/>
    <w:rsid w:val="006C5377"/>
    <w:rsid w:val="006C631A"/>
    <w:rsid w:val="006C7A6F"/>
    <w:rsid w:val="006D0FD6"/>
    <w:rsid w:val="006D110A"/>
    <w:rsid w:val="006D1110"/>
    <w:rsid w:val="006D154E"/>
    <w:rsid w:val="006D16B6"/>
    <w:rsid w:val="006D35CB"/>
    <w:rsid w:val="006D3BAC"/>
    <w:rsid w:val="006D4067"/>
    <w:rsid w:val="006D4457"/>
    <w:rsid w:val="006D480B"/>
    <w:rsid w:val="006D4EEF"/>
    <w:rsid w:val="006D60F9"/>
    <w:rsid w:val="006D6D42"/>
    <w:rsid w:val="006D74F0"/>
    <w:rsid w:val="006D78D3"/>
    <w:rsid w:val="006E1624"/>
    <w:rsid w:val="006E16B0"/>
    <w:rsid w:val="006E17DC"/>
    <w:rsid w:val="006E3383"/>
    <w:rsid w:val="006E38D5"/>
    <w:rsid w:val="006E5DBA"/>
    <w:rsid w:val="006E761D"/>
    <w:rsid w:val="006F16BB"/>
    <w:rsid w:val="006F190B"/>
    <w:rsid w:val="006F29D6"/>
    <w:rsid w:val="006F4A7A"/>
    <w:rsid w:val="006F62CD"/>
    <w:rsid w:val="006F6658"/>
    <w:rsid w:val="007005F2"/>
    <w:rsid w:val="00701552"/>
    <w:rsid w:val="00702503"/>
    <w:rsid w:val="00703307"/>
    <w:rsid w:val="00704992"/>
    <w:rsid w:val="007054B1"/>
    <w:rsid w:val="00706396"/>
    <w:rsid w:val="00706955"/>
    <w:rsid w:val="00710E78"/>
    <w:rsid w:val="007123C5"/>
    <w:rsid w:val="00712BB6"/>
    <w:rsid w:val="00713250"/>
    <w:rsid w:val="00715286"/>
    <w:rsid w:val="00716C27"/>
    <w:rsid w:val="007176DA"/>
    <w:rsid w:val="00722892"/>
    <w:rsid w:val="00723607"/>
    <w:rsid w:val="00723B1C"/>
    <w:rsid w:val="00724390"/>
    <w:rsid w:val="0072505F"/>
    <w:rsid w:val="007272D7"/>
    <w:rsid w:val="00734405"/>
    <w:rsid w:val="00737798"/>
    <w:rsid w:val="00737C55"/>
    <w:rsid w:val="00740D5E"/>
    <w:rsid w:val="007418C6"/>
    <w:rsid w:val="00742DC8"/>
    <w:rsid w:val="0074392D"/>
    <w:rsid w:val="00744432"/>
    <w:rsid w:val="0074451C"/>
    <w:rsid w:val="00744AB3"/>
    <w:rsid w:val="00744DBA"/>
    <w:rsid w:val="007451AD"/>
    <w:rsid w:val="007504C9"/>
    <w:rsid w:val="00750D1B"/>
    <w:rsid w:val="00751548"/>
    <w:rsid w:val="0075161F"/>
    <w:rsid w:val="00752BAB"/>
    <w:rsid w:val="0075331C"/>
    <w:rsid w:val="00754669"/>
    <w:rsid w:val="00754A4C"/>
    <w:rsid w:val="00755FFB"/>
    <w:rsid w:val="007570CB"/>
    <w:rsid w:val="0075796C"/>
    <w:rsid w:val="00757A6E"/>
    <w:rsid w:val="00760BF5"/>
    <w:rsid w:val="0076116B"/>
    <w:rsid w:val="0076185B"/>
    <w:rsid w:val="00762C7E"/>
    <w:rsid w:val="00764147"/>
    <w:rsid w:val="00764583"/>
    <w:rsid w:val="007645B4"/>
    <w:rsid w:val="00764F67"/>
    <w:rsid w:val="0076568A"/>
    <w:rsid w:val="00765966"/>
    <w:rsid w:val="00766A62"/>
    <w:rsid w:val="00766D06"/>
    <w:rsid w:val="0076776C"/>
    <w:rsid w:val="007714C1"/>
    <w:rsid w:val="0077241E"/>
    <w:rsid w:val="0077248C"/>
    <w:rsid w:val="00774B93"/>
    <w:rsid w:val="00774C1C"/>
    <w:rsid w:val="00776992"/>
    <w:rsid w:val="00776FB6"/>
    <w:rsid w:val="007802F2"/>
    <w:rsid w:val="007842AA"/>
    <w:rsid w:val="007849E9"/>
    <w:rsid w:val="00785166"/>
    <w:rsid w:val="007858F9"/>
    <w:rsid w:val="007910D5"/>
    <w:rsid w:val="00791206"/>
    <w:rsid w:val="00791717"/>
    <w:rsid w:val="00791BF0"/>
    <w:rsid w:val="0079380C"/>
    <w:rsid w:val="00793C34"/>
    <w:rsid w:val="00794893"/>
    <w:rsid w:val="007955C7"/>
    <w:rsid w:val="007961CC"/>
    <w:rsid w:val="00796F48"/>
    <w:rsid w:val="00797440"/>
    <w:rsid w:val="00797C06"/>
    <w:rsid w:val="007A0136"/>
    <w:rsid w:val="007A216A"/>
    <w:rsid w:val="007A25D9"/>
    <w:rsid w:val="007A6429"/>
    <w:rsid w:val="007A64FB"/>
    <w:rsid w:val="007B2E32"/>
    <w:rsid w:val="007B64C7"/>
    <w:rsid w:val="007B6FE3"/>
    <w:rsid w:val="007C18CE"/>
    <w:rsid w:val="007C20BE"/>
    <w:rsid w:val="007C2C22"/>
    <w:rsid w:val="007C30A1"/>
    <w:rsid w:val="007C3250"/>
    <w:rsid w:val="007C35CA"/>
    <w:rsid w:val="007C36EB"/>
    <w:rsid w:val="007C4B65"/>
    <w:rsid w:val="007C5EC9"/>
    <w:rsid w:val="007C6685"/>
    <w:rsid w:val="007C6FB6"/>
    <w:rsid w:val="007D1388"/>
    <w:rsid w:val="007D1C1A"/>
    <w:rsid w:val="007D26A8"/>
    <w:rsid w:val="007D36F0"/>
    <w:rsid w:val="007D3F38"/>
    <w:rsid w:val="007D5CCF"/>
    <w:rsid w:val="007D711C"/>
    <w:rsid w:val="007E0AD5"/>
    <w:rsid w:val="007E1A92"/>
    <w:rsid w:val="007E26DA"/>
    <w:rsid w:val="007E3693"/>
    <w:rsid w:val="007E3C3C"/>
    <w:rsid w:val="007E3E51"/>
    <w:rsid w:val="007E3F6C"/>
    <w:rsid w:val="007E5019"/>
    <w:rsid w:val="007E5307"/>
    <w:rsid w:val="007E548F"/>
    <w:rsid w:val="007E6323"/>
    <w:rsid w:val="007E7EB2"/>
    <w:rsid w:val="007F0AA6"/>
    <w:rsid w:val="007F0CA3"/>
    <w:rsid w:val="007F0FFC"/>
    <w:rsid w:val="007F21C7"/>
    <w:rsid w:val="007F2A76"/>
    <w:rsid w:val="007F3E9F"/>
    <w:rsid w:val="007F3F2C"/>
    <w:rsid w:val="007F3F3B"/>
    <w:rsid w:val="007F435C"/>
    <w:rsid w:val="007F5F38"/>
    <w:rsid w:val="007F6A39"/>
    <w:rsid w:val="007F6B5D"/>
    <w:rsid w:val="007F77E6"/>
    <w:rsid w:val="007F7F27"/>
    <w:rsid w:val="00801381"/>
    <w:rsid w:val="008022D6"/>
    <w:rsid w:val="00803DE9"/>
    <w:rsid w:val="00804B34"/>
    <w:rsid w:val="00804B8B"/>
    <w:rsid w:val="00805095"/>
    <w:rsid w:val="0080522D"/>
    <w:rsid w:val="00806D4F"/>
    <w:rsid w:val="00810326"/>
    <w:rsid w:val="00811059"/>
    <w:rsid w:val="00811FBD"/>
    <w:rsid w:val="008131D2"/>
    <w:rsid w:val="008132D2"/>
    <w:rsid w:val="00813523"/>
    <w:rsid w:val="00813F93"/>
    <w:rsid w:val="008149AB"/>
    <w:rsid w:val="00815837"/>
    <w:rsid w:val="0081633B"/>
    <w:rsid w:val="00820894"/>
    <w:rsid w:val="00821B42"/>
    <w:rsid w:val="0082224F"/>
    <w:rsid w:val="00822284"/>
    <w:rsid w:val="00822CD6"/>
    <w:rsid w:val="00822E41"/>
    <w:rsid w:val="0082305B"/>
    <w:rsid w:val="00823372"/>
    <w:rsid w:val="00827EAB"/>
    <w:rsid w:val="008302C4"/>
    <w:rsid w:val="0083194A"/>
    <w:rsid w:val="00831B45"/>
    <w:rsid w:val="00832A42"/>
    <w:rsid w:val="00833469"/>
    <w:rsid w:val="00833C99"/>
    <w:rsid w:val="00835DFE"/>
    <w:rsid w:val="00837660"/>
    <w:rsid w:val="00837C3D"/>
    <w:rsid w:val="0084060D"/>
    <w:rsid w:val="00840FA2"/>
    <w:rsid w:val="00841155"/>
    <w:rsid w:val="00842E1E"/>
    <w:rsid w:val="00843CFB"/>
    <w:rsid w:val="00845340"/>
    <w:rsid w:val="008454CF"/>
    <w:rsid w:val="0084768F"/>
    <w:rsid w:val="00850627"/>
    <w:rsid w:val="00851622"/>
    <w:rsid w:val="00851FBF"/>
    <w:rsid w:val="0085476B"/>
    <w:rsid w:val="00855C75"/>
    <w:rsid w:val="0086185B"/>
    <w:rsid w:val="00862CD5"/>
    <w:rsid w:val="008636BD"/>
    <w:rsid w:val="008640F3"/>
    <w:rsid w:val="00864DF2"/>
    <w:rsid w:val="00865B61"/>
    <w:rsid w:val="00866909"/>
    <w:rsid w:val="00870C82"/>
    <w:rsid w:val="00870DAE"/>
    <w:rsid w:val="00871180"/>
    <w:rsid w:val="00871A89"/>
    <w:rsid w:val="00872943"/>
    <w:rsid w:val="0087352D"/>
    <w:rsid w:val="0087358C"/>
    <w:rsid w:val="00873EF5"/>
    <w:rsid w:val="00873FA3"/>
    <w:rsid w:val="0087467B"/>
    <w:rsid w:val="008753D5"/>
    <w:rsid w:val="00876670"/>
    <w:rsid w:val="0087699C"/>
    <w:rsid w:val="00876B6A"/>
    <w:rsid w:val="008774D3"/>
    <w:rsid w:val="008808AB"/>
    <w:rsid w:val="008808E0"/>
    <w:rsid w:val="00882482"/>
    <w:rsid w:val="0088249B"/>
    <w:rsid w:val="00882989"/>
    <w:rsid w:val="00882AAE"/>
    <w:rsid w:val="00882F69"/>
    <w:rsid w:val="0088359F"/>
    <w:rsid w:val="008838DE"/>
    <w:rsid w:val="00886253"/>
    <w:rsid w:val="00886354"/>
    <w:rsid w:val="00886FBB"/>
    <w:rsid w:val="00887551"/>
    <w:rsid w:val="0088785B"/>
    <w:rsid w:val="008878F6"/>
    <w:rsid w:val="00890880"/>
    <w:rsid w:val="00891823"/>
    <w:rsid w:val="00891C95"/>
    <w:rsid w:val="00893EF9"/>
    <w:rsid w:val="00894077"/>
    <w:rsid w:val="0089478C"/>
    <w:rsid w:val="008949CA"/>
    <w:rsid w:val="00894E9C"/>
    <w:rsid w:val="00896102"/>
    <w:rsid w:val="0089649C"/>
    <w:rsid w:val="0089719C"/>
    <w:rsid w:val="00897DD1"/>
    <w:rsid w:val="008A00B5"/>
    <w:rsid w:val="008A0E35"/>
    <w:rsid w:val="008A30B3"/>
    <w:rsid w:val="008A3783"/>
    <w:rsid w:val="008A39BC"/>
    <w:rsid w:val="008A57A7"/>
    <w:rsid w:val="008B10F2"/>
    <w:rsid w:val="008B31F8"/>
    <w:rsid w:val="008B3595"/>
    <w:rsid w:val="008B36E6"/>
    <w:rsid w:val="008B3777"/>
    <w:rsid w:val="008B3CCA"/>
    <w:rsid w:val="008B3CD3"/>
    <w:rsid w:val="008B5286"/>
    <w:rsid w:val="008B580A"/>
    <w:rsid w:val="008B5FAE"/>
    <w:rsid w:val="008B64F5"/>
    <w:rsid w:val="008C0AF9"/>
    <w:rsid w:val="008C1E1B"/>
    <w:rsid w:val="008C28DC"/>
    <w:rsid w:val="008C310F"/>
    <w:rsid w:val="008C3498"/>
    <w:rsid w:val="008C3A12"/>
    <w:rsid w:val="008C3D75"/>
    <w:rsid w:val="008C6984"/>
    <w:rsid w:val="008C7C89"/>
    <w:rsid w:val="008D06C7"/>
    <w:rsid w:val="008D2A67"/>
    <w:rsid w:val="008D2E98"/>
    <w:rsid w:val="008D345E"/>
    <w:rsid w:val="008D382F"/>
    <w:rsid w:val="008D5392"/>
    <w:rsid w:val="008D5FB6"/>
    <w:rsid w:val="008D6D67"/>
    <w:rsid w:val="008D72D1"/>
    <w:rsid w:val="008E0AD9"/>
    <w:rsid w:val="008E0EEA"/>
    <w:rsid w:val="008E2297"/>
    <w:rsid w:val="008E22E8"/>
    <w:rsid w:val="008E28F4"/>
    <w:rsid w:val="008E3923"/>
    <w:rsid w:val="008E3B68"/>
    <w:rsid w:val="008E436A"/>
    <w:rsid w:val="008E45A6"/>
    <w:rsid w:val="008E4E02"/>
    <w:rsid w:val="008E525B"/>
    <w:rsid w:val="008E5599"/>
    <w:rsid w:val="008E5FA1"/>
    <w:rsid w:val="008F0164"/>
    <w:rsid w:val="008F079E"/>
    <w:rsid w:val="008F1DB4"/>
    <w:rsid w:val="008F25A3"/>
    <w:rsid w:val="008F2E0D"/>
    <w:rsid w:val="008F4162"/>
    <w:rsid w:val="008F4195"/>
    <w:rsid w:val="008F4847"/>
    <w:rsid w:val="008F4AAF"/>
    <w:rsid w:val="008F4E19"/>
    <w:rsid w:val="008F5A91"/>
    <w:rsid w:val="008F72D5"/>
    <w:rsid w:val="0090012D"/>
    <w:rsid w:val="009013BD"/>
    <w:rsid w:val="0090154D"/>
    <w:rsid w:val="00901AC5"/>
    <w:rsid w:val="00903440"/>
    <w:rsid w:val="00903BE5"/>
    <w:rsid w:val="00904C1A"/>
    <w:rsid w:val="00904D28"/>
    <w:rsid w:val="00905CCD"/>
    <w:rsid w:val="00905DF5"/>
    <w:rsid w:val="0090624B"/>
    <w:rsid w:val="009078A2"/>
    <w:rsid w:val="00910225"/>
    <w:rsid w:val="00913510"/>
    <w:rsid w:val="009149F4"/>
    <w:rsid w:val="00914C94"/>
    <w:rsid w:val="00914EB3"/>
    <w:rsid w:val="009150B7"/>
    <w:rsid w:val="00915577"/>
    <w:rsid w:val="00915834"/>
    <w:rsid w:val="009161BE"/>
    <w:rsid w:val="009166C6"/>
    <w:rsid w:val="00917635"/>
    <w:rsid w:val="00917B6F"/>
    <w:rsid w:val="00921228"/>
    <w:rsid w:val="00921B39"/>
    <w:rsid w:val="00922305"/>
    <w:rsid w:val="00923B6B"/>
    <w:rsid w:val="00923DCD"/>
    <w:rsid w:val="009249C7"/>
    <w:rsid w:val="00925429"/>
    <w:rsid w:val="009263CA"/>
    <w:rsid w:val="00926D7E"/>
    <w:rsid w:val="00927414"/>
    <w:rsid w:val="0093103C"/>
    <w:rsid w:val="00931168"/>
    <w:rsid w:val="00932F36"/>
    <w:rsid w:val="0093301A"/>
    <w:rsid w:val="009342E3"/>
    <w:rsid w:val="00936614"/>
    <w:rsid w:val="009368F4"/>
    <w:rsid w:val="00936F03"/>
    <w:rsid w:val="00936F7D"/>
    <w:rsid w:val="00943365"/>
    <w:rsid w:val="00943A1F"/>
    <w:rsid w:val="009441A1"/>
    <w:rsid w:val="00944615"/>
    <w:rsid w:val="0094490A"/>
    <w:rsid w:val="00944DD2"/>
    <w:rsid w:val="00945767"/>
    <w:rsid w:val="00945880"/>
    <w:rsid w:val="00945F5F"/>
    <w:rsid w:val="00946A5A"/>
    <w:rsid w:val="00946EC5"/>
    <w:rsid w:val="00947667"/>
    <w:rsid w:val="00947E7A"/>
    <w:rsid w:val="0095023B"/>
    <w:rsid w:val="0095049D"/>
    <w:rsid w:val="00951234"/>
    <w:rsid w:val="00954FA2"/>
    <w:rsid w:val="00956E1C"/>
    <w:rsid w:val="009574B2"/>
    <w:rsid w:val="00960962"/>
    <w:rsid w:val="00960E91"/>
    <w:rsid w:val="00961ACD"/>
    <w:rsid w:val="009623A4"/>
    <w:rsid w:val="0096453E"/>
    <w:rsid w:val="00964A2B"/>
    <w:rsid w:val="00964AA8"/>
    <w:rsid w:val="00964AB6"/>
    <w:rsid w:val="00964BE4"/>
    <w:rsid w:val="00965868"/>
    <w:rsid w:val="00965D84"/>
    <w:rsid w:val="00965F9B"/>
    <w:rsid w:val="00966185"/>
    <w:rsid w:val="00970488"/>
    <w:rsid w:val="009705C6"/>
    <w:rsid w:val="009710FB"/>
    <w:rsid w:val="00971405"/>
    <w:rsid w:val="00971D0A"/>
    <w:rsid w:val="00973522"/>
    <w:rsid w:val="009754CA"/>
    <w:rsid w:val="009761C6"/>
    <w:rsid w:val="0097620F"/>
    <w:rsid w:val="00976A15"/>
    <w:rsid w:val="00977BE5"/>
    <w:rsid w:val="00977C48"/>
    <w:rsid w:val="009803A0"/>
    <w:rsid w:val="00980709"/>
    <w:rsid w:val="00981B68"/>
    <w:rsid w:val="00983A40"/>
    <w:rsid w:val="00984244"/>
    <w:rsid w:val="00984B0C"/>
    <w:rsid w:val="00985079"/>
    <w:rsid w:val="0098526C"/>
    <w:rsid w:val="00985B1F"/>
    <w:rsid w:val="00985E08"/>
    <w:rsid w:val="00987131"/>
    <w:rsid w:val="0098791D"/>
    <w:rsid w:val="00990A90"/>
    <w:rsid w:val="009923BE"/>
    <w:rsid w:val="00993E79"/>
    <w:rsid w:val="00995059"/>
    <w:rsid w:val="00997761"/>
    <w:rsid w:val="00997932"/>
    <w:rsid w:val="009979CC"/>
    <w:rsid w:val="00997C79"/>
    <w:rsid w:val="00997F4E"/>
    <w:rsid w:val="009A1422"/>
    <w:rsid w:val="009A2676"/>
    <w:rsid w:val="009A2A8C"/>
    <w:rsid w:val="009A3B48"/>
    <w:rsid w:val="009A470F"/>
    <w:rsid w:val="009A5900"/>
    <w:rsid w:val="009A65E1"/>
    <w:rsid w:val="009A6A84"/>
    <w:rsid w:val="009A6D85"/>
    <w:rsid w:val="009A6FFD"/>
    <w:rsid w:val="009A70B1"/>
    <w:rsid w:val="009A7DAD"/>
    <w:rsid w:val="009B125F"/>
    <w:rsid w:val="009B243F"/>
    <w:rsid w:val="009B3198"/>
    <w:rsid w:val="009B36ED"/>
    <w:rsid w:val="009B3E0F"/>
    <w:rsid w:val="009B579A"/>
    <w:rsid w:val="009B60E8"/>
    <w:rsid w:val="009B6387"/>
    <w:rsid w:val="009B7579"/>
    <w:rsid w:val="009C1A40"/>
    <w:rsid w:val="009C2A9E"/>
    <w:rsid w:val="009C3438"/>
    <w:rsid w:val="009C4F11"/>
    <w:rsid w:val="009C7268"/>
    <w:rsid w:val="009C7437"/>
    <w:rsid w:val="009D19F1"/>
    <w:rsid w:val="009D269A"/>
    <w:rsid w:val="009D287A"/>
    <w:rsid w:val="009D3813"/>
    <w:rsid w:val="009D3E75"/>
    <w:rsid w:val="009D702B"/>
    <w:rsid w:val="009D79EF"/>
    <w:rsid w:val="009D7BC0"/>
    <w:rsid w:val="009E092A"/>
    <w:rsid w:val="009E1708"/>
    <w:rsid w:val="009E190E"/>
    <w:rsid w:val="009E1A9C"/>
    <w:rsid w:val="009E2C1E"/>
    <w:rsid w:val="009E2D9F"/>
    <w:rsid w:val="009E43AE"/>
    <w:rsid w:val="009E4EB5"/>
    <w:rsid w:val="009E50FA"/>
    <w:rsid w:val="009E535C"/>
    <w:rsid w:val="009E53A4"/>
    <w:rsid w:val="009E5ADF"/>
    <w:rsid w:val="009E5E83"/>
    <w:rsid w:val="009E6A4A"/>
    <w:rsid w:val="009E7499"/>
    <w:rsid w:val="009E76A3"/>
    <w:rsid w:val="009F029F"/>
    <w:rsid w:val="009F08DC"/>
    <w:rsid w:val="009F1675"/>
    <w:rsid w:val="009F326E"/>
    <w:rsid w:val="009F6535"/>
    <w:rsid w:val="009F7CDB"/>
    <w:rsid w:val="00A006EA"/>
    <w:rsid w:val="00A0180B"/>
    <w:rsid w:val="00A018AA"/>
    <w:rsid w:val="00A023D6"/>
    <w:rsid w:val="00A04B0A"/>
    <w:rsid w:val="00A10DF7"/>
    <w:rsid w:val="00A1160A"/>
    <w:rsid w:val="00A13233"/>
    <w:rsid w:val="00A13328"/>
    <w:rsid w:val="00A140FD"/>
    <w:rsid w:val="00A14BE9"/>
    <w:rsid w:val="00A16234"/>
    <w:rsid w:val="00A17295"/>
    <w:rsid w:val="00A17476"/>
    <w:rsid w:val="00A2095F"/>
    <w:rsid w:val="00A20A98"/>
    <w:rsid w:val="00A21A20"/>
    <w:rsid w:val="00A25977"/>
    <w:rsid w:val="00A25A19"/>
    <w:rsid w:val="00A25CE1"/>
    <w:rsid w:val="00A2660B"/>
    <w:rsid w:val="00A2768B"/>
    <w:rsid w:val="00A2781B"/>
    <w:rsid w:val="00A2793F"/>
    <w:rsid w:val="00A316E0"/>
    <w:rsid w:val="00A31A18"/>
    <w:rsid w:val="00A321C0"/>
    <w:rsid w:val="00A3293C"/>
    <w:rsid w:val="00A3523C"/>
    <w:rsid w:val="00A35A1E"/>
    <w:rsid w:val="00A3610A"/>
    <w:rsid w:val="00A36915"/>
    <w:rsid w:val="00A3736E"/>
    <w:rsid w:val="00A374DE"/>
    <w:rsid w:val="00A404EA"/>
    <w:rsid w:val="00A40CBF"/>
    <w:rsid w:val="00A4140B"/>
    <w:rsid w:val="00A41FF5"/>
    <w:rsid w:val="00A4206C"/>
    <w:rsid w:val="00A42744"/>
    <w:rsid w:val="00A438EC"/>
    <w:rsid w:val="00A43E8D"/>
    <w:rsid w:val="00A45444"/>
    <w:rsid w:val="00A510C1"/>
    <w:rsid w:val="00A51386"/>
    <w:rsid w:val="00A517B6"/>
    <w:rsid w:val="00A519F9"/>
    <w:rsid w:val="00A51DFB"/>
    <w:rsid w:val="00A52BD6"/>
    <w:rsid w:val="00A52D24"/>
    <w:rsid w:val="00A5314B"/>
    <w:rsid w:val="00A53667"/>
    <w:rsid w:val="00A55A82"/>
    <w:rsid w:val="00A55EFF"/>
    <w:rsid w:val="00A56CB4"/>
    <w:rsid w:val="00A56D51"/>
    <w:rsid w:val="00A571C8"/>
    <w:rsid w:val="00A57CA0"/>
    <w:rsid w:val="00A60027"/>
    <w:rsid w:val="00A60703"/>
    <w:rsid w:val="00A60F08"/>
    <w:rsid w:val="00A60F30"/>
    <w:rsid w:val="00A6199B"/>
    <w:rsid w:val="00A628DA"/>
    <w:rsid w:val="00A630FB"/>
    <w:rsid w:val="00A6326E"/>
    <w:rsid w:val="00A64372"/>
    <w:rsid w:val="00A6493F"/>
    <w:rsid w:val="00A66A61"/>
    <w:rsid w:val="00A6712B"/>
    <w:rsid w:val="00A700ED"/>
    <w:rsid w:val="00A71069"/>
    <w:rsid w:val="00A71A24"/>
    <w:rsid w:val="00A732D9"/>
    <w:rsid w:val="00A7331F"/>
    <w:rsid w:val="00A73AB3"/>
    <w:rsid w:val="00A73AC0"/>
    <w:rsid w:val="00A743E0"/>
    <w:rsid w:val="00A747B6"/>
    <w:rsid w:val="00A765C2"/>
    <w:rsid w:val="00A7667D"/>
    <w:rsid w:val="00A76CB8"/>
    <w:rsid w:val="00A80029"/>
    <w:rsid w:val="00A8035A"/>
    <w:rsid w:val="00A81C4A"/>
    <w:rsid w:val="00A8297A"/>
    <w:rsid w:val="00A85545"/>
    <w:rsid w:val="00A868D2"/>
    <w:rsid w:val="00A86B27"/>
    <w:rsid w:val="00A86BDF"/>
    <w:rsid w:val="00A87C96"/>
    <w:rsid w:val="00A90AC6"/>
    <w:rsid w:val="00A911BE"/>
    <w:rsid w:val="00A913EB"/>
    <w:rsid w:val="00A91B72"/>
    <w:rsid w:val="00A921E8"/>
    <w:rsid w:val="00A930C0"/>
    <w:rsid w:val="00A93DCD"/>
    <w:rsid w:val="00A9513B"/>
    <w:rsid w:val="00A967B9"/>
    <w:rsid w:val="00AA001A"/>
    <w:rsid w:val="00AA0EA3"/>
    <w:rsid w:val="00AA1346"/>
    <w:rsid w:val="00AA154F"/>
    <w:rsid w:val="00AA238B"/>
    <w:rsid w:val="00AA2443"/>
    <w:rsid w:val="00AA2A5E"/>
    <w:rsid w:val="00AA3F29"/>
    <w:rsid w:val="00AA3F8B"/>
    <w:rsid w:val="00AA6025"/>
    <w:rsid w:val="00AB02D9"/>
    <w:rsid w:val="00AB15E0"/>
    <w:rsid w:val="00AB18DD"/>
    <w:rsid w:val="00AB1DB4"/>
    <w:rsid w:val="00AB2137"/>
    <w:rsid w:val="00AB2261"/>
    <w:rsid w:val="00AB28BD"/>
    <w:rsid w:val="00AB2A0A"/>
    <w:rsid w:val="00AB3F7E"/>
    <w:rsid w:val="00AB4B8A"/>
    <w:rsid w:val="00AB4D49"/>
    <w:rsid w:val="00AB4EBD"/>
    <w:rsid w:val="00AB5245"/>
    <w:rsid w:val="00AB5F32"/>
    <w:rsid w:val="00AB65E8"/>
    <w:rsid w:val="00AB6BD0"/>
    <w:rsid w:val="00AB70D4"/>
    <w:rsid w:val="00AC08FF"/>
    <w:rsid w:val="00AC0972"/>
    <w:rsid w:val="00AC1CF5"/>
    <w:rsid w:val="00AC2576"/>
    <w:rsid w:val="00AC29AC"/>
    <w:rsid w:val="00AC3568"/>
    <w:rsid w:val="00AC4287"/>
    <w:rsid w:val="00AC449C"/>
    <w:rsid w:val="00AC49C9"/>
    <w:rsid w:val="00AC4A22"/>
    <w:rsid w:val="00AC4E22"/>
    <w:rsid w:val="00AC5F99"/>
    <w:rsid w:val="00AC6539"/>
    <w:rsid w:val="00AC676F"/>
    <w:rsid w:val="00AC767E"/>
    <w:rsid w:val="00AC7A11"/>
    <w:rsid w:val="00AD07B9"/>
    <w:rsid w:val="00AD0BCA"/>
    <w:rsid w:val="00AD1D6E"/>
    <w:rsid w:val="00AD29EA"/>
    <w:rsid w:val="00AD2B05"/>
    <w:rsid w:val="00AD2F18"/>
    <w:rsid w:val="00AD3118"/>
    <w:rsid w:val="00AD3DFA"/>
    <w:rsid w:val="00AD4417"/>
    <w:rsid w:val="00AD4767"/>
    <w:rsid w:val="00AD4B47"/>
    <w:rsid w:val="00AD62B0"/>
    <w:rsid w:val="00AD789C"/>
    <w:rsid w:val="00AE0C70"/>
    <w:rsid w:val="00AE1841"/>
    <w:rsid w:val="00AE18D2"/>
    <w:rsid w:val="00AE2289"/>
    <w:rsid w:val="00AE2B16"/>
    <w:rsid w:val="00AE304C"/>
    <w:rsid w:val="00AE314A"/>
    <w:rsid w:val="00AE3CB9"/>
    <w:rsid w:val="00AE5DD2"/>
    <w:rsid w:val="00AE68B7"/>
    <w:rsid w:val="00AE7165"/>
    <w:rsid w:val="00AE74D2"/>
    <w:rsid w:val="00AF00AF"/>
    <w:rsid w:val="00AF197C"/>
    <w:rsid w:val="00AF1B2A"/>
    <w:rsid w:val="00AF1DA3"/>
    <w:rsid w:val="00AF3070"/>
    <w:rsid w:val="00AF3F7D"/>
    <w:rsid w:val="00AF45E4"/>
    <w:rsid w:val="00AF483F"/>
    <w:rsid w:val="00AF4BC1"/>
    <w:rsid w:val="00AF4F3A"/>
    <w:rsid w:val="00AF51E7"/>
    <w:rsid w:val="00AF6064"/>
    <w:rsid w:val="00AF7487"/>
    <w:rsid w:val="00B0315D"/>
    <w:rsid w:val="00B06443"/>
    <w:rsid w:val="00B0699E"/>
    <w:rsid w:val="00B11201"/>
    <w:rsid w:val="00B13085"/>
    <w:rsid w:val="00B137BF"/>
    <w:rsid w:val="00B13C61"/>
    <w:rsid w:val="00B20ABD"/>
    <w:rsid w:val="00B20FA3"/>
    <w:rsid w:val="00B21022"/>
    <w:rsid w:val="00B22203"/>
    <w:rsid w:val="00B26380"/>
    <w:rsid w:val="00B26BDB"/>
    <w:rsid w:val="00B27C92"/>
    <w:rsid w:val="00B27CFC"/>
    <w:rsid w:val="00B3088D"/>
    <w:rsid w:val="00B30C9D"/>
    <w:rsid w:val="00B311F2"/>
    <w:rsid w:val="00B32F3B"/>
    <w:rsid w:val="00B332DD"/>
    <w:rsid w:val="00B33A86"/>
    <w:rsid w:val="00B33B16"/>
    <w:rsid w:val="00B33E5B"/>
    <w:rsid w:val="00B34902"/>
    <w:rsid w:val="00B349F2"/>
    <w:rsid w:val="00B36951"/>
    <w:rsid w:val="00B36A75"/>
    <w:rsid w:val="00B37494"/>
    <w:rsid w:val="00B37B18"/>
    <w:rsid w:val="00B4032E"/>
    <w:rsid w:val="00B4056E"/>
    <w:rsid w:val="00B41DE4"/>
    <w:rsid w:val="00B41DED"/>
    <w:rsid w:val="00B423E5"/>
    <w:rsid w:val="00B4247F"/>
    <w:rsid w:val="00B431FF"/>
    <w:rsid w:val="00B433BA"/>
    <w:rsid w:val="00B447AC"/>
    <w:rsid w:val="00B44C18"/>
    <w:rsid w:val="00B45412"/>
    <w:rsid w:val="00B46756"/>
    <w:rsid w:val="00B46A31"/>
    <w:rsid w:val="00B46FC0"/>
    <w:rsid w:val="00B52109"/>
    <w:rsid w:val="00B528B6"/>
    <w:rsid w:val="00B52B2F"/>
    <w:rsid w:val="00B54119"/>
    <w:rsid w:val="00B548A1"/>
    <w:rsid w:val="00B551D4"/>
    <w:rsid w:val="00B564AF"/>
    <w:rsid w:val="00B570BB"/>
    <w:rsid w:val="00B6066D"/>
    <w:rsid w:val="00B6233C"/>
    <w:rsid w:val="00B6256A"/>
    <w:rsid w:val="00B628FB"/>
    <w:rsid w:val="00B62C6A"/>
    <w:rsid w:val="00B63241"/>
    <w:rsid w:val="00B643FD"/>
    <w:rsid w:val="00B64BDA"/>
    <w:rsid w:val="00B652F1"/>
    <w:rsid w:val="00B65544"/>
    <w:rsid w:val="00B658B4"/>
    <w:rsid w:val="00B671D0"/>
    <w:rsid w:val="00B6789A"/>
    <w:rsid w:val="00B700A9"/>
    <w:rsid w:val="00B712F5"/>
    <w:rsid w:val="00B72AFA"/>
    <w:rsid w:val="00B72F94"/>
    <w:rsid w:val="00B75BC7"/>
    <w:rsid w:val="00B76184"/>
    <w:rsid w:val="00B768B1"/>
    <w:rsid w:val="00B77A1B"/>
    <w:rsid w:val="00B80757"/>
    <w:rsid w:val="00B81510"/>
    <w:rsid w:val="00B82000"/>
    <w:rsid w:val="00B82D45"/>
    <w:rsid w:val="00B8326B"/>
    <w:rsid w:val="00B844CF"/>
    <w:rsid w:val="00B86652"/>
    <w:rsid w:val="00B86D86"/>
    <w:rsid w:val="00B8742B"/>
    <w:rsid w:val="00B879A1"/>
    <w:rsid w:val="00B91545"/>
    <w:rsid w:val="00B91691"/>
    <w:rsid w:val="00B916CA"/>
    <w:rsid w:val="00B9349D"/>
    <w:rsid w:val="00B937E5"/>
    <w:rsid w:val="00B93CD7"/>
    <w:rsid w:val="00B93F39"/>
    <w:rsid w:val="00B94429"/>
    <w:rsid w:val="00B9492D"/>
    <w:rsid w:val="00B95CD1"/>
    <w:rsid w:val="00B96956"/>
    <w:rsid w:val="00B97CA5"/>
    <w:rsid w:val="00BA1C91"/>
    <w:rsid w:val="00BA229A"/>
    <w:rsid w:val="00BA3E01"/>
    <w:rsid w:val="00BA4D23"/>
    <w:rsid w:val="00BA4F68"/>
    <w:rsid w:val="00BA7EC4"/>
    <w:rsid w:val="00BB3773"/>
    <w:rsid w:val="00BB3C0C"/>
    <w:rsid w:val="00BB3C58"/>
    <w:rsid w:val="00BB3CC3"/>
    <w:rsid w:val="00BB69EF"/>
    <w:rsid w:val="00BB7654"/>
    <w:rsid w:val="00BC0A5A"/>
    <w:rsid w:val="00BC0BC5"/>
    <w:rsid w:val="00BC2203"/>
    <w:rsid w:val="00BC3100"/>
    <w:rsid w:val="00BC3613"/>
    <w:rsid w:val="00BC3669"/>
    <w:rsid w:val="00BC398F"/>
    <w:rsid w:val="00BC43EB"/>
    <w:rsid w:val="00BC4B6C"/>
    <w:rsid w:val="00BC4E5E"/>
    <w:rsid w:val="00BC56C2"/>
    <w:rsid w:val="00BC5778"/>
    <w:rsid w:val="00BC615B"/>
    <w:rsid w:val="00BC6E04"/>
    <w:rsid w:val="00BD1067"/>
    <w:rsid w:val="00BD115B"/>
    <w:rsid w:val="00BD233A"/>
    <w:rsid w:val="00BD237C"/>
    <w:rsid w:val="00BD2670"/>
    <w:rsid w:val="00BD3A9C"/>
    <w:rsid w:val="00BD3EE8"/>
    <w:rsid w:val="00BD3F34"/>
    <w:rsid w:val="00BD3F5B"/>
    <w:rsid w:val="00BD4FB5"/>
    <w:rsid w:val="00BD624A"/>
    <w:rsid w:val="00BD6313"/>
    <w:rsid w:val="00BD6643"/>
    <w:rsid w:val="00BD7319"/>
    <w:rsid w:val="00BD76B1"/>
    <w:rsid w:val="00BE0C69"/>
    <w:rsid w:val="00BE0CCA"/>
    <w:rsid w:val="00BE117E"/>
    <w:rsid w:val="00BE251B"/>
    <w:rsid w:val="00BE33E7"/>
    <w:rsid w:val="00BE3EDF"/>
    <w:rsid w:val="00BE54CC"/>
    <w:rsid w:val="00BE5CBB"/>
    <w:rsid w:val="00BE600C"/>
    <w:rsid w:val="00BE75B4"/>
    <w:rsid w:val="00BF0BAF"/>
    <w:rsid w:val="00BF1F80"/>
    <w:rsid w:val="00BF307A"/>
    <w:rsid w:val="00BF3117"/>
    <w:rsid w:val="00BF353A"/>
    <w:rsid w:val="00BF3B46"/>
    <w:rsid w:val="00BF51DC"/>
    <w:rsid w:val="00BF5782"/>
    <w:rsid w:val="00BF625A"/>
    <w:rsid w:val="00BF64F2"/>
    <w:rsid w:val="00BF6924"/>
    <w:rsid w:val="00BF6A52"/>
    <w:rsid w:val="00BF6B21"/>
    <w:rsid w:val="00BF7777"/>
    <w:rsid w:val="00C005AA"/>
    <w:rsid w:val="00C02F15"/>
    <w:rsid w:val="00C031BC"/>
    <w:rsid w:val="00C03234"/>
    <w:rsid w:val="00C058B9"/>
    <w:rsid w:val="00C05E32"/>
    <w:rsid w:val="00C06046"/>
    <w:rsid w:val="00C0718A"/>
    <w:rsid w:val="00C07219"/>
    <w:rsid w:val="00C0739C"/>
    <w:rsid w:val="00C1058D"/>
    <w:rsid w:val="00C10D43"/>
    <w:rsid w:val="00C113A2"/>
    <w:rsid w:val="00C11585"/>
    <w:rsid w:val="00C11675"/>
    <w:rsid w:val="00C11978"/>
    <w:rsid w:val="00C12DE5"/>
    <w:rsid w:val="00C12EC4"/>
    <w:rsid w:val="00C141A7"/>
    <w:rsid w:val="00C16113"/>
    <w:rsid w:val="00C16871"/>
    <w:rsid w:val="00C16E28"/>
    <w:rsid w:val="00C16EDC"/>
    <w:rsid w:val="00C17499"/>
    <w:rsid w:val="00C17A56"/>
    <w:rsid w:val="00C20C0E"/>
    <w:rsid w:val="00C21545"/>
    <w:rsid w:val="00C2218C"/>
    <w:rsid w:val="00C2282C"/>
    <w:rsid w:val="00C235C3"/>
    <w:rsid w:val="00C23961"/>
    <w:rsid w:val="00C2691E"/>
    <w:rsid w:val="00C27716"/>
    <w:rsid w:val="00C27FC3"/>
    <w:rsid w:val="00C309BB"/>
    <w:rsid w:val="00C32341"/>
    <w:rsid w:val="00C329E5"/>
    <w:rsid w:val="00C32F5E"/>
    <w:rsid w:val="00C33688"/>
    <w:rsid w:val="00C34BD8"/>
    <w:rsid w:val="00C34D9C"/>
    <w:rsid w:val="00C35399"/>
    <w:rsid w:val="00C3571E"/>
    <w:rsid w:val="00C35801"/>
    <w:rsid w:val="00C35A5A"/>
    <w:rsid w:val="00C36566"/>
    <w:rsid w:val="00C36BCF"/>
    <w:rsid w:val="00C36D7E"/>
    <w:rsid w:val="00C37442"/>
    <w:rsid w:val="00C400E8"/>
    <w:rsid w:val="00C40343"/>
    <w:rsid w:val="00C40D7E"/>
    <w:rsid w:val="00C40DC4"/>
    <w:rsid w:val="00C41072"/>
    <w:rsid w:val="00C412BE"/>
    <w:rsid w:val="00C420BB"/>
    <w:rsid w:val="00C429C4"/>
    <w:rsid w:val="00C42D89"/>
    <w:rsid w:val="00C444CD"/>
    <w:rsid w:val="00C44D93"/>
    <w:rsid w:val="00C453B8"/>
    <w:rsid w:val="00C45760"/>
    <w:rsid w:val="00C4586B"/>
    <w:rsid w:val="00C46396"/>
    <w:rsid w:val="00C470F2"/>
    <w:rsid w:val="00C475F8"/>
    <w:rsid w:val="00C47949"/>
    <w:rsid w:val="00C500A0"/>
    <w:rsid w:val="00C50ECF"/>
    <w:rsid w:val="00C51514"/>
    <w:rsid w:val="00C52198"/>
    <w:rsid w:val="00C54330"/>
    <w:rsid w:val="00C5567A"/>
    <w:rsid w:val="00C558D2"/>
    <w:rsid w:val="00C55D6E"/>
    <w:rsid w:val="00C55DC7"/>
    <w:rsid w:val="00C5637B"/>
    <w:rsid w:val="00C568E3"/>
    <w:rsid w:val="00C5698C"/>
    <w:rsid w:val="00C56BBF"/>
    <w:rsid w:val="00C604B1"/>
    <w:rsid w:val="00C6245E"/>
    <w:rsid w:val="00C6269E"/>
    <w:rsid w:val="00C627B2"/>
    <w:rsid w:val="00C63E50"/>
    <w:rsid w:val="00C6424F"/>
    <w:rsid w:val="00C66BC4"/>
    <w:rsid w:val="00C70BD0"/>
    <w:rsid w:val="00C73C9F"/>
    <w:rsid w:val="00C74390"/>
    <w:rsid w:val="00C75F20"/>
    <w:rsid w:val="00C76BD2"/>
    <w:rsid w:val="00C76CB9"/>
    <w:rsid w:val="00C76E03"/>
    <w:rsid w:val="00C778F2"/>
    <w:rsid w:val="00C81E5D"/>
    <w:rsid w:val="00C82152"/>
    <w:rsid w:val="00C824FB"/>
    <w:rsid w:val="00C82B26"/>
    <w:rsid w:val="00C82C80"/>
    <w:rsid w:val="00C837D6"/>
    <w:rsid w:val="00C86772"/>
    <w:rsid w:val="00C86A9B"/>
    <w:rsid w:val="00C9061E"/>
    <w:rsid w:val="00C91280"/>
    <w:rsid w:val="00C91F7A"/>
    <w:rsid w:val="00C91FC6"/>
    <w:rsid w:val="00C92CDF"/>
    <w:rsid w:val="00C94AD7"/>
    <w:rsid w:val="00C94B15"/>
    <w:rsid w:val="00C94DED"/>
    <w:rsid w:val="00C95959"/>
    <w:rsid w:val="00C95C2F"/>
    <w:rsid w:val="00C95D58"/>
    <w:rsid w:val="00C962E8"/>
    <w:rsid w:val="00C96668"/>
    <w:rsid w:val="00C97169"/>
    <w:rsid w:val="00C97A5F"/>
    <w:rsid w:val="00CA055C"/>
    <w:rsid w:val="00CA1D28"/>
    <w:rsid w:val="00CA23E1"/>
    <w:rsid w:val="00CA2716"/>
    <w:rsid w:val="00CA2925"/>
    <w:rsid w:val="00CA30DF"/>
    <w:rsid w:val="00CA41BF"/>
    <w:rsid w:val="00CA482F"/>
    <w:rsid w:val="00CA69AE"/>
    <w:rsid w:val="00CA6D25"/>
    <w:rsid w:val="00CB0832"/>
    <w:rsid w:val="00CB7170"/>
    <w:rsid w:val="00CB7F81"/>
    <w:rsid w:val="00CC065F"/>
    <w:rsid w:val="00CC069E"/>
    <w:rsid w:val="00CC09ED"/>
    <w:rsid w:val="00CC15B9"/>
    <w:rsid w:val="00CC1FC9"/>
    <w:rsid w:val="00CC2C34"/>
    <w:rsid w:val="00CC3051"/>
    <w:rsid w:val="00CC39D7"/>
    <w:rsid w:val="00CC4BE3"/>
    <w:rsid w:val="00CC5D6F"/>
    <w:rsid w:val="00CC5E03"/>
    <w:rsid w:val="00CC607B"/>
    <w:rsid w:val="00CC6F53"/>
    <w:rsid w:val="00CD3746"/>
    <w:rsid w:val="00CD6557"/>
    <w:rsid w:val="00CD6BBF"/>
    <w:rsid w:val="00CD6D57"/>
    <w:rsid w:val="00CD76FB"/>
    <w:rsid w:val="00CE0821"/>
    <w:rsid w:val="00CE1ECD"/>
    <w:rsid w:val="00CE3855"/>
    <w:rsid w:val="00CE4221"/>
    <w:rsid w:val="00CE435B"/>
    <w:rsid w:val="00CE452F"/>
    <w:rsid w:val="00CE4584"/>
    <w:rsid w:val="00CE6665"/>
    <w:rsid w:val="00CE6876"/>
    <w:rsid w:val="00CF1D22"/>
    <w:rsid w:val="00CF413E"/>
    <w:rsid w:val="00CF4ED2"/>
    <w:rsid w:val="00CF5279"/>
    <w:rsid w:val="00CF69C4"/>
    <w:rsid w:val="00CF75AD"/>
    <w:rsid w:val="00CF78F8"/>
    <w:rsid w:val="00CF7B1E"/>
    <w:rsid w:val="00CF7D59"/>
    <w:rsid w:val="00D00EF0"/>
    <w:rsid w:val="00D0198A"/>
    <w:rsid w:val="00D028D6"/>
    <w:rsid w:val="00D0367F"/>
    <w:rsid w:val="00D050D7"/>
    <w:rsid w:val="00D06097"/>
    <w:rsid w:val="00D0668E"/>
    <w:rsid w:val="00D076D6"/>
    <w:rsid w:val="00D10684"/>
    <w:rsid w:val="00D10F8F"/>
    <w:rsid w:val="00D1337D"/>
    <w:rsid w:val="00D13868"/>
    <w:rsid w:val="00D14BDA"/>
    <w:rsid w:val="00D16461"/>
    <w:rsid w:val="00D165ED"/>
    <w:rsid w:val="00D172E9"/>
    <w:rsid w:val="00D205AD"/>
    <w:rsid w:val="00D20B3A"/>
    <w:rsid w:val="00D22F89"/>
    <w:rsid w:val="00D23987"/>
    <w:rsid w:val="00D248C5"/>
    <w:rsid w:val="00D24C7D"/>
    <w:rsid w:val="00D24F35"/>
    <w:rsid w:val="00D24FC7"/>
    <w:rsid w:val="00D258C0"/>
    <w:rsid w:val="00D25F15"/>
    <w:rsid w:val="00D27A7D"/>
    <w:rsid w:val="00D27AFC"/>
    <w:rsid w:val="00D27B7D"/>
    <w:rsid w:val="00D301F7"/>
    <w:rsid w:val="00D30306"/>
    <w:rsid w:val="00D31E51"/>
    <w:rsid w:val="00D32550"/>
    <w:rsid w:val="00D329F5"/>
    <w:rsid w:val="00D32A4E"/>
    <w:rsid w:val="00D32A93"/>
    <w:rsid w:val="00D33316"/>
    <w:rsid w:val="00D3395A"/>
    <w:rsid w:val="00D36691"/>
    <w:rsid w:val="00D3707B"/>
    <w:rsid w:val="00D40508"/>
    <w:rsid w:val="00D41466"/>
    <w:rsid w:val="00D41744"/>
    <w:rsid w:val="00D41769"/>
    <w:rsid w:val="00D418E2"/>
    <w:rsid w:val="00D42BF6"/>
    <w:rsid w:val="00D4323C"/>
    <w:rsid w:val="00D44CBA"/>
    <w:rsid w:val="00D44DE8"/>
    <w:rsid w:val="00D462B4"/>
    <w:rsid w:val="00D467D7"/>
    <w:rsid w:val="00D5017D"/>
    <w:rsid w:val="00D52DD9"/>
    <w:rsid w:val="00D5302A"/>
    <w:rsid w:val="00D53A1B"/>
    <w:rsid w:val="00D54131"/>
    <w:rsid w:val="00D56223"/>
    <w:rsid w:val="00D57607"/>
    <w:rsid w:val="00D5797D"/>
    <w:rsid w:val="00D60C20"/>
    <w:rsid w:val="00D6262F"/>
    <w:rsid w:val="00D62678"/>
    <w:rsid w:val="00D64765"/>
    <w:rsid w:val="00D64F08"/>
    <w:rsid w:val="00D650EC"/>
    <w:rsid w:val="00D6761D"/>
    <w:rsid w:val="00D67CD4"/>
    <w:rsid w:val="00D70965"/>
    <w:rsid w:val="00D71D76"/>
    <w:rsid w:val="00D72043"/>
    <w:rsid w:val="00D7389C"/>
    <w:rsid w:val="00D760EB"/>
    <w:rsid w:val="00D76FC9"/>
    <w:rsid w:val="00D77580"/>
    <w:rsid w:val="00D77FF2"/>
    <w:rsid w:val="00D804A8"/>
    <w:rsid w:val="00D805E1"/>
    <w:rsid w:val="00D81407"/>
    <w:rsid w:val="00D81A94"/>
    <w:rsid w:val="00D82ADB"/>
    <w:rsid w:val="00D87CCE"/>
    <w:rsid w:val="00D90365"/>
    <w:rsid w:val="00D91A65"/>
    <w:rsid w:val="00D91D1E"/>
    <w:rsid w:val="00D92D71"/>
    <w:rsid w:val="00D936FB"/>
    <w:rsid w:val="00D93FE5"/>
    <w:rsid w:val="00D95AB1"/>
    <w:rsid w:val="00D974F1"/>
    <w:rsid w:val="00DA1593"/>
    <w:rsid w:val="00DA1DA8"/>
    <w:rsid w:val="00DA1E86"/>
    <w:rsid w:val="00DA2723"/>
    <w:rsid w:val="00DA27CF"/>
    <w:rsid w:val="00DA27E7"/>
    <w:rsid w:val="00DA2973"/>
    <w:rsid w:val="00DA3B25"/>
    <w:rsid w:val="00DA6651"/>
    <w:rsid w:val="00DA7AE4"/>
    <w:rsid w:val="00DB034E"/>
    <w:rsid w:val="00DB2794"/>
    <w:rsid w:val="00DB38A3"/>
    <w:rsid w:val="00DB4A18"/>
    <w:rsid w:val="00DB53C5"/>
    <w:rsid w:val="00DB548B"/>
    <w:rsid w:val="00DB641C"/>
    <w:rsid w:val="00DB7334"/>
    <w:rsid w:val="00DC0976"/>
    <w:rsid w:val="00DC1DB5"/>
    <w:rsid w:val="00DC22F6"/>
    <w:rsid w:val="00DC4967"/>
    <w:rsid w:val="00DC5562"/>
    <w:rsid w:val="00DC560B"/>
    <w:rsid w:val="00DC5640"/>
    <w:rsid w:val="00DC753F"/>
    <w:rsid w:val="00DD0731"/>
    <w:rsid w:val="00DD0BAD"/>
    <w:rsid w:val="00DD10D0"/>
    <w:rsid w:val="00DD1848"/>
    <w:rsid w:val="00DD2154"/>
    <w:rsid w:val="00DD256A"/>
    <w:rsid w:val="00DD2F33"/>
    <w:rsid w:val="00DD4AE4"/>
    <w:rsid w:val="00DD4E9F"/>
    <w:rsid w:val="00DD5798"/>
    <w:rsid w:val="00DD59D0"/>
    <w:rsid w:val="00DD5C0C"/>
    <w:rsid w:val="00DD5E4D"/>
    <w:rsid w:val="00DD728D"/>
    <w:rsid w:val="00DD7562"/>
    <w:rsid w:val="00DD77BB"/>
    <w:rsid w:val="00DE09D9"/>
    <w:rsid w:val="00DE1763"/>
    <w:rsid w:val="00DE23E8"/>
    <w:rsid w:val="00DE3CC7"/>
    <w:rsid w:val="00DE4219"/>
    <w:rsid w:val="00DE43F8"/>
    <w:rsid w:val="00DE554E"/>
    <w:rsid w:val="00DE5744"/>
    <w:rsid w:val="00DE5E21"/>
    <w:rsid w:val="00DE5E6E"/>
    <w:rsid w:val="00DE7197"/>
    <w:rsid w:val="00DF0B28"/>
    <w:rsid w:val="00DF20B8"/>
    <w:rsid w:val="00DF2554"/>
    <w:rsid w:val="00DF3829"/>
    <w:rsid w:val="00DF4444"/>
    <w:rsid w:val="00DF6D8F"/>
    <w:rsid w:val="00DF73A2"/>
    <w:rsid w:val="00DF7E03"/>
    <w:rsid w:val="00E00873"/>
    <w:rsid w:val="00E00B17"/>
    <w:rsid w:val="00E00C23"/>
    <w:rsid w:val="00E01450"/>
    <w:rsid w:val="00E01A44"/>
    <w:rsid w:val="00E03286"/>
    <w:rsid w:val="00E03714"/>
    <w:rsid w:val="00E04852"/>
    <w:rsid w:val="00E04CCD"/>
    <w:rsid w:val="00E05A9D"/>
    <w:rsid w:val="00E067A9"/>
    <w:rsid w:val="00E069F7"/>
    <w:rsid w:val="00E07ED4"/>
    <w:rsid w:val="00E10700"/>
    <w:rsid w:val="00E109A1"/>
    <w:rsid w:val="00E10D16"/>
    <w:rsid w:val="00E112CC"/>
    <w:rsid w:val="00E14075"/>
    <w:rsid w:val="00E14881"/>
    <w:rsid w:val="00E14FE9"/>
    <w:rsid w:val="00E15673"/>
    <w:rsid w:val="00E15D61"/>
    <w:rsid w:val="00E1674B"/>
    <w:rsid w:val="00E168DF"/>
    <w:rsid w:val="00E169F2"/>
    <w:rsid w:val="00E205D9"/>
    <w:rsid w:val="00E2071C"/>
    <w:rsid w:val="00E20E24"/>
    <w:rsid w:val="00E2127E"/>
    <w:rsid w:val="00E23875"/>
    <w:rsid w:val="00E23A33"/>
    <w:rsid w:val="00E23DE9"/>
    <w:rsid w:val="00E2633C"/>
    <w:rsid w:val="00E266C1"/>
    <w:rsid w:val="00E268AF"/>
    <w:rsid w:val="00E269B7"/>
    <w:rsid w:val="00E27A1C"/>
    <w:rsid w:val="00E30B9D"/>
    <w:rsid w:val="00E3159D"/>
    <w:rsid w:val="00E317D7"/>
    <w:rsid w:val="00E321CE"/>
    <w:rsid w:val="00E32930"/>
    <w:rsid w:val="00E3428F"/>
    <w:rsid w:val="00E35718"/>
    <w:rsid w:val="00E35763"/>
    <w:rsid w:val="00E35C3B"/>
    <w:rsid w:val="00E35FAE"/>
    <w:rsid w:val="00E364B4"/>
    <w:rsid w:val="00E366DA"/>
    <w:rsid w:val="00E36CEE"/>
    <w:rsid w:val="00E37357"/>
    <w:rsid w:val="00E37EA0"/>
    <w:rsid w:val="00E40C56"/>
    <w:rsid w:val="00E4104E"/>
    <w:rsid w:val="00E42047"/>
    <w:rsid w:val="00E42269"/>
    <w:rsid w:val="00E42D65"/>
    <w:rsid w:val="00E4329E"/>
    <w:rsid w:val="00E435A7"/>
    <w:rsid w:val="00E435DF"/>
    <w:rsid w:val="00E440E0"/>
    <w:rsid w:val="00E442F5"/>
    <w:rsid w:val="00E4494A"/>
    <w:rsid w:val="00E44DBD"/>
    <w:rsid w:val="00E44E3C"/>
    <w:rsid w:val="00E453A9"/>
    <w:rsid w:val="00E45B94"/>
    <w:rsid w:val="00E45DA2"/>
    <w:rsid w:val="00E46EA9"/>
    <w:rsid w:val="00E503D0"/>
    <w:rsid w:val="00E5042C"/>
    <w:rsid w:val="00E514CE"/>
    <w:rsid w:val="00E52C51"/>
    <w:rsid w:val="00E53390"/>
    <w:rsid w:val="00E53C21"/>
    <w:rsid w:val="00E55827"/>
    <w:rsid w:val="00E5708F"/>
    <w:rsid w:val="00E60917"/>
    <w:rsid w:val="00E61498"/>
    <w:rsid w:val="00E61FB2"/>
    <w:rsid w:val="00E622F3"/>
    <w:rsid w:val="00E62EE5"/>
    <w:rsid w:val="00E634D8"/>
    <w:rsid w:val="00E64A59"/>
    <w:rsid w:val="00E66260"/>
    <w:rsid w:val="00E66A0D"/>
    <w:rsid w:val="00E66C99"/>
    <w:rsid w:val="00E6712A"/>
    <w:rsid w:val="00E678F1"/>
    <w:rsid w:val="00E67F44"/>
    <w:rsid w:val="00E7060A"/>
    <w:rsid w:val="00E753B9"/>
    <w:rsid w:val="00E779FA"/>
    <w:rsid w:val="00E77FB5"/>
    <w:rsid w:val="00E80327"/>
    <w:rsid w:val="00E80C37"/>
    <w:rsid w:val="00E80CA6"/>
    <w:rsid w:val="00E817E6"/>
    <w:rsid w:val="00E82125"/>
    <w:rsid w:val="00E82ADC"/>
    <w:rsid w:val="00E83734"/>
    <w:rsid w:val="00E84595"/>
    <w:rsid w:val="00E8477E"/>
    <w:rsid w:val="00E862D6"/>
    <w:rsid w:val="00E868B4"/>
    <w:rsid w:val="00E868FA"/>
    <w:rsid w:val="00E87004"/>
    <w:rsid w:val="00E903A4"/>
    <w:rsid w:val="00E93AD4"/>
    <w:rsid w:val="00E947BA"/>
    <w:rsid w:val="00E963C3"/>
    <w:rsid w:val="00E97792"/>
    <w:rsid w:val="00E977CC"/>
    <w:rsid w:val="00EA10B2"/>
    <w:rsid w:val="00EA154B"/>
    <w:rsid w:val="00EA1611"/>
    <w:rsid w:val="00EA2EDC"/>
    <w:rsid w:val="00EA3494"/>
    <w:rsid w:val="00EA3E90"/>
    <w:rsid w:val="00EA43CD"/>
    <w:rsid w:val="00EA44C7"/>
    <w:rsid w:val="00EA4D83"/>
    <w:rsid w:val="00EA73F7"/>
    <w:rsid w:val="00EB038C"/>
    <w:rsid w:val="00EB1C1E"/>
    <w:rsid w:val="00EB1E5E"/>
    <w:rsid w:val="00EB2663"/>
    <w:rsid w:val="00EB2978"/>
    <w:rsid w:val="00EB29A8"/>
    <w:rsid w:val="00EB315E"/>
    <w:rsid w:val="00EB5E5B"/>
    <w:rsid w:val="00EC12C4"/>
    <w:rsid w:val="00EC1510"/>
    <w:rsid w:val="00EC158C"/>
    <w:rsid w:val="00EC3532"/>
    <w:rsid w:val="00EC678E"/>
    <w:rsid w:val="00EC7590"/>
    <w:rsid w:val="00EC761B"/>
    <w:rsid w:val="00ED0C13"/>
    <w:rsid w:val="00ED45D4"/>
    <w:rsid w:val="00ED4D14"/>
    <w:rsid w:val="00ED4D6F"/>
    <w:rsid w:val="00ED65BD"/>
    <w:rsid w:val="00ED77D8"/>
    <w:rsid w:val="00EE009E"/>
    <w:rsid w:val="00EE1D13"/>
    <w:rsid w:val="00EE236B"/>
    <w:rsid w:val="00EE2A76"/>
    <w:rsid w:val="00EE43AB"/>
    <w:rsid w:val="00EE45D0"/>
    <w:rsid w:val="00EE62B4"/>
    <w:rsid w:val="00EE6501"/>
    <w:rsid w:val="00EE7F4A"/>
    <w:rsid w:val="00EF0CB2"/>
    <w:rsid w:val="00EF0D2C"/>
    <w:rsid w:val="00EF181C"/>
    <w:rsid w:val="00EF1B19"/>
    <w:rsid w:val="00EF23B5"/>
    <w:rsid w:val="00EF2694"/>
    <w:rsid w:val="00EF2D3C"/>
    <w:rsid w:val="00EF2DF1"/>
    <w:rsid w:val="00EF444B"/>
    <w:rsid w:val="00EF45A3"/>
    <w:rsid w:val="00EF50E9"/>
    <w:rsid w:val="00EF5BBC"/>
    <w:rsid w:val="00EF658E"/>
    <w:rsid w:val="00EF7213"/>
    <w:rsid w:val="00F006BD"/>
    <w:rsid w:val="00F011C6"/>
    <w:rsid w:val="00F02201"/>
    <w:rsid w:val="00F0285D"/>
    <w:rsid w:val="00F0330C"/>
    <w:rsid w:val="00F036CC"/>
    <w:rsid w:val="00F04105"/>
    <w:rsid w:val="00F044F4"/>
    <w:rsid w:val="00F057B5"/>
    <w:rsid w:val="00F05BF9"/>
    <w:rsid w:val="00F07A64"/>
    <w:rsid w:val="00F10201"/>
    <w:rsid w:val="00F10FB4"/>
    <w:rsid w:val="00F126CC"/>
    <w:rsid w:val="00F129C9"/>
    <w:rsid w:val="00F12F21"/>
    <w:rsid w:val="00F13CEC"/>
    <w:rsid w:val="00F154D5"/>
    <w:rsid w:val="00F211A9"/>
    <w:rsid w:val="00F22431"/>
    <w:rsid w:val="00F224CE"/>
    <w:rsid w:val="00F225A8"/>
    <w:rsid w:val="00F22E04"/>
    <w:rsid w:val="00F24603"/>
    <w:rsid w:val="00F26E01"/>
    <w:rsid w:val="00F271ED"/>
    <w:rsid w:val="00F27688"/>
    <w:rsid w:val="00F3018D"/>
    <w:rsid w:val="00F30A28"/>
    <w:rsid w:val="00F30CCA"/>
    <w:rsid w:val="00F30CF8"/>
    <w:rsid w:val="00F31625"/>
    <w:rsid w:val="00F328AC"/>
    <w:rsid w:val="00F32CA4"/>
    <w:rsid w:val="00F34163"/>
    <w:rsid w:val="00F35916"/>
    <w:rsid w:val="00F35F99"/>
    <w:rsid w:val="00F36CD5"/>
    <w:rsid w:val="00F36D15"/>
    <w:rsid w:val="00F40792"/>
    <w:rsid w:val="00F40E3A"/>
    <w:rsid w:val="00F412D4"/>
    <w:rsid w:val="00F4138C"/>
    <w:rsid w:val="00F41401"/>
    <w:rsid w:val="00F41C75"/>
    <w:rsid w:val="00F43B48"/>
    <w:rsid w:val="00F44C79"/>
    <w:rsid w:val="00F451B7"/>
    <w:rsid w:val="00F466AF"/>
    <w:rsid w:val="00F46B03"/>
    <w:rsid w:val="00F47BDD"/>
    <w:rsid w:val="00F5040C"/>
    <w:rsid w:val="00F50743"/>
    <w:rsid w:val="00F50A12"/>
    <w:rsid w:val="00F516F5"/>
    <w:rsid w:val="00F524E2"/>
    <w:rsid w:val="00F5287C"/>
    <w:rsid w:val="00F556A7"/>
    <w:rsid w:val="00F556C2"/>
    <w:rsid w:val="00F57C95"/>
    <w:rsid w:val="00F61644"/>
    <w:rsid w:val="00F63ABE"/>
    <w:rsid w:val="00F63CBA"/>
    <w:rsid w:val="00F649A0"/>
    <w:rsid w:val="00F656F4"/>
    <w:rsid w:val="00F663AE"/>
    <w:rsid w:val="00F7033F"/>
    <w:rsid w:val="00F71272"/>
    <w:rsid w:val="00F713C2"/>
    <w:rsid w:val="00F725EB"/>
    <w:rsid w:val="00F72971"/>
    <w:rsid w:val="00F72BD0"/>
    <w:rsid w:val="00F73E56"/>
    <w:rsid w:val="00F74DEE"/>
    <w:rsid w:val="00F74E09"/>
    <w:rsid w:val="00F755EA"/>
    <w:rsid w:val="00F75B0C"/>
    <w:rsid w:val="00F75D5B"/>
    <w:rsid w:val="00F761EC"/>
    <w:rsid w:val="00F76373"/>
    <w:rsid w:val="00F7722F"/>
    <w:rsid w:val="00F85ACD"/>
    <w:rsid w:val="00F85FBF"/>
    <w:rsid w:val="00F86A76"/>
    <w:rsid w:val="00F90041"/>
    <w:rsid w:val="00F92073"/>
    <w:rsid w:val="00F924BD"/>
    <w:rsid w:val="00F934BB"/>
    <w:rsid w:val="00F94043"/>
    <w:rsid w:val="00F9518C"/>
    <w:rsid w:val="00F95950"/>
    <w:rsid w:val="00F97849"/>
    <w:rsid w:val="00FA032B"/>
    <w:rsid w:val="00FA0CF3"/>
    <w:rsid w:val="00FA31D8"/>
    <w:rsid w:val="00FA3479"/>
    <w:rsid w:val="00FA34A7"/>
    <w:rsid w:val="00FA3A28"/>
    <w:rsid w:val="00FA44B9"/>
    <w:rsid w:val="00FA455B"/>
    <w:rsid w:val="00FA5044"/>
    <w:rsid w:val="00FA52B4"/>
    <w:rsid w:val="00FA77A2"/>
    <w:rsid w:val="00FA7EA4"/>
    <w:rsid w:val="00FB2312"/>
    <w:rsid w:val="00FB263B"/>
    <w:rsid w:val="00FB2A67"/>
    <w:rsid w:val="00FB3558"/>
    <w:rsid w:val="00FB38C1"/>
    <w:rsid w:val="00FB38C9"/>
    <w:rsid w:val="00FB3FB2"/>
    <w:rsid w:val="00FB43DA"/>
    <w:rsid w:val="00FB4C27"/>
    <w:rsid w:val="00FB68CF"/>
    <w:rsid w:val="00FB7892"/>
    <w:rsid w:val="00FB7E1B"/>
    <w:rsid w:val="00FC0A7B"/>
    <w:rsid w:val="00FC0DFD"/>
    <w:rsid w:val="00FC1668"/>
    <w:rsid w:val="00FC1971"/>
    <w:rsid w:val="00FC21F2"/>
    <w:rsid w:val="00FC2D37"/>
    <w:rsid w:val="00FC3067"/>
    <w:rsid w:val="00FC37C1"/>
    <w:rsid w:val="00FC3877"/>
    <w:rsid w:val="00FC4965"/>
    <w:rsid w:val="00FC4DFF"/>
    <w:rsid w:val="00FC7AD0"/>
    <w:rsid w:val="00FD0468"/>
    <w:rsid w:val="00FD0A5B"/>
    <w:rsid w:val="00FD2EBA"/>
    <w:rsid w:val="00FD4D53"/>
    <w:rsid w:val="00FD5675"/>
    <w:rsid w:val="00FD6274"/>
    <w:rsid w:val="00FD69EC"/>
    <w:rsid w:val="00FD7579"/>
    <w:rsid w:val="00FE0075"/>
    <w:rsid w:val="00FE0601"/>
    <w:rsid w:val="00FE09B0"/>
    <w:rsid w:val="00FE0C39"/>
    <w:rsid w:val="00FE1F6E"/>
    <w:rsid w:val="00FE20F2"/>
    <w:rsid w:val="00FE38D5"/>
    <w:rsid w:val="00FE5177"/>
    <w:rsid w:val="00FE5469"/>
    <w:rsid w:val="00FE5E31"/>
    <w:rsid w:val="00FE66C0"/>
    <w:rsid w:val="00FE725E"/>
    <w:rsid w:val="00FF05F6"/>
    <w:rsid w:val="00FF102D"/>
    <w:rsid w:val="00FF47A8"/>
    <w:rsid w:val="00FF609A"/>
    <w:rsid w:val="00FF74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uiPriority="0" w:qFormat="1"/>
    <w:lsdException w:name="footnote reference" w:uiPriority="0" w:qFormat="1"/>
    <w:lsdException w:name="page number" w:uiPriority="0"/>
    <w:lsdException w:name="endnote reference" w:uiPriority="0"/>
    <w:lsdException w:name="Lis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8E2"/>
    <w:rPr>
      <w:lang w:eastAsia="ar-SA"/>
    </w:rPr>
  </w:style>
  <w:style w:type="paragraph" w:styleId="1">
    <w:name w:val="heading 1"/>
    <w:aliases w:val="Head 1,????????? 1"/>
    <w:basedOn w:val="a"/>
    <w:next w:val="a"/>
    <w:link w:val="10"/>
    <w:qFormat/>
    <w:rsid w:val="00B671D0"/>
    <w:pPr>
      <w:keepNext/>
      <w:tabs>
        <w:tab w:val="num" w:pos="0"/>
      </w:tabs>
      <w:jc w:val="center"/>
      <w:outlineLvl w:val="0"/>
    </w:pPr>
    <w:rPr>
      <w:b/>
      <w:sz w:val="40"/>
    </w:rPr>
  </w:style>
  <w:style w:type="paragraph" w:styleId="2">
    <w:name w:val="heading 2"/>
    <w:basedOn w:val="a"/>
    <w:next w:val="a"/>
    <w:link w:val="20"/>
    <w:qFormat/>
    <w:rsid w:val="00B671D0"/>
    <w:pPr>
      <w:keepNext/>
      <w:tabs>
        <w:tab w:val="num" w:pos="0"/>
      </w:tabs>
      <w:jc w:val="center"/>
      <w:outlineLvl w:val="1"/>
    </w:pPr>
    <w:rPr>
      <w:b/>
      <w:sz w:val="28"/>
    </w:rPr>
  </w:style>
  <w:style w:type="paragraph" w:styleId="3">
    <w:name w:val="heading 3"/>
    <w:aliases w:val="Заголовок 3 Знак3,Заголовок 3 Знак2 Знак,Заголовок 3 Знак1 Знак Знак,Заголовок 3 Знак Знак Знак Знак,Заголовок 3 Знак Знак1 Знак,Заголовок 3 Знак1 Знак1,Заголовок 3 Знак Знак Знак1,Заголовок 3 Знак Знак2,Заголовок 3 Знак3 Знак Знак Знак Знак"/>
    <w:basedOn w:val="a"/>
    <w:next w:val="a"/>
    <w:qFormat/>
    <w:rsid w:val="00B671D0"/>
    <w:pPr>
      <w:keepNext/>
      <w:tabs>
        <w:tab w:val="num" w:pos="0"/>
      </w:tabs>
      <w:jc w:val="center"/>
      <w:outlineLvl w:val="2"/>
    </w:pPr>
    <w:rPr>
      <w:i/>
    </w:rPr>
  </w:style>
  <w:style w:type="paragraph" w:styleId="4">
    <w:name w:val="heading 4"/>
    <w:basedOn w:val="a"/>
    <w:next w:val="a"/>
    <w:link w:val="40"/>
    <w:qFormat/>
    <w:rsid w:val="00B671D0"/>
    <w:pPr>
      <w:keepNext/>
      <w:jc w:val="center"/>
      <w:outlineLvl w:val="3"/>
    </w:pPr>
    <w:rPr>
      <w:b/>
      <w:sz w:val="22"/>
    </w:rPr>
  </w:style>
  <w:style w:type="paragraph" w:styleId="5">
    <w:name w:val="heading 5"/>
    <w:basedOn w:val="a"/>
    <w:next w:val="a"/>
    <w:link w:val="50"/>
    <w:qFormat/>
    <w:rsid w:val="00B671D0"/>
    <w:pPr>
      <w:keepNext/>
      <w:tabs>
        <w:tab w:val="num" w:pos="0"/>
      </w:tabs>
      <w:jc w:val="center"/>
      <w:outlineLvl w:val="4"/>
    </w:pPr>
    <w:rPr>
      <w:u w:val="single"/>
    </w:rPr>
  </w:style>
  <w:style w:type="paragraph" w:styleId="6">
    <w:name w:val="heading 6"/>
    <w:basedOn w:val="a"/>
    <w:next w:val="a"/>
    <w:link w:val="60"/>
    <w:qFormat/>
    <w:rsid w:val="00B671D0"/>
    <w:pPr>
      <w:keepNext/>
      <w:tabs>
        <w:tab w:val="num" w:pos="0"/>
      </w:tabs>
      <w:jc w:val="center"/>
      <w:outlineLvl w:val="5"/>
    </w:pPr>
    <w:rPr>
      <w:b/>
    </w:rPr>
  </w:style>
  <w:style w:type="paragraph" w:styleId="7">
    <w:name w:val="heading 7"/>
    <w:basedOn w:val="a"/>
    <w:next w:val="a"/>
    <w:link w:val="70"/>
    <w:qFormat/>
    <w:rsid w:val="00B671D0"/>
    <w:pPr>
      <w:keepNext/>
      <w:tabs>
        <w:tab w:val="num" w:pos="0"/>
      </w:tabs>
      <w:jc w:val="center"/>
      <w:outlineLvl w:val="6"/>
    </w:pPr>
    <w:rPr>
      <w:sz w:val="28"/>
    </w:rPr>
  </w:style>
  <w:style w:type="paragraph" w:styleId="8">
    <w:name w:val="heading 8"/>
    <w:basedOn w:val="a"/>
    <w:next w:val="a"/>
    <w:link w:val="80"/>
    <w:qFormat/>
    <w:rsid w:val="00B671D0"/>
    <w:pPr>
      <w:keepNext/>
      <w:tabs>
        <w:tab w:val="num" w:pos="0"/>
      </w:tabs>
      <w:outlineLvl w:val="7"/>
    </w:pPr>
    <w:rPr>
      <w:i/>
    </w:rPr>
  </w:style>
  <w:style w:type="paragraph" w:styleId="9">
    <w:name w:val="heading 9"/>
    <w:basedOn w:val="a"/>
    <w:next w:val="a"/>
    <w:link w:val="90"/>
    <w:qFormat/>
    <w:rsid w:val="00B671D0"/>
    <w:pPr>
      <w:keepNext/>
      <w:tabs>
        <w:tab w:val="num" w:pos="0"/>
      </w:tabs>
      <w:jc w:val="center"/>
      <w:outlineLvl w:val="8"/>
    </w:pPr>
    <w:rP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link w:val="1"/>
    <w:rsid w:val="001962A6"/>
    <w:rPr>
      <w:b/>
      <w:sz w:val="40"/>
      <w:lang w:eastAsia="ar-SA"/>
    </w:rPr>
  </w:style>
  <w:style w:type="character" w:customStyle="1" w:styleId="20">
    <w:name w:val="Заголовок 2 Знак"/>
    <w:link w:val="2"/>
    <w:rsid w:val="008C3A12"/>
    <w:rPr>
      <w:b/>
      <w:sz w:val="28"/>
      <w:lang w:eastAsia="ar-SA"/>
    </w:rPr>
  </w:style>
  <w:style w:type="character" w:customStyle="1" w:styleId="40">
    <w:name w:val="Заголовок 4 Знак"/>
    <w:link w:val="4"/>
    <w:rsid w:val="00C3571E"/>
    <w:rPr>
      <w:b/>
      <w:sz w:val="22"/>
      <w:lang w:eastAsia="ar-SA"/>
    </w:rPr>
  </w:style>
  <w:style w:type="character" w:customStyle="1" w:styleId="50">
    <w:name w:val="Заголовок 5 Знак"/>
    <w:basedOn w:val="a0"/>
    <w:link w:val="5"/>
    <w:rsid w:val="008E45A6"/>
    <w:rPr>
      <w:u w:val="single"/>
      <w:lang w:eastAsia="ar-SA"/>
    </w:rPr>
  </w:style>
  <w:style w:type="character" w:customStyle="1" w:styleId="60">
    <w:name w:val="Заголовок 6 Знак"/>
    <w:link w:val="6"/>
    <w:rsid w:val="001962A6"/>
    <w:rPr>
      <w:b/>
      <w:lang w:eastAsia="ar-SA"/>
    </w:rPr>
  </w:style>
  <w:style w:type="character" w:customStyle="1" w:styleId="70">
    <w:name w:val="Заголовок 7 Знак"/>
    <w:basedOn w:val="a0"/>
    <w:link w:val="7"/>
    <w:rsid w:val="008E45A6"/>
    <w:rPr>
      <w:sz w:val="28"/>
      <w:lang w:eastAsia="ar-SA"/>
    </w:rPr>
  </w:style>
  <w:style w:type="character" w:customStyle="1" w:styleId="80">
    <w:name w:val="Заголовок 8 Знак"/>
    <w:basedOn w:val="a0"/>
    <w:link w:val="8"/>
    <w:rsid w:val="008E45A6"/>
    <w:rPr>
      <w:i/>
      <w:lang w:eastAsia="ar-SA"/>
    </w:rPr>
  </w:style>
  <w:style w:type="character" w:customStyle="1" w:styleId="90">
    <w:name w:val="Заголовок 9 Знак"/>
    <w:basedOn w:val="a0"/>
    <w:link w:val="9"/>
    <w:rsid w:val="008E45A6"/>
    <w:rPr>
      <w:b/>
      <w:sz w:val="24"/>
      <w:u w:val="single"/>
      <w:lang w:eastAsia="ar-SA"/>
    </w:rPr>
  </w:style>
  <w:style w:type="character" w:customStyle="1" w:styleId="a3">
    <w:name w:val="Символ сноски"/>
    <w:rsid w:val="00B671D0"/>
    <w:rPr>
      <w:vertAlign w:val="superscript"/>
    </w:rPr>
  </w:style>
  <w:style w:type="character" w:customStyle="1" w:styleId="11">
    <w:name w:val="Основной шрифт абзаца1"/>
    <w:rsid w:val="00B671D0"/>
  </w:style>
  <w:style w:type="character" w:styleId="a4">
    <w:name w:val="page number"/>
    <w:basedOn w:val="11"/>
    <w:rsid w:val="00B671D0"/>
  </w:style>
  <w:style w:type="character" w:customStyle="1" w:styleId="a5">
    <w:name w:val="Символ нумерации"/>
    <w:rsid w:val="00B671D0"/>
    <w:rPr>
      <w:b w:val="0"/>
      <w:bCs w:val="0"/>
      <w:sz w:val="22"/>
      <w:szCs w:val="22"/>
    </w:rPr>
  </w:style>
  <w:style w:type="character" w:customStyle="1" w:styleId="a6">
    <w:name w:val="Маркеры списка"/>
    <w:rsid w:val="00B671D0"/>
    <w:rPr>
      <w:rFonts w:ascii="StarSymbol" w:eastAsia="StarSymbol" w:hAnsi="StarSymbol" w:cs="StarSymbol"/>
      <w:sz w:val="18"/>
      <w:szCs w:val="18"/>
    </w:rPr>
  </w:style>
  <w:style w:type="character" w:styleId="a7">
    <w:name w:val="Hyperlink"/>
    <w:rsid w:val="00B671D0"/>
    <w:rPr>
      <w:color w:val="006600"/>
      <w:u w:val="single"/>
    </w:rPr>
  </w:style>
  <w:style w:type="character" w:styleId="a8">
    <w:name w:val="FollowedHyperlink"/>
    <w:rsid w:val="00B671D0"/>
    <w:rPr>
      <w:color w:val="800000"/>
      <w:u w:val="single"/>
    </w:rPr>
  </w:style>
  <w:style w:type="character" w:customStyle="1" w:styleId="a9">
    <w:name w:val="Символы концевой сноски"/>
    <w:rsid w:val="00B671D0"/>
    <w:rPr>
      <w:vertAlign w:val="superscript"/>
    </w:rPr>
  </w:style>
  <w:style w:type="character" w:styleId="aa">
    <w:name w:val="footnote reference"/>
    <w:aliases w:val="Знак сноски-FN,сноска,Знак сноски 1,Ciae niinee-FN,Referencia nota al pie,ftref,СНОСКА,сноска1,ХИА_ЗС,вески,Avg - Знак сноски,Avg,ООО Знак сноски,SUPERS,fr,Used by Word for Help footnote symbols,avg-Знак сноски"/>
    <w:qFormat/>
    <w:rsid w:val="00B671D0"/>
    <w:rPr>
      <w:vertAlign w:val="superscript"/>
    </w:rPr>
  </w:style>
  <w:style w:type="character" w:customStyle="1" w:styleId="WW8Num5z0">
    <w:name w:val="WW8Num5z0"/>
    <w:rsid w:val="00B671D0"/>
    <w:rPr>
      <w:rFonts w:ascii="Symbol" w:hAnsi="Symbol"/>
    </w:rPr>
  </w:style>
  <w:style w:type="character" w:customStyle="1" w:styleId="WW8Num6z0">
    <w:name w:val="WW8Num6z0"/>
    <w:rsid w:val="00B671D0"/>
    <w:rPr>
      <w:rFonts w:ascii="Symbol" w:hAnsi="Symbol"/>
    </w:rPr>
  </w:style>
  <w:style w:type="character" w:customStyle="1" w:styleId="WW8Num15z0">
    <w:name w:val="WW8Num15z0"/>
    <w:rsid w:val="00B671D0"/>
    <w:rPr>
      <w:rFonts w:ascii="Symbol" w:hAnsi="Symbol"/>
    </w:rPr>
  </w:style>
  <w:style w:type="character" w:customStyle="1" w:styleId="WW8Num18z0">
    <w:name w:val="WW8Num18z0"/>
    <w:rsid w:val="00B671D0"/>
    <w:rPr>
      <w:rFonts w:ascii="Times New Roman" w:hAnsi="Times New Roman"/>
      <w:b/>
    </w:rPr>
  </w:style>
  <w:style w:type="character" w:customStyle="1" w:styleId="WW8Num18z1">
    <w:name w:val="WW8Num18z1"/>
    <w:rsid w:val="00B671D0"/>
    <w:rPr>
      <w:b/>
    </w:rPr>
  </w:style>
  <w:style w:type="character" w:customStyle="1" w:styleId="WW8Num19z0">
    <w:name w:val="WW8Num19z0"/>
    <w:rsid w:val="00B671D0"/>
    <w:rPr>
      <w:rFonts w:ascii="Times New Roman" w:hAnsi="Times New Roman"/>
    </w:rPr>
  </w:style>
  <w:style w:type="character" w:customStyle="1" w:styleId="WW8Num20z0">
    <w:name w:val="WW8Num20z0"/>
    <w:rsid w:val="00B671D0"/>
    <w:rPr>
      <w:rFonts w:ascii="Times New Roman" w:hAnsi="Times New Roman"/>
    </w:rPr>
  </w:style>
  <w:style w:type="character" w:customStyle="1" w:styleId="WW8Num23z0">
    <w:name w:val="WW8Num23z0"/>
    <w:rsid w:val="00B671D0"/>
    <w:rPr>
      <w:rFonts w:ascii="Times New Roman" w:eastAsia="Times New Roman" w:hAnsi="Times New Roman" w:cs="Times New Roman"/>
    </w:rPr>
  </w:style>
  <w:style w:type="character" w:customStyle="1" w:styleId="WW8Num23z1">
    <w:name w:val="WW8Num23z1"/>
    <w:rsid w:val="00B671D0"/>
    <w:rPr>
      <w:rFonts w:ascii="Courier New" w:hAnsi="Courier New"/>
    </w:rPr>
  </w:style>
  <w:style w:type="character" w:customStyle="1" w:styleId="WW8Num23z2">
    <w:name w:val="WW8Num23z2"/>
    <w:rsid w:val="00B671D0"/>
    <w:rPr>
      <w:rFonts w:ascii="Wingdings" w:hAnsi="Wingdings"/>
    </w:rPr>
  </w:style>
  <w:style w:type="character" w:customStyle="1" w:styleId="WW8Num23z3">
    <w:name w:val="WW8Num23z3"/>
    <w:rsid w:val="00B671D0"/>
    <w:rPr>
      <w:rFonts w:ascii="Symbol" w:hAnsi="Symbol"/>
    </w:rPr>
  </w:style>
  <w:style w:type="character" w:customStyle="1" w:styleId="WW8Num25z0">
    <w:name w:val="WW8Num25z0"/>
    <w:rsid w:val="00B671D0"/>
    <w:rPr>
      <w:rFonts w:ascii="Times New Roman" w:hAnsi="Times New Roman"/>
      <w:b/>
      <w:i w:val="0"/>
      <w:sz w:val="22"/>
      <w:u w:val="none"/>
    </w:rPr>
  </w:style>
  <w:style w:type="character" w:customStyle="1" w:styleId="WW8Num27z0">
    <w:name w:val="WW8Num27z0"/>
    <w:rsid w:val="00B671D0"/>
    <w:rPr>
      <w:rFonts w:ascii="Symbol" w:hAnsi="Symbol"/>
    </w:rPr>
  </w:style>
  <w:style w:type="character" w:customStyle="1" w:styleId="WW8Num28z0">
    <w:name w:val="WW8Num28z0"/>
    <w:rsid w:val="00B671D0"/>
    <w:rPr>
      <w:rFonts w:ascii="Times New Roman" w:hAnsi="Times New Roman" w:cs="Times New Roman"/>
    </w:rPr>
  </w:style>
  <w:style w:type="character" w:customStyle="1" w:styleId="WW8Num30z0">
    <w:name w:val="WW8Num30z0"/>
    <w:rsid w:val="00B671D0"/>
    <w:rPr>
      <w:rFonts w:ascii="Symbol" w:hAnsi="Symbol"/>
    </w:rPr>
  </w:style>
  <w:style w:type="character" w:customStyle="1" w:styleId="WW8Num31z0">
    <w:name w:val="WW8Num31z0"/>
    <w:rsid w:val="00B671D0"/>
    <w:rPr>
      <w:rFonts w:ascii="Times New Roman" w:hAnsi="Times New Roman" w:cs="Times New Roman"/>
    </w:rPr>
  </w:style>
  <w:style w:type="character" w:customStyle="1" w:styleId="WW8Num35z0">
    <w:name w:val="WW8Num35z0"/>
    <w:rsid w:val="00B671D0"/>
    <w:rPr>
      <w:rFonts w:ascii="Symbol" w:hAnsi="Symbol"/>
    </w:rPr>
  </w:style>
  <w:style w:type="character" w:customStyle="1" w:styleId="WW8Num40z0">
    <w:name w:val="WW8Num40z0"/>
    <w:rsid w:val="00B671D0"/>
    <w:rPr>
      <w:rFonts w:ascii="Symbol" w:hAnsi="Symbol"/>
    </w:rPr>
  </w:style>
  <w:style w:type="character" w:customStyle="1" w:styleId="WW8Num41z0">
    <w:name w:val="WW8Num41z0"/>
    <w:rsid w:val="00B671D0"/>
    <w:rPr>
      <w:rFonts w:ascii="Symbol" w:hAnsi="Symbol"/>
    </w:rPr>
  </w:style>
  <w:style w:type="character" w:customStyle="1" w:styleId="WW8Num43z0">
    <w:name w:val="WW8Num43z0"/>
    <w:rsid w:val="00B671D0"/>
    <w:rPr>
      <w:color w:val="auto"/>
    </w:rPr>
  </w:style>
  <w:style w:type="character" w:customStyle="1" w:styleId="WW8Num44z0">
    <w:name w:val="WW8Num44z0"/>
    <w:rsid w:val="00B671D0"/>
    <w:rPr>
      <w:rFonts w:ascii="Symbol" w:hAnsi="Symbol"/>
    </w:rPr>
  </w:style>
  <w:style w:type="character" w:customStyle="1" w:styleId="WW8Num48z0">
    <w:name w:val="WW8Num48z0"/>
    <w:rsid w:val="00B671D0"/>
    <w:rPr>
      <w:rFonts w:ascii="Symbol" w:hAnsi="Symbol"/>
    </w:rPr>
  </w:style>
  <w:style w:type="character" w:customStyle="1" w:styleId="WW8Num49z0">
    <w:name w:val="WW8Num49z0"/>
    <w:rsid w:val="00B671D0"/>
    <w:rPr>
      <w:rFonts w:ascii="Times New Roman" w:hAnsi="Times New Roman" w:cs="Times New Roman"/>
    </w:rPr>
  </w:style>
  <w:style w:type="character" w:customStyle="1" w:styleId="WW8Num50z0">
    <w:name w:val="WW8Num50z0"/>
    <w:rsid w:val="00B671D0"/>
    <w:rPr>
      <w:b/>
    </w:rPr>
  </w:style>
  <w:style w:type="character" w:customStyle="1" w:styleId="WW8Num51z0">
    <w:name w:val="WW8Num51z0"/>
    <w:rsid w:val="00B671D0"/>
    <w:rPr>
      <w:rFonts w:ascii="Times New Roman" w:eastAsia="Times New Roman" w:hAnsi="Times New Roman" w:cs="Times New Roman"/>
    </w:rPr>
  </w:style>
  <w:style w:type="character" w:customStyle="1" w:styleId="WW8Num51z1">
    <w:name w:val="WW8Num51z1"/>
    <w:rsid w:val="00B671D0"/>
    <w:rPr>
      <w:rFonts w:ascii="Courier New" w:hAnsi="Courier New"/>
    </w:rPr>
  </w:style>
  <w:style w:type="character" w:customStyle="1" w:styleId="WW8Num51z2">
    <w:name w:val="WW8Num51z2"/>
    <w:rsid w:val="00B671D0"/>
    <w:rPr>
      <w:rFonts w:ascii="Wingdings" w:hAnsi="Wingdings"/>
    </w:rPr>
  </w:style>
  <w:style w:type="character" w:customStyle="1" w:styleId="WW8Num51z3">
    <w:name w:val="WW8Num51z3"/>
    <w:rsid w:val="00B671D0"/>
    <w:rPr>
      <w:rFonts w:ascii="Symbol" w:hAnsi="Symbol"/>
    </w:rPr>
  </w:style>
  <w:style w:type="character" w:customStyle="1" w:styleId="WW8Num53z0">
    <w:name w:val="WW8Num53z0"/>
    <w:rsid w:val="00B671D0"/>
    <w:rPr>
      <w:rFonts w:ascii="Times New Roman" w:hAnsi="Times New Roman"/>
    </w:rPr>
  </w:style>
  <w:style w:type="character" w:customStyle="1" w:styleId="WW8Num56z0">
    <w:name w:val="WW8Num56z0"/>
    <w:rsid w:val="00B671D0"/>
    <w:rPr>
      <w:rFonts w:ascii="Times New Roman" w:hAnsi="Times New Roman"/>
      <w:b w:val="0"/>
      <w:i w:val="0"/>
      <w:sz w:val="20"/>
      <w:u w:val="none"/>
    </w:rPr>
  </w:style>
  <w:style w:type="character" w:customStyle="1" w:styleId="WW8Num57z0">
    <w:name w:val="WW8Num57z0"/>
    <w:rsid w:val="00B671D0"/>
    <w:rPr>
      <w:b/>
    </w:rPr>
  </w:style>
  <w:style w:type="character" w:customStyle="1" w:styleId="WW8Num58z0">
    <w:name w:val="WW8Num58z0"/>
    <w:rsid w:val="00B671D0"/>
    <w:rPr>
      <w:rFonts w:ascii="Symbol" w:hAnsi="Symbol"/>
    </w:rPr>
  </w:style>
  <w:style w:type="character" w:customStyle="1" w:styleId="WW8Num59z0">
    <w:name w:val="WW8Num59z0"/>
    <w:rsid w:val="00B671D0"/>
    <w:rPr>
      <w:b/>
    </w:rPr>
  </w:style>
  <w:style w:type="character" w:customStyle="1" w:styleId="WW8Num60z0">
    <w:name w:val="WW8Num60z0"/>
    <w:rsid w:val="00B671D0"/>
    <w:rPr>
      <w:rFonts w:ascii="Symbol" w:hAnsi="Symbol"/>
    </w:rPr>
  </w:style>
  <w:style w:type="character" w:customStyle="1" w:styleId="WW8Num61z0">
    <w:name w:val="WW8Num61z0"/>
    <w:rsid w:val="00B671D0"/>
    <w:rPr>
      <w:rFonts w:ascii="Symbol" w:hAnsi="Symbol"/>
    </w:rPr>
  </w:style>
  <w:style w:type="character" w:customStyle="1" w:styleId="WW8Num63z0">
    <w:name w:val="WW8Num63z0"/>
    <w:rsid w:val="00B671D0"/>
    <w:rPr>
      <w:u w:val="single"/>
    </w:rPr>
  </w:style>
  <w:style w:type="character" w:customStyle="1" w:styleId="WW8Num66z0">
    <w:name w:val="WW8Num66z0"/>
    <w:rsid w:val="00B671D0"/>
    <w:rPr>
      <w:rFonts w:ascii="Symbol" w:hAnsi="Symbol"/>
    </w:rPr>
  </w:style>
  <w:style w:type="character" w:customStyle="1" w:styleId="WW8Num67z0">
    <w:name w:val="WW8Num67z0"/>
    <w:rsid w:val="00B671D0"/>
    <w:rPr>
      <w:rFonts w:ascii="Symbol" w:hAnsi="Symbol"/>
    </w:rPr>
  </w:style>
  <w:style w:type="character" w:customStyle="1" w:styleId="WW8Num68z0">
    <w:name w:val="WW8Num68z0"/>
    <w:rsid w:val="00B671D0"/>
    <w:rPr>
      <w:color w:val="auto"/>
    </w:rPr>
  </w:style>
  <w:style w:type="character" w:customStyle="1" w:styleId="WW8Num69z0">
    <w:name w:val="WW8Num69z0"/>
    <w:rsid w:val="00B671D0"/>
    <w:rPr>
      <w:rFonts w:ascii="Times New Roman" w:hAnsi="Times New Roman"/>
    </w:rPr>
  </w:style>
  <w:style w:type="character" w:customStyle="1" w:styleId="WW8Num71z0">
    <w:name w:val="WW8Num71z0"/>
    <w:rsid w:val="00B671D0"/>
    <w:rPr>
      <w:rFonts w:ascii="Times New Roman" w:hAnsi="Times New Roman"/>
    </w:rPr>
  </w:style>
  <w:style w:type="character" w:customStyle="1" w:styleId="WW8Num74z0">
    <w:name w:val="WW8Num74z0"/>
    <w:rsid w:val="00B671D0"/>
    <w:rPr>
      <w:rFonts w:ascii="Times New Roman" w:hAnsi="Times New Roman"/>
    </w:rPr>
  </w:style>
  <w:style w:type="character" w:customStyle="1" w:styleId="WW8Num79z0">
    <w:name w:val="WW8Num79z0"/>
    <w:rsid w:val="00B671D0"/>
    <w:rPr>
      <w:color w:val="auto"/>
    </w:rPr>
  </w:style>
  <w:style w:type="character" w:customStyle="1" w:styleId="WW8Num81z0">
    <w:name w:val="WW8Num81z0"/>
    <w:rsid w:val="00B671D0"/>
    <w:rPr>
      <w:rFonts w:ascii="Symbol" w:hAnsi="Symbol"/>
    </w:rPr>
  </w:style>
  <w:style w:type="character" w:customStyle="1" w:styleId="WW8Num83z0">
    <w:name w:val="WW8Num83z0"/>
    <w:rsid w:val="00B671D0"/>
    <w:rPr>
      <w:b/>
    </w:rPr>
  </w:style>
  <w:style w:type="character" w:customStyle="1" w:styleId="WW8Num84z0">
    <w:name w:val="WW8Num84z0"/>
    <w:rsid w:val="00B671D0"/>
    <w:rPr>
      <w:b/>
    </w:rPr>
  </w:style>
  <w:style w:type="character" w:customStyle="1" w:styleId="WW8Num87z0">
    <w:name w:val="WW8Num87z0"/>
    <w:rsid w:val="00B671D0"/>
    <w:rPr>
      <w:u w:val="single"/>
    </w:rPr>
  </w:style>
  <w:style w:type="character" w:customStyle="1" w:styleId="WW8Num88z0">
    <w:name w:val="WW8Num88z0"/>
    <w:rsid w:val="00B671D0"/>
    <w:rPr>
      <w:rFonts w:ascii="Symbol" w:hAnsi="Symbol"/>
    </w:rPr>
  </w:style>
  <w:style w:type="character" w:customStyle="1" w:styleId="WW8Num95z0">
    <w:name w:val="WW8Num95z0"/>
    <w:rsid w:val="00B671D0"/>
    <w:rPr>
      <w:u w:val="single"/>
    </w:rPr>
  </w:style>
  <w:style w:type="character" w:customStyle="1" w:styleId="WW8Num97z0">
    <w:name w:val="WW8Num97z0"/>
    <w:rsid w:val="00B671D0"/>
    <w:rPr>
      <w:rFonts w:ascii="Symbol" w:hAnsi="Symbol"/>
    </w:rPr>
  </w:style>
  <w:style w:type="character" w:customStyle="1" w:styleId="WW8Num100z0">
    <w:name w:val="WW8Num100z0"/>
    <w:rsid w:val="00B671D0"/>
    <w:rPr>
      <w:rFonts w:ascii="Symbol" w:hAnsi="Symbol"/>
    </w:rPr>
  </w:style>
  <w:style w:type="character" w:customStyle="1" w:styleId="WW8Num103z0">
    <w:name w:val="WW8Num103z0"/>
    <w:rsid w:val="00B671D0"/>
    <w:rPr>
      <w:rFonts w:ascii="Symbol" w:hAnsi="Symbol"/>
    </w:rPr>
  </w:style>
  <w:style w:type="character" w:customStyle="1" w:styleId="WW8Num108z0">
    <w:name w:val="WW8Num108z0"/>
    <w:rsid w:val="00B671D0"/>
    <w:rPr>
      <w:rFonts w:ascii="Symbol" w:hAnsi="Symbol"/>
    </w:rPr>
  </w:style>
  <w:style w:type="character" w:customStyle="1" w:styleId="WW8Num109z0">
    <w:name w:val="WW8Num109z0"/>
    <w:rsid w:val="00B671D0"/>
    <w:rPr>
      <w:rFonts w:ascii="Symbol" w:hAnsi="Symbol"/>
    </w:rPr>
  </w:style>
  <w:style w:type="character" w:customStyle="1" w:styleId="WW8Num111z0">
    <w:name w:val="WW8Num111z0"/>
    <w:rsid w:val="00B671D0"/>
    <w:rPr>
      <w:rFonts w:ascii="Symbol" w:hAnsi="Symbol"/>
    </w:rPr>
  </w:style>
  <w:style w:type="character" w:customStyle="1" w:styleId="WW8Num114z0">
    <w:name w:val="WW8Num114z0"/>
    <w:rsid w:val="00B671D0"/>
    <w:rPr>
      <w:rFonts w:ascii="Symbol" w:hAnsi="Symbol"/>
    </w:rPr>
  </w:style>
  <w:style w:type="character" w:customStyle="1" w:styleId="WW8Num115z0">
    <w:name w:val="WW8Num115z0"/>
    <w:rsid w:val="00B671D0"/>
    <w:rPr>
      <w:b/>
    </w:rPr>
  </w:style>
  <w:style w:type="character" w:customStyle="1" w:styleId="WW8Num116z0">
    <w:name w:val="WW8Num116z0"/>
    <w:rsid w:val="00B671D0"/>
    <w:rPr>
      <w:rFonts w:ascii="Symbol" w:hAnsi="Symbol"/>
    </w:rPr>
  </w:style>
  <w:style w:type="character" w:customStyle="1" w:styleId="WW8NumSt1z0">
    <w:name w:val="WW8NumSt1z0"/>
    <w:rsid w:val="00B671D0"/>
    <w:rPr>
      <w:rFonts w:ascii="Symbol" w:hAnsi="Symbol"/>
    </w:rPr>
  </w:style>
  <w:style w:type="character" w:customStyle="1" w:styleId="WW8NumSt2z0">
    <w:name w:val="WW8NumSt2z0"/>
    <w:rsid w:val="00B671D0"/>
    <w:rPr>
      <w:rFonts w:ascii="Wingdings" w:hAnsi="Wingdings"/>
      <w:b w:val="0"/>
      <w:i w:val="0"/>
      <w:sz w:val="20"/>
      <w:u w:val="none"/>
    </w:rPr>
  </w:style>
  <w:style w:type="character" w:customStyle="1" w:styleId="WW8NumSt4z0">
    <w:name w:val="WW8NumSt4z0"/>
    <w:rsid w:val="00B671D0"/>
    <w:rPr>
      <w:rFonts w:ascii="Times New Roman" w:hAnsi="Times New Roman"/>
      <w:b w:val="0"/>
      <w:i w:val="0"/>
      <w:sz w:val="20"/>
      <w:u w:val="none"/>
    </w:rPr>
  </w:style>
  <w:style w:type="character" w:customStyle="1" w:styleId="WW8NumSt5z0">
    <w:name w:val="WW8NumSt5z0"/>
    <w:rsid w:val="00B671D0"/>
    <w:rPr>
      <w:rFonts w:ascii="Symbol" w:hAnsi="Symbol"/>
    </w:rPr>
  </w:style>
  <w:style w:type="character" w:customStyle="1" w:styleId="WW8NumSt6z0">
    <w:name w:val="WW8NumSt6z0"/>
    <w:rsid w:val="00B671D0"/>
    <w:rPr>
      <w:rFonts w:ascii="Symbol" w:hAnsi="Symbol"/>
    </w:rPr>
  </w:style>
  <w:style w:type="character" w:customStyle="1" w:styleId="WW8NumSt8z0">
    <w:name w:val="WW8NumSt8z0"/>
    <w:rsid w:val="00B671D0"/>
    <w:rPr>
      <w:rFonts w:ascii="Symbol" w:hAnsi="Symbol"/>
    </w:rPr>
  </w:style>
  <w:style w:type="character" w:customStyle="1" w:styleId="WW8NumSt15z0">
    <w:name w:val="WW8NumSt15z0"/>
    <w:rsid w:val="00B671D0"/>
    <w:rPr>
      <w:rFonts w:ascii="Symbol" w:hAnsi="Symbol"/>
    </w:rPr>
  </w:style>
  <w:style w:type="character" w:customStyle="1" w:styleId="WW8NumSt16z0">
    <w:name w:val="WW8NumSt16z0"/>
    <w:rsid w:val="00B671D0"/>
    <w:rPr>
      <w:rFonts w:ascii="Wingdings" w:hAnsi="Wingdings"/>
      <w:b w:val="0"/>
      <w:i w:val="0"/>
      <w:sz w:val="20"/>
      <w:u w:val="none"/>
    </w:rPr>
  </w:style>
  <w:style w:type="character" w:customStyle="1" w:styleId="WW8NumSt17z0">
    <w:name w:val="WW8NumSt17z0"/>
    <w:rsid w:val="00B671D0"/>
    <w:rPr>
      <w:rFonts w:ascii="Times New Roman" w:hAnsi="Times New Roman"/>
      <w:b w:val="0"/>
      <w:i w:val="0"/>
      <w:sz w:val="20"/>
      <w:u w:val="none"/>
    </w:rPr>
  </w:style>
  <w:style w:type="character" w:customStyle="1" w:styleId="WW8NumSt18z0">
    <w:name w:val="WW8NumSt18z0"/>
    <w:rsid w:val="00B671D0"/>
    <w:rPr>
      <w:rFonts w:ascii="Symbol" w:hAnsi="Symbol"/>
    </w:rPr>
  </w:style>
  <w:style w:type="character" w:customStyle="1" w:styleId="WW8NumSt19z0">
    <w:name w:val="WW8NumSt19z0"/>
    <w:rsid w:val="00B671D0"/>
    <w:rPr>
      <w:rFonts w:ascii="Symbol" w:hAnsi="Symbol"/>
    </w:rPr>
  </w:style>
  <w:style w:type="character" w:customStyle="1" w:styleId="WW8NumSt20z0">
    <w:name w:val="WW8NumSt20z0"/>
    <w:rsid w:val="00B671D0"/>
    <w:rPr>
      <w:rFonts w:ascii="Symbol" w:hAnsi="Symbol"/>
    </w:rPr>
  </w:style>
  <w:style w:type="character" w:customStyle="1" w:styleId="WW8NumSt48z0">
    <w:name w:val="WW8NumSt48z0"/>
    <w:rsid w:val="00B671D0"/>
    <w:rPr>
      <w:rFonts w:ascii="Symbol" w:hAnsi="Symbol"/>
    </w:rPr>
  </w:style>
  <w:style w:type="character" w:customStyle="1" w:styleId="WW8NumSt50z0">
    <w:name w:val="WW8NumSt50z0"/>
    <w:rsid w:val="00B671D0"/>
    <w:rPr>
      <w:rFonts w:ascii="Times New Roman" w:hAnsi="Times New Roman"/>
    </w:rPr>
  </w:style>
  <w:style w:type="character" w:customStyle="1" w:styleId="WW8NumSt84z0">
    <w:name w:val="WW8NumSt84z0"/>
    <w:rsid w:val="00B671D0"/>
    <w:rPr>
      <w:rFonts w:ascii="Symbol" w:hAnsi="Symbol"/>
    </w:rPr>
  </w:style>
  <w:style w:type="character" w:customStyle="1" w:styleId="WW8NumSt85z0">
    <w:name w:val="WW8NumSt85z0"/>
    <w:rsid w:val="00B671D0"/>
    <w:rPr>
      <w:rFonts w:ascii="Symbol" w:hAnsi="Symbol"/>
    </w:rPr>
  </w:style>
  <w:style w:type="character" w:customStyle="1" w:styleId="WW8NumSt124z0">
    <w:name w:val="WW8NumSt124z0"/>
    <w:rsid w:val="00B671D0"/>
    <w:rPr>
      <w:rFonts w:ascii="Times New Roman" w:hAnsi="Times New Roman" w:cs="Times New Roman"/>
    </w:rPr>
  </w:style>
  <w:style w:type="character" w:customStyle="1" w:styleId="WW8NumSt126z0">
    <w:name w:val="WW8NumSt126z0"/>
    <w:rsid w:val="00B671D0"/>
    <w:rPr>
      <w:rFonts w:ascii="Times New Roman" w:hAnsi="Times New Roman" w:cs="Times New Roman"/>
    </w:rPr>
  </w:style>
  <w:style w:type="character" w:customStyle="1" w:styleId="WW8NumSt127z0">
    <w:name w:val="WW8NumSt127z0"/>
    <w:rsid w:val="00B671D0"/>
    <w:rPr>
      <w:rFonts w:ascii="Times New Roman" w:hAnsi="Times New Roman" w:cs="Times New Roman"/>
    </w:rPr>
  </w:style>
  <w:style w:type="character" w:customStyle="1" w:styleId="WW8NumSt128z0">
    <w:name w:val="WW8NumSt128z0"/>
    <w:rsid w:val="00B671D0"/>
    <w:rPr>
      <w:rFonts w:ascii="Times New Roman" w:hAnsi="Times New Roman" w:cs="Times New Roman"/>
    </w:rPr>
  </w:style>
  <w:style w:type="character" w:customStyle="1" w:styleId="WW8NumSt133z0">
    <w:name w:val="WW8NumSt133z0"/>
    <w:rsid w:val="00B671D0"/>
    <w:rPr>
      <w:rFonts w:ascii="Times New Roman" w:hAnsi="Times New Roman" w:cs="Times New Roman"/>
    </w:rPr>
  </w:style>
  <w:style w:type="character" w:customStyle="1" w:styleId="WW8NumSt140z0">
    <w:name w:val="WW8NumSt140z0"/>
    <w:rsid w:val="00B671D0"/>
    <w:rPr>
      <w:rFonts w:ascii="Symbol" w:hAnsi="Symbol"/>
    </w:rPr>
  </w:style>
  <w:style w:type="character" w:customStyle="1" w:styleId="12">
    <w:name w:val="Знак примечания1"/>
    <w:rsid w:val="00B671D0"/>
    <w:rPr>
      <w:sz w:val="16"/>
    </w:rPr>
  </w:style>
  <w:style w:type="character" w:customStyle="1" w:styleId="WW8NumSt136z0">
    <w:name w:val="WW8NumSt136z0"/>
    <w:rsid w:val="00B671D0"/>
    <w:rPr>
      <w:rFonts w:ascii="Times New Roman" w:hAnsi="Times New Roman" w:cs="Times New Roman"/>
    </w:rPr>
  </w:style>
  <w:style w:type="character" w:customStyle="1" w:styleId="WW8NumSt137z0">
    <w:name w:val="WW8NumSt137z0"/>
    <w:rsid w:val="00B671D0"/>
    <w:rPr>
      <w:rFonts w:ascii="Times New Roman" w:hAnsi="Times New Roman" w:cs="Times New Roman"/>
    </w:rPr>
  </w:style>
  <w:style w:type="character" w:customStyle="1" w:styleId="WW8NumSt138z0">
    <w:name w:val="WW8NumSt138z0"/>
    <w:rsid w:val="00B671D0"/>
    <w:rPr>
      <w:rFonts w:ascii="Times New Roman" w:hAnsi="Times New Roman" w:cs="Times New Roman"/>
    </w:rPr>
  </w:style>
  <w:style w:type="character" w:customStyle="1" w:styleId="WW8NumSt139z0">
    <w:name w:val="WW8NumSt139z0"/>
    <w:rsid w:val="00B671D0"/>
    <w:rPr>
      <w:rFonts w:ascii="Times New Roman" w:hAnsi="Times New Roman" w:cs="Times New Roman"/>
    </w:rPr>
  </w:style>
  <w:style w:type="character" w:customStyle="1" w:styleId="WW8Num42z0">
    <w:name w:val="WW8Num42z0"/>
    <w:rsid w:val="00B671D0"/>
    <w:rPr>
      <w:b w:val="0"/>
    </w:rPr>
  </w:style>
  <w:style w:type="character" w:customStyle="1" w:styleId="13">
    <w:name w:val="Знак сноски1"/>
    <w:rsid w:val="00B671D0"/>
    <w:rPr>
      <w:position w:val="1"/>
      <w:sz w:val="14"/>
    </w:rPr>
  </w:style>
  <w:style w:type="character" w:customStyle="1" w:styleId="RTFNum21">
    <w:name w:val="RTF_Num 2 1"/>
    <w:rsid w:val="00B671D0"/>
  </w:style>
  <w:style w:type="character" w:customStyle="1" w:styleId="RTFNum22">
    <w:name w:val="RTF_Num 2 2"/>
    <w:rsid w:val="00B671D0"/>
  </w:style>
  <w:style w:type="character" w:customStyle="1" w:styleId="RTFNum23">
    <w:name w:val="RTF_Num 2 3"/>
    <w:rsid w:val="00B671D0"/>
  </w:style>
  <w:style w:type="character" w:customStyle="1" w:styleId="RTFNum24">
    <w:name w:val="RTF_Num 2 4"/>
    <w:rsid w:val="00B671D0"/>
  </w:style>
  <w:style w:type="character" w:customStyle="1" w:styleId="RTFNum25">
    <w:name w:val="RTF_Num 2 5"/>
    <w:rsid w:val="00B671D0"/>
  </w:style>
  <w:style w:type="character" w:customStyle="1" w:styleId="RTFNum26">
    <w:name w:val="RTF_Num 2 6"/>
    <w:rsid w:val="00B671D0"/>
  </w:style>
  <w:style w:type="character" w:customStyle="1" w:styleId="RTFNum27">
    <w:name w:val="RTF_Num 2 7"/>
    <w:rsid w:val="00B671D0"/>
  </w:style>
  <w:style w:type="character" w:customStyle="1" w:styleId="RTFNum28">
    <w:name w:val="RTF_Num 2 8"/>
    <w:rsid w:val="00B671D0"/>
  </w:style>
  <w:style w:type="character" w:customStyle="1" w:styleId="RTFNum29">
    <w:name w:val="RTF_Num 2 9"/>
    <w:rsid w:val="00B671D0"/>
  </w:style>
  <w:style w:type="character" w:customStyle="1" w:styleId="14">
    <w:name w:val="Знак сноски14"/>
    <w:rsid w:val="00B671D0"/>
    <w:rPr>
      <w:vertAlign w:val="superscript"/>
    </w:rPr>
  </w:style>
  <w:style w:type="character" w:styleId="ab">
    <w:name w:val="endnote reference"/>
    <w:rsid w:val="00B671D0"/>
    <w:rPr>
      <w:vertAlign w:val="superscript"/>
    </w:rPr>
  </w:style>
  <w:style w:type="paragraph" w:styleId="ac">
    <w:name w:val="Body Text"/>
    <w:aliases w:val="текст таблицы,Подпись1,Текст в рамке,Òåêñò â ðàìêå,Шаблон для отчетов по оценке,body text,bt,bt Знак Знак,Основной текст нов,DEB Body Text,heading3,Body Text - Level 2,b"/>
    <w:basedOn w:val="a"/>
    <w:link w:val="ad"/>
    <w:qFormat/>
    <w:rsid w:val="00B671D0"/>
    <w:rPr>
      <w:sz w:val="22"/>
    </w:rPr>
  </w:style>
  <w:style w:type="character" w:customStyle="1" w:styleId="ad">
    <w:name w:val="Основной текст Знак"/>
    <w:aliases w:val="текст таблицы Знак1,Подпись1 Знак,Текст в рамке Знак,Òåêñò â ðàìêå Знак,Шаблон для отчетов по оценке Знак,body text Знак,bt Знак,bt Знак Знак Знак,Основной текст нов Знак,DEB Body Text Знак,heading3 Знак,Body Text - Level 2 Знак"/>
    <w:link w:val="ac"/>
    <w:rsid w:val="008C3A12"/>
    <w:rPr>
      <w:sz w:val="22"/>
      <w:lang w:eastAsia="ar-SA"/>
    </w:rPr>
  </w:style>
  <w:style w:type="paragraph" w:styleId="ae">
    <w:name w:val="Body Text Indent"/>
    <w:aliases w:val="Основной текст 1,Основной текст без отступа"/>
    <w:basedOn w:val="a"/>
    <w:link w:val="af"/>
    <w:qFormat/>
    <w:rsid w:val="00B671D0"/>
  </w:style>
  <w:style w:type="character" w:customStyle="1" w:styleId="af">
    <w:name w:val="Основной текст с отступом Знак"/>
    <w:aliases w:val="Основной текст 1 Знак1,Основной текст без отступа Знак1"/>
    <w:link w:val="ae"/>
    <w:rsid w:val="001962A6"/>
    <w:rPr>
      <w:lang w:eastAsia="ar-SA"/>
    </w:rPr>
  </w:style>
  <w:style w:type="paragraph" w:customStyle="1" w:styleId="af0">
    <w:name w:val="Заголовок"/>
    <w:basedOn w:val="a"/>
    <w:next w:val="ac"/>
    <w:uiPriority w:val="99"/>
    <w:qFormat/>
    <w:rsid w:val="00B671D0"/>
    <w:pPr>
      <w:keepNext/>
      <w:spacing w:before="240" w:after="120"/>
    </w:pPr>
    <w:rPr>
      <w:rFonts w:ascii="Arial" w:eastAsia="Lucida Sans Unicode" w:hAnsi="Arial" w:cs="Tahoma"/>
      <w:sz w:val="28"/>
      <w:szCs w:val="28"/>
    </w:rPr>
  </w:style>
  <w:style w:type="paragraph" w:styleId="af1">
    <w:name w:val="Title"/>
    <w:basedOn w:val="af0"/>
    <w:next w:val="af2"/>
    <w:link w:val="af3"/>
    <w:qFormat/>
    <w:rsid w:val="00B671D0"/>
    <w:rPr>
      <w:rFonts w:cs="Times New Roman"/>
    </w:rPr>
  </w:style>
  <w:style w:type="paragraph" w:styleId="af2">
    <w:name w:val="Subtitle"/>
    <w:basedOn w:val="af0"/>
    <w:next w:val="ac"/>
    <w:link w:val="af4"/>
    <w:qFormat/>
    <w:rsid w:val="00B671D0"/>
    <w:pPr>
      <w:jc w:val="center"/>
    </w:pPr>
    <w:rPr>
      <w:rFonts w:cs="Times New Roman"/>
      <w:i/>
      <w:iCs/>
    </w:rPr>
  </w:style>
  <w:style w:type="character" w:customStyle="1" w:styleId="af4">
    <w:name w:val="Подзаголовок Знак"/>
    <w:link w:val="af2"/>
    <w:rsid w:val="001962A6"/>
    <w:rPr>
      <w:rFonts w:ascii="Arial" w:eastAsia="Lucida Sans Unicode" w:hAnsi="Arial" w:cs="Tahoma"/>
      <w:i/>
      <w:iCs/>
      <w:sz w:val="28"/>
      <w:szCs w:val="28"/>
      <w:lang w:eastAsia="ar-SA"/>
    </w:rPr>
  </w:style>
  <w:style w:type="character" w:customStyle="1" w:styleId="af3">
    <w:name w:val="Название Знак"/>
    <w:link w:val="af1"/>
    <w:rsid w:val="001962A6"/>
    <w:rPr>
      <w:rFonts w:ascii="Arial" w:eastAsia="Lucida Sans Unicode" w:hAnsi="Arial" w:cs="Tahoma"/>
      <w:sz w:val="28"/>
      <w:szCs w:val="28"/>
      <w:lang w:eastAsia="ar-SA"/>
    </w:rPr>
  </w:style>
  <w:style w:type="paragraph" w:styleId="af5">
    <w:name w:val="List"/>
    <w:basedOn w:val="ac"/>
    <w:rsid w:val="00B671D0"/>
    <w:rPr>
      <w:rFonts w:ascii="Arial" w:hAnsi="Arial" w:cs="Tahoma"/>
    </w:rPr>
  </w:style>
  <w:style w:type="paragraph" w:styleId="af6">
    <w:name w:val="header"/>
    <w:aliases w:val="ВерхКолонтитул,Guideline,encabezado,Aa?oEieiioeooe,ÂåðõÊîëîíòèòóë"/>
    <w:basedOn w:val="a"/>
    <w:link w:val="af7"/>
    <w:qFormat/>
    <w:rsid w:val="00B671D0"/>
    <w:pPr>
      <w:tabs>
        <w:tab w:val="center" w:pos="4153"/>
        <w:tab w:val="right" w:pos="8306"/>
      </w:tabs>
    </w:pPr>
  </w:style>
  <w:style w:type="character" w:customStyle="1" w:styleId="af7">
    <w:name w:val="Верхний колонтитул Знак"/>
    <w:aliases w:val="ВерхКолонтитул Знак,Guideline Знак,encabezado Знак,Aa?oEieiioeooe Знак,ÂåðõÊîëîíòèòóë Знак"/>
    <w:link w:val="af6"/>
    <w:rsid w:val="008E45A6"/>
    <w:rPr>
      <w:lang w:eastAsia="ar-SA"/>
    </w:rPr>
  </w:style>
  <w:style w:type="paragraph" w:styleId="af8">
    <w:name w:val="footer"/>
    <w:basedOn w:val="a"/>
    <w:uiPriority w:val="99"/>
    <w:rsid w:val="00B671D0"/>
    <w:pPr>
      <w:tabs>
        <w:tab w:val="center" w:pos="4153"/>
        <w:tab w:val="right" w:pos="8306"/>
      </w:tabs>
    </w:pPr>
  </w:style>
  <w:style w:type="paragraph" w:customStyle="1" w:styleId="af9">
    <w:name w:val="Содержимое таблицы"/>
    <w:basedOn w:val="a"/>
    <w:uiPriority w:val="99"/>
    <w:qFormat/>
    <w:rsid w:val="00B671D0"/>
    <w:pPr>
      <w:suppressLineNumbers/>
    </w:pPr>
  </w:style>
  <w:style w:type="paragraph" w:customStyle="1" w:styleId="afa">
    <w:name w:val="Заголовок таблицы"/>
    <w:basedOn w:val="af9"/>
    <w:link w:val="15"/>
    <w:qFormat/>
    <w:rsid w:val="00B671D0"/>
    <w:pPr>
      <w:jc w:val="center"/>
    </w:pPr>
    <w:rPr>
      <w:b/>
      <w:bCs/>
    </w:rPr>
  </w:style>
  <w:style w:type="character" w:customStyle="1" w:styleId="15">
    <w:name w:val="Заголовок таблицы Знак1"/>
    <w:basedOn w:val="a0"/>
    <w:link w:val="afa"/>
    <w:rsid w:val="008E45A6"/>
    <w:rPr>
      <w:b/>
      <w:bCs/>
      <w:lang w:eastAsia="ar-SA"/>
    </w:rPr>
  </w:style>
  <w:style w:type="paragraph" w:customStyle="1" w:styleId="16">
    <w:name w:val="Название1"/>
    <w:basedOn w:val="a"/>
    <w:uiPriority w:val="99"/>
    <w:qFormat/>
    <w:rsid w:val="00B671D0"/>
    <w:pPr>
      <w:suppressLineNumbers/>
      <w:spacing w:before="120" w:after="120"/>
    </w:pPr>
    <w:rPr>
      <w:rFonts w:ascii="Arial" w:hAnsi="Arial" w:cs="Tahoma"/>
      <w:i/>
      <w:iCs/>
      <w:sz w:val="24"/>
      <w:szCs w:val="24"/>
    </w:rPr>
  </w:style>
  <w:style w:type="paragraph" w:customStyle="1" w:styleId="17">
    <w:name w:val="Текст1"/>
    <w:basedOn w:val="a"/>
    <w:uiPriority w:val="99"/>
    <w:qFormat/>
    <w:rsid w:val="00B671D0"/>
    <w:rPr>
      <w:rFonts w:ascii="Courier New" w:hAnsi="Courier New"/>
    </w:rPr>
  </w:style>
  <w:style w:type="paragraph" w:customStyle="1" w:styleId="afb">
    <w:name w:val="Содержимое врезки"/>
    <w:basedOn w:val="ac"/>
    <w:uiPriority w:val="99"/>
    <w:qFormat/>
    <w:rsid w:val="00B671D0"/>
  </w:style>
  <w:style w:type="paragraph" w:styleId="afc">
    <w:name w:val="footnote text"/>
    <w:aliases w:val="Текст сноски Знак Знак,Текст сноски Знак1 Знак,Текст сноски Знак Знак1 Знак,Текст сноски Знак2 Знак,Текст сноски Знак Знак Знак Знак,Текст сноски Знак Знак Знак Знак Знак Знак,Table_Footnote_last, Знак1 Знак, Знак1 Знак Зн,Знак1 Знак,З,Знак"/>
    <w:basedOn w:val="a"/>
    <w:link w:val="afd"/>
    <w:uiPriority w:val="99"/>
    <w:qFormat/>
    <w:rsid w:val="00B671D0"/>
  </w:style>
  <w:style w:type="character" w:customStyle="1" w:styleId="afd">
    <w:name w:val="Текст сноски Знак"/>
    <w:aliases w:val="Текст сноски Знак Знак Знак,Текст сноски Знак1 Знак Знак,Текст сноски Знак Знак1 Знак Знак,Текст сноски Знак2 Знак Знак,Текст сноски Знак Знак Знак Знак Знак,Текст сноски Знак Знак Знак Знак Знак Знак Знак,Table_Footnote_last Знак"/>
    <w:link w:val="afc"/>
    <w:uiPriority w:val="99"/>
    <w:rsid w:val="008C3A12"/>
    <w:rPr>
      <w:lang w:eastAsia="ar-SA"/>
    </w:rPr>
  </w:style>
  <w:style w:type="paragraph" w:customStyle="1" w:styleId="18">
    <w:name w:val="Указатель1"/>
    <w:basedOn w:val="a"/>
    <w:uiPriority w:val="99"/>
    <w:qFormat/>
    <w:rsid w:val="00B671D0"/>
    <w:pPr>
      <w:suppressLineNumbers/>
    </w:pPr>
    <w:rPr>
      <w:rFonts w:ascii="Arial" w:hAnsi="Arial" w:cs="Tahoma"/>
    </w:rPr>
  </w:style>
  <w:style w:type="paragraph" w:styleId="19">
    <w:name w:val="toc 1"/>
    <w:basedOn w:val="a"/>
    <w:next w:val="a"/>
    <w:uiPriority w:val="39"/>
    <w:qFormat/>
    <w:rsid w:val="00B671D0"/>
    <w:pPr>
      <w:shd w:val="clear" w:color="auto" w:fill="FFFFFF"/>
      <w:tabs>
        <w:tab w:val="right" w:leader="dot" w:pos="9355"/>
      </w:tabs>
      <w:spacing w:before="120" w:after="120"/>
    </w:pPr>
    <w:rPr>
      <w:b/>
      <w:caps/>
    </w:rPr>
  </w:style>
  <w:style w:type="paragraph" w:customStyle="1" w:styleId="91">
    <w:name w:val="Указатель пользователя 9"/>
    <w:basedOn w:val="18"/>
    <w:uiPriority w:val="99"/>
    <w:qFormat/>
    <w:rsid w:val="00B671D0"/>
    <w:pPr>
      <w:tabs>
        <w:tab w:val="right" w:leader="dot" w:pos="9071"/>
      </w:tabs>
      <w:ind w:left="2264"/>
    </w:pPr>
  </w:style>
  <w:style w:type="paragraph" w:customStyle="1" w:styleId="1a">
    <w:name w:val="Цитата1"/>
    <w:basedOn w:val="a"/>
    <w:uiPriority w:val="99"/>
    <w:qFormat/>
    <w:rsid w:val="00B671D0"/>
    <w:pPr>
      <w:spacing w:after="283"/>
      <w:ind w:left="567" w:right="567"/>
    </w:pPr>
  </w:style>
  <w:style w:type="paragraph" w:customStyle="1" w:styleId="1b">
    <w:name w:val="Текст примечания1"/>
    <w:basedOn w:val="a"/>
    <w:uiPriority w:val="99"/>
    <w:qFormat/>
    <w:rsid w:val="00B671D0"/>
  </w:style>
  <w:style w:type="paragraph" w:customStyle="1" w:styleId="22">
    <w:name w:val="Основной текст 22"/>
    <w:basedOn w:val="a"/>
    <w:uiPriority w:val="99"/>
    <w:qFormat/>
    <w:rsid w:val="00B671D0"/>
    <w:pPr>
      <w:jc w:val="both"/>
    </w:pPr>
  </w:style>
  <w:style w:type="paragraph" w:customStyle="1" w:styleId="220">
    <w:name w:val="Основной текст с отступом 22"/>
    <w:basedOn w:val="a"/>
    <w:uiPriority w:val="99"/>
    <w:qFormat/>
    <w:rsid w:val="00B671D0"/>
    <w:pPr>
      <w:ind w:firstLine="720"/>
      <w:jc w:val="both"/>
    </w:pPr>
  </w:style>
  <w:style w:type="paragraph" w:customStyle="1" w:styleId="31">
    <w:name w:val="Основной текст с отступом 31"/>
    <w:basedOn w:val="a"/>
    <w:uiPriority w:val="99"/>
    <w:qFormat/>
    <w:rsid w:val="00B671D0"/>
    <w:pPr>
      <w:ind w:firstLine="720"/>
    </w:pPr>
  </w:style>
  <w:style w:type="paragraph" w:customStyle="1" w:styleId="32">
    <w:name w:val="Основной текст 32"/>
    <w:basedOn w:val="a"/>
    <w:uiPriority w:val="99"/>
    <w:qFormat/>
    <w:rsid w:val="00B671D0"/>
    <w:pPr>
      <w:jc w:val="both"/>
    </w:pPr>
    <w:rPr>
      <w:sz w:val="22"/>
    </w:rPr>
  </w:style>
  <w:style w:type="paragraph" w:customStyle="1" w:styleId="FR1">
    <w:name w:val="FR1"/>
    <w:qFormat/>
    <w:rsid w:val="00B671D0"/>
    <w:pPr>
      <w:widowControl w:val="0"/>
      <w:suppressAutoHyphens/>
      <w:autoSpaceDE w:val="0"/>
    </w:pPr>
    <w:rPr>
      <w:rFonts w:ascii="Arial" w:hAnsi="Arial" w:cs="Arial"/>
      <w:sz w:val="24"/>
      <w:szCs w:val="24"/>
      <w:lang w:eastAsia="ar-SA"/>
    </w:rPr>
  </w:style>
  <w:style w:type="paragraph" w:styleId="afe">
    <w:name w:val="Normal (Web)"/>
    <w:aliases w:val="Обычный (Web)1,Обычный (веб) Знак,Обычный (Web) Знак,Обычный (веб)2,Обычный (веб)3,Обычный (веб)11,Обычный (веб)12,Обычный (веб)21"/>
    <w:basedOn w:val="a"/>
    <w:link w:val="1c"/>
    <w:uiPriority w:val="99"/>
    <w:qFormat/>
    <w:rsid w:val="00B671D0"/>
    <w:pPr>
      <w:ind w:firstLine="720"/>
      <w:jc w:val="both"/>
    </w:pPr>
    <w:rPr>
      <w:sz w:val="28"/>
      <w:szCs w:val="28"/>
    </w:rPr>
  </w:style>
  <w:style w:type="character" w:customStyle="1" w:styleId="1c">
    <w:name w:val="Обычный (веб) Знак1"/>
    <w:aliases w:val="Обычный (Web)1 Знак,Обычный (веб) Знак Знак,Обычный (Web) Знак Знак,Обычный (веб)2 Знак,Обычный (веб)3 Знак,Обычный (веб)11 Знак,Обычный (веб)12 Знак,Обычный (веб)21 Знак"/>
    <w:basedOn w:val="a0"/>
    <w:link w:val="afe"/>
    <w:uiPriority w:val="39"/>
    <w:rsid w:val="000E4BC3"/>
    <w:rPr>
      <w:sz w:val="28"/>
      <w:szCs w:val="28"/>
      <w:lang w:eastAsia="ar-SA"/>
    </w:rPr>
  </w:style>
  <w:style w:type="paragraph" w:styleId="aff">
    <w:name w:val="annotation subject"/>
    <w:basedOn w:val="1b"/>
    <w:next w:val="1b"/>
    <w:link w:val="aff0"/>
    <w:rsid w:val="00B671D0"/>
    <w:rPr>
      <w:b/>
      <w:bCs/>
    </w:rPr>
  </w:style>
  <w:style w:type="character" w:customStyle="1" w:styleId="aff0">
    <w:name w:val="Тема примечания Знак"/>
    <w:link w:val="aff"/>
    <w:rsid w:val="001F10B3"/>
    <w:rPr>
      <w:b/>
      <w:bCs/>
      <w:lang w:eastAsia="ar-SA"/>
    </w:rPr>
  </w:style>
  <w:style w:type="character" w:customStyle="1" w:styleId="aff1">
    <w:name w:val="Текст примечания Знак"/>
    <w:link w:val="aff2"/>
    <w:uiPriority w:val="99"/>
    <w:semiHidden/>
    <w:rsid w:val="001F10B3"/>
    <w:rPr>
      <w:lang w:eastAsia="ar-SA"/>
    </w:rPr>
  </w:style>
  <w:style w:type="paragraph" w:styleId="aff2">
    <w:name w:val="annotation text"/>
    <w:basedOn w:val="a"/>
    <w:link w:val="aff1"/>
    <w:uiPriority w:val="99"/>
    <w:semiHidden/>
    <w:unhideWhenUsed/>
    <w:rsid w:val="001F10B3"/>
    <w:pPr>
      <w:suppressAutoHyphens/>
    </w:pPr>
  </w:style>
  <w:style w:type="paragraph" w:styleId="aff3">
    <w:name w:val="Balloon Text"/>
    <w:basedOn w:val="a"/>
    <w:link w:val="aff4"/>
    <w:rsid w:val="00B671D0"/>
    <w:rPr>
      <w:rFonts w:ascii="Tahoma" w:hAnsi="Tahoma"/>
      <w:sz w:val="16"/>
      <w:szCs w:val="16"/>
    </w:rPr>
  </w:style>
  <w:style w:type="character" w:customStyle="1" w:styleId="aff4">
    <w:name w:val="Текст выноски Знак"/>
    <w:link w:val="aff3"/>
    <w:rsid w:val="001F10B3"/>
    <w:rPr>
      <w:rFonts w:ascii="Tahoma" w:hAnsi="Tahoma" w:cs="Tahoma"/>
      <w:sz w:val="16"/>
      <w:szCs w:val="16"/>
      <w:lang w:eastAsia="ar-SA"/>
    </w:rPr>
  </w:style>
  <w:style w:type="paragraph" w:customStyle="1" w:styleId="Preformatted">
    <w:name w:val="Preformatted"/>
    <w:basedOn w:val="a"/>
    <w:uiPriority w:val="99"/>
    <w:qFormat/>
    <w:rsid w:val="00B671D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Web">
    <w:name w:val="Обычный (Web)"/>
    <w:basedOn w:val="a"/>
    <w:uiPriority w:val="99"/>
    <w:qFormat/>
    <w:rsid w:val="00B671D0"/>
    <w:pPr>
      <w:spacing w:before="100" w:after="100"/>
    </w:pPr>
    <w:rPr>
      <w:sz w:val="24"/>
    </w:rPr>
  </w:style>
  <w:style w:type="paragraph" w:customStyle="1" w:styleId="aff5">
    <w:name w:val="указатель"/>
    <w:basedOn w:val="a"/>
    <w:next w:val="a"/>
    <w:uiPriority w:val="99"/>
    <w:qFormat/>
    <w:rsid w:val="00B671D0"/>
    <w:pPr>
      <w:jc w:val="both"/>
    </w:pPr>
    <w:rPr>
      <w:rFonts w:ascii="Arial" w:hAnsi="Arial"/>
      <w:sz w:val="24"/>
    </w:rPr>
  </w:style>
  <w:style w:type="paragraph" w:customStyle="1" w:styleId="H4">
    <w:name w:val="H4"/>
    <w:basedOn w:val="a"/>
    <w:next w:val="a"/>
    <w:uiPriority w:val="99"/>
    <w:qFormat/>
    <w:rsid w:val="00B671D0"/>
    <w:pPr>
      <w:keepNext/>
      <w:widowControl w:val="0"/>
      <w:spacing w:before="100" w:after="100"/>
    </w:pPr>
    <w:rPr>
      <w:rFonts w:ascii="Arial" w:hAnsi="Arial"/>
      <w:b/>
      <w:sz w:val="24"/>
    </w:rPr>
  </w:style>
  <w:style w:type="paragraph" w:customStyle="1" w:styleId="21">
    <w:name w:val="Основной текст 21"/>
    <w:basedOn w:val="a"/>
    <w:uiPriority w:val="99"/>
    <w:qFormat/>
    <w:rsid w:val="00B671D0"/>
    <w:pPr>
      <w:spacing w:before="120"/>
      <w:jc w:val="both"/>
    </w:pPr>
    <w:rPr>
      <w:sz w:val="24"/>
    </w:rPr>
  </w:style>
  <w:style w:type="paragraph" w:customStyle="1" w:styleId="41">
    <w:name w:val="заголовок 4"/>
    <w:basedOn w:val="a"/>
    <w:next w:val="a"/>
    <w:uiPriority w:val="99"/>
    <w:qFormat/>
    <w:rsid w:val="00B671D0"/>
    <w:pPr>
      <w:keepNext/>
      <w:spacing w:after="240"/>
      <w:jc w:val="both"/>
    </w:pPr>
    <w:rPr>
      <w:b/>
      <w:sz w:val="24"/>
    </w:rPr>
  </w:style>
  <w:style w:type="paragraph" w:customStyle="1" w:styleId="210">
    <w:name w:val="Основной текст с отступом 21"/>
    <w:basedOn w:val="a"/>
    <w:uiPriority w:val="99"/>
    <w:qFormat/>
    <w:rsid w:val="00B671D0"/>
    <w:pPr>
      <w:spacing w:after="120"/>
      <w:ind w:firstLine="709"/>
      <w:jc w:val="both"/>
    </w:pPr>
    <w:rPr>
      <w:sz w:val="24"/>
    </w:rPr>
  </w:style>
  <w:style w:type="paragraph" w:customStyle="1" w:styleId="23">
    <w:name w:val="Таблица2"/>
    <w:basedOn w:val="32"/>
    <w:uiPriority w:val="99"/>
    <w:qFormat/>
    <w:rsid w:val="00B671D0"/>
    <w:pPr>
      <w:jc w:val="right"/>
    </w:pPr>
  </w:style>
  <w:style w:type="paragraph" w:customStyle="1" w:styleId="310">
    <w:name w:val="Основной текст 31"/>
    <w:basedOn w:val="a"/>
    <w:uiPriority w:val="99"/>
    <w:qFormat/>
    <w:rsid w:val="00B671D0"/>
    <w:pPr>
      <w:jc w:val="both"/>
    </w:pPr>
    <w:rPr>
      <w:i/>
      <w:sz w:val="22"/>
    </w:rPr>
  </w:style>
  <w:style w:type="paragraph" w:customStyle="1" w:styleId="1d">
    <w:name w:val="Маркированный список1"/>
    <w:basedOn w:val="a"/>
    <w:uiPriority w:val="99"/>
    <w:qFormat/>
    <w:rsid w:val="00B671D0"/>
  </w:style>
  <w:style w:type="paragraph" w:customStyle="1" w:styleId="xl29">
    <w:name w:val="xl29"/>
    <w:basedOn w:val="a"/>
    <w:qFormat/>
    <w:rsid w:val="00B671D0"/>
    <w:pPr>
      <w:spacing w:before="100" w:after="100"/>
      <w:jc w:val="center"/>
    </w:pPr>
    <w:rPr>
      <w:b/>
      <w:bCs/>
      <w:sz w:val="24"/>
      <w:szCs w:val="24"/>
    </w:rPr>
  </w:style>
  <w:style w:type="paragraph" w:customStyle="1" w:styleId="215">
    <w:name w:val="Основной текст с отступом 215"/>
    <w:basedOn w:val="a"/>
    <w:uiPriority w:val="99"/>
    <w:qFormat/>
    <w:rsid w:val="00B671D0"/>
    <w:pPr>
      <w:ind w:firstLine="720"/>
      <w:jc w:val="both"/>
    </w:pPr>
  </w:style>
  <w:style w:type="paragraph" w:customStyle="1" w:styleId="314">
    <w:name w:val="Основной текст 314"/>
    <w:basedOn w:val="a"/>
    <w:uiPriority w:val="99"/>
    <w:qFormat/>
    <w:rsid w:val="00B671D0"/>
    <w:pPr>
      <w:jc w:val="both"/>
    </w:pPr>
    <w:rPr>
      <w:sz w:val="22"/>
    </w:rPr>
  </w:style>
  <w:style w:type="paragraph" w:customStyle="1" w:styleId="24">
    <w:name w:val="Нумерованный список2"/>
    <w:basedOn w:val="a"/>
    <w:uiPriority w:val="99"/>
    <w:qFormat/>
    <w:rsid w:val="00B671D0"/>
    <w:pPr>
      <w:spacing w:before="120"/>
    </w:pPr>
  </w:style>
  <w:style w:type="paragraph" w:customStyle="1" w:styleId="1e">
    <w:name w:val="Обычный1"/>
    <w:uiPriority w:val="99"/>
    <w:qFormat/>
    <w:rsid w:val="00B671D0"/>
    <w:pPr>
      <w:widowControl w:val="0"/>
      <w:suppressAutoHyphens/>
    </w:pPr>
    <w:rPr>
      <w:lang w:eastAsia="ar-SA"/>
    </w:rPr>
  </w:style>
  <w:style w:type="paragraph" w:customStyle="1" w:styleId="font5">
    <w:name w:val="font5"/>
    <w:basedOn w:val="a"/>
    <w:uiPriority w:val="99"/>
    <w:qFormat/>
    <w:rsid w:val="00B671D0"/>
    <w:pPr>
      <w:spacing w:before="100" w:after="100"/>
    </w:pPr>
    <w:rPr>
      <w:sz w:val="22"/>
      <w:szCs w:val="22"/>
    </w:rPr>
  </w:style>
  <w:style w:type="paragraph" w:customStyle="1" w:styleId="TableContents">
    <w:name w:val="Table Contents"/>
    <w:basedOn w:val="a"/>
    <w:uiPriority w:val="99"/>
    <w:qFormat/>
    <w:rsid w:val="00B671D0"/>
  </w:style>
  <w:style w:type="paragraph" w:customStyle="1" w:styleId="TableHeading">
    <w:name w:val="Table Heading"/>
    <w:basedOn w:val="TableContents"/>
    <w:uiPriority w:val="99"/>
    <w:qFormat/>
    <w:rsid w:val="00B671D0"/>
    <w:pPr>
      <w:jc w:val="center"/>
    </w:pPr>
    <w:rPr>
      <w:b/>
      <w:bCs/>
    </w:rPr>
  </w:style>
  <w:style w:type="paragraph" w:customStyle="1" w:styleId="1f">
    <w:name w:val="Основной текст1"/>
    <w:basedOn w:val="a"/>
    <w:qFormat/>
    <w:rsid w:val="00B671D0"/>
    <w:pPr>
      <w:tabs>
        <w:tab w:val="left" w:pos="1110"/>
        <w:tab w:val="left" w:pos="5145"/>
      </w:tabs>
      <w:ind w:firstLine="567"/>
    </w:pPr>
    <w:rPr>
      <w:color w:val="000000"/>
      <w:sz w:val="24"/>
    </w:rPr>
  </w:style>
  <w:style w:type="paragraph" w:customStyle="1" w:styleId="311">
    <w:name w:val="Îñíîâíîé òåêñò 31"/>
    <w:basedOn w:val="a"/>
    <w:uiPriority w:val="99"/>
    <w:qFormat/>
    <w:rsid w:val="00B671D0"/>
    <w:pPr>
      <w:spacing w:line="100" w:lineRule="atLeast"/>
      <w:jc w:val="both"/>
    </w:pPr>
  </w:style>
  <w:style w:type="paragraph" w:customStyle="1" w:styleId="1f0">
    <w:name w:val="Текст сноски1"/>
    <w:basedOn w:val="a"/>
    <w:uiPriority w:val="99"/>
    <w:qFormat/>
    <w:rsid w:val="00B671D0"/>
  </w:style>
  <w:style w:type="paragraph" w:customStyle="1" w:styleId="211">
    <w:name w:val="Îñíîâíîé òåêñò ñ îòñòóïîì 21"/>
    <w:basedOn w:val="a"/>
    <w:uiPriority w:val="99"/>
    <w:qFormat/>
    <w:rsid w:val="00B671D0"/>
    <w:pPr>
      <w:spacing w:line="100" w:lineRule="atLeast"/>
      <w:ind w:firstLine="720"/>
      <w:jc w:val="both"/>
    </w:pPr>
  </w:style>
  <w:style w:type="paragraph" w:customStyle="1" w:styleId="1f1">
    <w:name w:val="Верхний колонтитул1"/>
    <w:basedOn w:val="a"/>
    <w:uiPriority w:val="99"/>
    <w:qFormat/>
    <w:rsid w:val="00B671D0"/>
    <w:pPr>
      <w:tabs>
        <w:tab w:val="center" w:pos="4152"/>
        <w:tab w:val="right" w:pos="8305"/>
      </w:tabs>
    </w:pPr>
  </w:style>
  <w:style w:type="paragraph" w:customStyle="1" w:styleId="410">
    <w:name w:val="Заголовок 41"/>
    <w:basedOn w:val="a"/>
    <w:next w:val="a"/>
    <w:uiPriority w:val="99"/>
    <w:qFormat/>
    <w:rsid w:val="00B671D0"/>
    <w:pPr>
      <w:keepNext/>
      <w:tabs>
        <w:tab w:val="num" w:pos="0"/>
      </w:tabs>
      <w:outlineLvl w:val="3"/>
    </w:pPr>
  </w:style>
  <w:style w:type="paragraph" w:customStyle="1" w:styleId="aff6">
    <w:name w:val="Таблица подпись"/>
    <w:basedOn w:val="a"/>
    <w:uiPriority w:val="99"/>
    <w:qFormat/>
    <w:rsid w:val="00B671D0"/>
    <w:pPr>
      <w:keepNext/>
      <w:keepLines/>
      <w:tabs>
        <w:tab w:val="num" w:pos="720"/>
      </w:tabs>
      <w:spacing w:before="120" w:line="240" w:lineRule="atLeast"/>
    </w:pPr>
    <w:rPr>
      <w:rFonts w:ascii="Tahoma" w:hAnsi="Tahoma" w:cs="Tahoma"/>
      <w:b/>
      <w:spacing w:val="-4"/>
      <w:kern w:val="1"/>
    </w:rPr>
  </w:style>
  <w:style w:type="paragraph" w:customStyle="1" w:styleId="1f2">
    <w:name w:val="Нумерованный список1"/>
    <w:basedOn w:val="a"/>
    <w:uiPriority w:val="99"/>
    <w:qFormat/>
    <w:rsid w:val="00B671D0"/>
    <w:pPr>
      <w:spacing w:before="120"/>
    </w:pPr>
    <w:rPr>
      <w:szCs w:val="24"/>
    </w:rPr>
  </w:style>
  <w:style w:type="paragraph" w:customStyle="1" w:styleId="BodyText22">
    <w:name w:val="Body Text 22"/>
    <w:basedOn w:val="a"/>
    <w:uiPriority w:val="99"/>
    <w:qFormat/>
    <w:rsid w:val="00B671D0"/>
    <w:pPr>
      <w:overflowPunct w:val="0"/>
      <w:autoSpaceDE w:val="0"/>
      <w:ind w:firstLine="709"/>
      <w:jc w:val="both"/>
      <w:textAlignment w:val="baseline"/>
    </w:pPr>
    <w:rPr>
      <w:sz w:val="26"/>
    </w:rPr>
  </w:style>
  <w:style w:type="table" w:styleId="aff7">
    <w:name w:val="Table Grid"/>
    <w:basedOn w:val="a1"/>
    <w:uiPriority w:val="39"/>
    <w:rsid w:val="00B761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Таблица"/>
    <w:basedOn w:val="1f3"/>
    <w:uiPriority w:val="99"/>
    <w:qFormat/>
    <w:rsid w:val="008C3A12"/>
    <w:pPr>
      <w:spacing w:before="0" w:after="0" w:line="220" w:lineRule="exact"/>
    </w:pPr>
    <w:rPr>
      <w:i w:val="0"/>
    </w:rPr>
  </w:style>
  <w:style w:type="paragraph" w:customStyle="1" w:styleId="1f3">
    <w:name w:val="Шапка1"/>
    <w:basedOn w:val="a"/>
    <w:uiPriority w:val="99"/>
    <w:qFormat/>
    <w:rsid w:val="008C3A12"/>
    <w:pPr>
      <w:widowControl w:val="0"/>
      <w:suppressAutoHyphens/>
      <w:spacing w:before="60" w:after="60" w:line="200" w:lineRule="exact"/>
    </w:pPr>
    <w:rPr>
      <w:rFonts w:ascii="Arial" w:eastAsia="Arial Unicode MS" w:hAnsi="Arial" w:cs="Tahoma"/>
      <w:i/>
      <w:szCs w:val="24"/>
      <w:lang w:eastAsia="ru-RU" w:bidi="ru-RU"/>
    </w:rPr>
  </w:style>
  <w:style w:type="paragraph" w:customStyle="1" w:styleId="120">
    <w:name w:val="Список 12"/>
    <w:basedOn w:val="a"/>
    <w:uiPriority w:val="99"/>
    <w:qFormat/>
    <w:rsid w:val="008C3A12"/>
    <w:pPr>
      <w:widowControl w:val="0"/>
      <w:tabs>
        <w:tab w:val="left" w:pos="360"/>
      </w:tabs>
      <w:suppressAutoHyphens/>
      <w:spacing w:before="120" w:after="120"/>
    </w:pPr>
    <w:rPr>
      <w:rFonts w:eastAsia="Arial Unicode MS" w:cs="Tahoma"/>
      <w:sz w:val="16"/>
      <w:szCs w:val="24"/>
      <w:lang w:eastAsia="ru-RU" w:bidi="ru-RU"/>
    </w:rPr>
  </w:style>
  <w:style w:type="paragraph" w:customStyle="1" w:styleId="aff9">
    <w:name w:val="Таблотст"/>
    <w:basedOn w:val="aff8"/>
    <w:uiPriority w:val="99"/>
    <w:qFormat/>
    <w:rsid w:val="008C3A12"/>
    <w:pPr>
      <w:ind w:left="85"/>
    </w:pPr>
  </w:style>
  <w:style w:type="paragraph" w:customStyle="1" w:styleId="150">
    <w:name w:val="Текст сноски15"/>
    <w:basedOn w:val="a"/>
    <w:uiPriority w:val="99"/>
    <w:qFormat/>
    <w:rsid w:val="008C3A12"/>
    <w:pPr>
      <w:widowControl w:val="0"/>
      <w:suppressAutoHyphens/>
    </w:pPr>
    <w:rPr>
      <w:rFonts w:ascii="Arial" w:eastAsia="Arial Unicode MS" w:hAnsi="Arial" w:cs="Tahoma"/>
      <w:sz w:val="18"/>
      <w:szCs w:val="24"/>
      <w:lang w:eastAsia="ru-RU" w:bidi="ru-RU"/>
    </w:rPr>
  </w:style>
  <w:style w:type="paragraph" w:customStyle="1" w:styleId="affa">
    <w:name w:val="Çàãîëãðàô"/>
    <w:basedOn w:val="3"/>
    <w:uiPriority w:val="99"/>
    <w:qFormat/>
    <w:rsid w:val="008C3A12"/>
    <w:pPr>
      <w:widowControl w:val="0"/>
      <w:numPr>
        <w:ilvl w:val="2"/>
      </w:numPr>
      <w:tabs>
        <w:tab w:val="num" w:pos="0"/>
      </w:tabs>
      <w:suppressAutoHyphens/>
      <w:spacing w:before="240"/>
      <w:outlineLvl w:val="9"/>
    </w:pPr>
    <w:rPr>
      <w:rFonts w:ascii="Arial" w:eastAsia="Arial Unicode MS" w:hAnsi="Arial" w:cs="Tahoma"/>
      <w:b/>
      <w:sz w:val="22"/>
      <w:szCs w:val="24"/>
      <w:lang w:eastAsia="ru-RU" w:bidi="ru-RU"/>
    </w:rPr>
  </w:style>
  <w:style w:type="paragraph" w:customStyle="1" w:styleId="30">
    <w:name w:val="заголовок 3"/>
    <w:basedOn w:val="a"/>
    <w:next w:val="a"/>
    <w:uiPriority w:val="99"/>
    <w:qFormat/>
    <w:rsid w:val="008C3A12"/>
    <w:pPr>
      <w:keepNext/>
      <w:widowControl w:val="0"/>
      <w:suppressAutoHyphens/>
      <w:spacing w:before="160" w:line="200" w:lineRule="exact"/>
    </w:pPr>
    <w:rPr>
      <w:rFonts w:eastAsia="Arial Unicode MS" w:cs="Tahoma"/>
      <w:b/>
      <w:i/>
      <w:szCs w:val="24"/>
      <w:lang w:eastAsia="ru-RU" w:bidi="ru-RU"/>
    </w:rPr>
  </w:style>
  <w:style w:type="paragraph" w:customStyle="1" w:styleId="affb">
    <w:name w:val="Заголграф"/>
    <w:basedOn w:val="3"/>
    <w:uiPriority w:val="99"/>
    <w:qFormat/>
    <w:rsid w:val="008C3A12"/>
    <w:pPr>
      <w:widowControl w:val="0"/>
      <w:numPr>
        <w:ilvl w:val="2"/>
      </w:numPr>
      <w:tabs>
        <w:tab w:val="num" w:pos="0"/>
      </w:tabs>
      <w:suppressAutoHyphens/>
      <w:spacing w:before="120" w:after="240"/>
      <w:outlineLvl w:val="9"/>
    </w:pPr>
    <w:rPr>
      <w:rFonts w:ascii="Arial" w:eastAsia="Arial Unicode MS" w:hAnsi="Arial" w:cs="Tahoma"/>
      <w:sz w:val="22"/>
      <w:szCs w:val="24"/>
      <w:lang w:eastAsia="ru-RU" w:bidi="ru-RU"/>
    </w:rPr>
  </w:style>
  <w:style w:type="paragraph" w:customStyle="1" w:styleId="acaae">
    <w:name w:val="?acaae"/>
    <w:basedOn w:val="a"/>
    <w:uiPriority w:val="99"/>
    <w:qFormat/>
    <w:rsid w:val="008C3A12"/>
    <w:pPr>
      <w:widowControl w:val="0"/>
      <w:suppressAutoHyphens/>
      <w:spacing w:after="840"/>
      <w:ind w:left="85"/>
      <w:jc w:val="center"/>
    </w:pPr>
    <w:rPr>
      <w:rFonts w:ascii="Bodoni" w:eastAsia="Arial Unicode MS" w:hAnsi="Bodoni" w:cs="Tahoma"/>
      <w:b/>
      <w:i/>
      <w:sz w:val="44"/>
      <w:szCs w:val="24"/>
      <w:lang w:eastAsia="ru-RU" w:bidi="ru-RU"/>
    </w:rPr>
  </w:style>
  <w:style w:type="paragraph" w:customStyle="1" w:styleId="BodyText21">
    <w:name w:val="Body Text 21"/>
    <w:basedOn w:val="a"/>
    <w:uiPriority w:val="99"/>
    <w:qFormat/>
    <w:rsid w:val="008C3A12"/>
    <w:pPr>
      <w:widowControl w:val="0"/>
      <w:suppressAutoHyphens/>
      <w:overflowPunct w:val="0"/>
      <w:autoSpaceDE w:val="0"/>
      <w:jc w:val="center"/>
      <w:textAlignment w:val="baseline"/>
    </w:pPr>
    <w:rPr>
      <w:rFonts w:ascii="Arial" w:eastAsia="Arial Unicode MS" w:hAnsi="Arial" w:cs="Tahoma"/>
      <w:b/>
      <w:sz w:val="24"/>
      <w:szCs w:val="24"/>
      <w:lang w:eastAsia="ru-RU" w:bidi="ru-RU"/>
    </w:rPr>
  </w:style>
  <w:style w:type="paragraph" w:customStyle="1" w:styleId="affc">
    <w:name w:val="Абзац"/>
    <w:basedOn w:val="a"/>
    <w:link w:val="25"/>
    <w:qFormat/>
    <w:rsid w:val="008C3A12"/>
    <w:pPr>
      <w:widowControl w:val="0"/>
      <w:suppressAutoHyphens/>
      <w:overflowPunct w:val="0"/>
      <w:autoSpaceDE w:val="0"/>
      <w:spacing w:before="120"/>
      <w:ind w:firstLine="1276"/>
      <w:jc w:val="both"/>
      <w:textAlignment w:val="baseline"/>
    </w:pPr>
    <w:rPr>
      <w:rFonts w:ascii="Arial" w:eastAsia="Arial Unicode MS" w:hAnsi="Arial" w:cs="Tahoma"/>
      <w:sz w:val="16"/>
      <w:szCs w:val="24"/>
      <w:lang w:eastAsia="ru-RU" w:bidi="ru-RU"/>
    </w:rPr>
  </w:style>
  <w:style w:type="character" w:customStyle="1" w:styleId="25">
    <w:name w:val="Абзац Знак2"/>
    <w:basedOn w:val="a0"/>
    <w:link w:val="affc"/>
    <w:rsid w:val="008E45A6"/>
    <w:rPr>
      <w:rFonts w:ascii="Arial" w:eastAsia="Arial Unicode MS" w:hAnsi="Arial" w:cs="Tahoma"/>
      <w:sz w:val="16"/>
      <w:szCs w:val="24"/>
      <w:lang w:bidi="ru-RU"/>
    </w:rPr>
  </w:style>
  <w:style w:type="paragraph" w:styleId="33">
    <w:name w:val="Body Text Indent 3"/>
    <w:basedOn w:val="a"/>
    <w:link w:val="34"/>
    <w:unhideWhenUsed/>
    <w:rsid w:val="00AC4A22"/>
    <w:pPr>
      <w:spacing w:after="120"/>
      <w:ind w:left="283"/>
    </w:pPr>
    <w:rPr>
      <w:sz w:val="16"/>
      <w:szCs w:val="16"/>
    </w:rPr>
  </w:style>
  <w:style w:type="character" w:customStyle="1" w:styleId="34">
    <w:name w:val="Основной текст с отступом 3 Знак"/>
    <w:link w:val="33"/>
    <w:rsid w:val="00AC4A22"/>
    <w:rPr>
      <w:sz w:val="16"/>
      <w:szCs w:val="16"/>
      <w:lang w:eastAsia="ar-SA"/>
    </w:rPr>
  </w:style>
  <w:style w:type="paragraph" w:styleId="26">
    <w:name w:val="Body Text Indent 2"/>
    <w:basedOn w:val="a"/>
    <w:link w:val="27"/>
    <w:uiPriority w:val="99"/>
    <w:unhideWhenUsed/>
    <w:rsid w:val="00AC4A22"/>
    <w:pPr>
      <w:spacing w:after="120" w:line="480" w:lineRule="auto"/>
      <w:ind w:left="283"/>
    </w:pPr>
  </w:style>
  <w:style w:type="character" w:customStyle="1" w:styleId="27">
    <w:name w:val="Основной текст с отступом 2 Знак"/>
    <w:link w:val="26"/>
    <w:uiPriority w:val="99"/>
    <w:rsid w:val="00AC4A22"/>
    <w:rPr>
      <w:lang w:eastAsia="ar-SA"/>
    </w:rPr>
  </w:style>
  <w:style w:type="paragraph" w:styleId="28">
    <w:name w:val="Body Text 2"/>
    <w:basedOn w:val="a"/>
    <w:link w:val="29"/>
    <w:uiPriority w:val="99"/>
    <w:unhideWhenUsed/>
    <w:rsid w:val="00AC4A22"/>
    <w:pPr>
      <w:spacing w:after="120" w:line="480" w:lineRule="auto"/>
    </w:pPr>
  </w:style>
  <w:style w:type="character" w:customStyle="1" w:styleId="29">
    <w:name w:val="Основной текст 2 Знак"/>
    <w:link w:val="28"/>
    <w:uiPriority w:val="99"/>
    <w:rsid w:val="00AC4A22"/>
    <w:rPr>
      <w:lang w:eastAsia="ar-SA"/>
    </w:rPr>
  </w:style>
  <w:style w:type="character" w:customStyle="1" w:styleId="affd">
    <w:name w:val="Заг_подраздел"/>
    <w:rsid w:val="00AC4A22"/>
    <w:rPr>
      <w:rFonts w:ascii="Arial" w:hAnsi="Arial"/>
      <w:b/>
      <w:i/>
      <w:sz w:val="22"/>
      <w:lang w:val="ru-RU" w:eastAsia="ru-RU" w:bidi="ar-SA"/>
    </w:rPr>
  </w:style>
  <w:style w:type="paragraph" w:customStyle="1" w:styleId="Title32">
    <w:name w:val="Title32"/>
    <w:basedOn w:val="a"/>
    <w:uiPriority w:val="99"/>
    <w:qFormat/>
    <w:rsid w:val="001962A6"/>
    <w:pPr>
      <w:jc w:val="center"/>
    </w:pPr>
    <w:rPr>
      <w:rFonts w:ascii="Arial" w:hAnsi="Arial"/>
      <w:b/>
      <w:caps/>
      <w:sz w:val="28"/>
    </w:rPr>
  </w:style>
  <w:style w:type="paragraph" w:styleId="affe">
    <w:name w:val="List Paragraph"/>
    <w:basedOn w:val="a"/>
    <w:link w:val="afff"/>
    <w:uiPriority w:val="34"/>
    <w:qFormat/>
    <w:rsid w:val="001962A6"/>
    <w:pPr>
      <w:suppressAutoHyphens/>
      <w:ind w:left="708"/>
    </w:pPr>
  </w:style>
  <w:style w:type="character" w:customStyle="1" w:styleId="afff">
    <w:name w:val="Абзац списка Знак"/>
    <w:link w:val="affe"/>
    <w:uiPriority w:val="34"/>
    <w:locked/>
    <w:rsid w:val="006E16B0"/>
    <w:rPr>
      <w:lang w:eastAsia="ar-SA"/>
    </w:rPr>
  </w:style>
  <w:style w:type="paragraph" w:customStyle="1" w:styleId="afff0">
    <w:name w:val="Заг_раздел"/>
    <w:basedOn w:val="a"/>
    <w:uiPriority w:val="99"/>
    <w:qFormat/>
    <w:rsid w:val="001962A6"/>
    <w:rPr>
      <w:rFonts w:ascii="Arial" w:hAnsi="Arial"/>
      <w:b/>
      <w:sz w:val="22"/>
      <w:szCs w:val="22"/>
      <w:lang w:eastAsia="ru-RU"/>
    </w:rPr>
  </w:style>
  <w:style w:type="paragraph" w:customStyle="1" w:styleId="2a">
    <w:name w:val="заголовок 2"/>
    <w:basedOn w:val="a"/>
    <w:next w:val="a"/>
    <w:uiPriority w:val="99"/>
    <w:qFormat/>
    <w:rsid w:val="001962A6"/>
    <w:pPr>
      <w:keepNext/>
      <w:pageBreakBefore/>
      <w:widowControl w:val="0"/>
      <w:autoSpaceDE w:val="0"/>
      <w:autoSpaceDN w:val="0"/>
      <w:spacing w:after="240"/>
    </w:pPr>
    <w:rPr>
      <w:rFonts w:ascii="Arial" w:hAnsi="Arial" w:cs="Arial"/>
      <w:b/>
      <w:bCs/>
      <w:caps/>
      <w:sz w:val="23"/>
      <w:szCs w:val="23"/>
      <w:lang w:eastAsia="ru-RU"/>
    </w:rPr>
  </w:style>
  <w:style w:type="character" w:customStyle="1" w:styleId="1f4">
    <w:name w:val="Основной текст Знак1"/>
    <w:aliases w:val="текст таблицы Знак,Подпись1 Знак1,Текст в рамке Знак1,Òåêñò â ðàìêå Знак1,Шаблон для отчетов по оценке Знак1,body text Знак1,bt Знак1,bt Знак Знак Знак1,Основной текст нов Знак1,DEB Body Text Знак1,heading3 Знак1,b Знак"/>
    <w:uiPriority w:val="99"/>
    <w:rsid w:val="001962A6"/>
    <w:rPr>
      <w:sz w:val="22"/>
      <w:lang w:eastAsia="ar-SA"/>
    </w:rPr>
  </w:style>
  <w:style w:type="paragraph" w:customStyle="1" w:styleId="1f5">
    <w:name w:val="заголовок 1"/>
    <w:basedOn w:val="a"/>
    <w:next w:val="a"/>
    <w:uiPriority w:val="99"/>
    <w:qFormat/>
    <w:rsid w:val="001F10B3"/>
    <w:pPr>
      <w:keepNext/>
      <w:jc w:val="both"/>
      <w:outlineLvl w:val="0"/>
    </w:pPr>
    <w:rPr>
      <w:rFonts w:ascii="Arial" w:hAnsi="Arial"/>
      <w:sz w:val="24"/>
      <w:lang w:eastAsia="ru-RU"/>
    </w:rPr>
  </w:style>
  <w:style w:type="paragraph" w:styleId="35">
    <w:name w:val="Body Text 3"/>
    <w:basedOn w:val="a"/>
    <w:link w:val="36"/>
    <w:uiPriority w:val="99"/>
    <w:unhideWhenUsed/>
    <w:rsid w:val="001F10B3"/>
    <w:pPr>
      <w:spacing w:after="120"/>
    </w:pPr>
    <w:rPr>
      <w:sz w:val="16"/>
      <w:szCs w:val="16"/>
    </w:rPr>
  </w:style>
  <w:style w:type="character" w:customStyle="1" w:styleId="36">
    <w:name w:val="Основной текст 3 Знак"/>
    <w:link w:val="35"/>
    <w:uiPriority w:val="99"/>
    <w:rsid w:val="001F10B3"/>
    <w:rPr>
      <w:sz w:val="16"/>
      <w:szCs w:val="16"/>
      <w:lang w:eastAsia="ar-SA"/>
    </w:rPr>
  </w:style>
  <w:style w:type="character" w:customStyle="1" w:styleId="110">
    <w:name w:val="Знак сноски11"/>
    <w:rsid w:val="001F10B3"/>
    <w:rPr>
      <w:vertAlign w:val="superscript"/>
    </w:rPr>
  </w:style>
  <w:style w:type="paragraph" w:customStyle="1" w:styleId="2b">
    <w:name w:val="Текст2"/>
    <w:basedOn w:val="a"/>
    <w:uiPriority w:val="99"/>
    <w:qFormat/>
    <w:rsid w:val="001F10B3"/>
    <w:rPr>
      <w:rFonts w:ascii="Courier New" w:hAnsi="Courier New"/>
    </w:rPr>
  </w:style>
  <w:style w:type="paragraph" w:customStyle="1" w:styleId="320">
    <w:name w:val="Основной текст с отступом 32"/>
    <w:basedOn w:val="a"/>
    <w:uiPriority w:val="99"/>
    <w:qFormat/>
    <w:rsid w:val="001F10B3"/>
    <w:pPr>
      <w:ind w:firstLine="720"/>
    </w:pPr>
  </w:style>
  <w:style w:type="character" w:customStyle="1" w:styleId="1f6">
    <w:name w:val="Текст примечания Знак1"/>
    <w:uiPriority w:val="99"/>
    <w:semiHidden/>
    <w:rsid w:val="001F10B3"/>
    <w:rPr>
      <w:lang w:eastAsia="ar-SA"/>
    </w:rPr>
  </w:style>
  <w:style w:type="paragraph" w:customStyle="1" w:styleId="2110">
    <w:name w:val="Основной текст с отступом 211"/>
    <w:basedOn w:val="a"/>
    <w:uiPriority w:val="99"/>
    <w:qFormat/>
    <w:rsid w:val="001F10B3"/>
    <w:pPr>
      <w:ind w:firstLine="720"/>
      <w:jc w:val="both"/>
    </w:pPr>
  </w:style>
  <w:style w:type="paragraph" w:customStyle="1" w:styleId="3110">
    <w:name w:val="Основной текст 311"/>
    <w:basedOn w:val="a"/>
    <w:uiPriority w:val="99"/>
    <w:qFormat/>
    <w:rsid w:val="001F10B3"/>
    <w:pPr>
      <w:jc w:val="both"/>
    </w:pPr>
    <w:rPr>
      <w:sz w:val="22"/>
    </w:rPr>
  </w:style>
  <w:style w:type="paragraph" w:customStyle="1" w:styleId="130">
    <w:name w:val="Обычный13"/>
    <w:uiPriority w:val="99"/>
    <w:qFormat/>
    <w:rsid w:val="001F10B3"/>
    <w:pPr>
      <w:widowControl w:val="0"/>
      <w:suppressAutoHyphens/>
    </w:pPr>
    <w:rPr>
      <w:lang w:eastAsia="ar-SA"/>
    </w:rPr>
  </w:style>
  <w:style w:type="paragraph" w:customStyle="1" w:styleId="131">
    <w:name w:val="Основной текст13"/>
    <w:basedOn w:val="a"/>
    <w:link w:val="afff1"/>
    <w:uiPriority w:val="99"/>
    <w:qFormat/>
    <w:rsid w:val="001F10B3"/>
    <w:pPr>
      <w:tabs>
        <w:tab w:val="left" w:pos="1110"/>
        <w:tab w:val="left" w:pos="5145"/>
      </w:tabs>
      <w:ind w:firstLine="567"/>
    </w:pPr>
    <w:rPr>
      <w:color w:val="000000"/>
      <w:sz w:val="24"/>
    </w:rPr>
  </w:style>
  <w:style w:type="character" w:customStyle="1" w:styleId="afff1">
    <w:name w:val="Основной текст_"/>
    <w:link w:val="131"/>
    <w:rsid w:val="008E45A6"/>
    <w:rPr>
      <w:color w:val="000000"/>
      <w:sz w:val="24"/>
      <w:lang w:eastAsia="ar-SA"/>
    </w:rPr>
  </w:style>
  <w:style w:type="paragraph" w:customStyle="1" w:styleId="132">
    <w:name w:val="Верхний колонтитул13"/>
    <w:basedOn w:val="a"/>
    <w:uiPriority w:val="99"/>
    <w:qFormat/>
    <w:rsid w:val="001F10B3"/>
    <w:pPr>
      <w:tabs>
        <w:tab w:val="center" w:pos="4152"/>
        <w:tab w:val="right" w:pos="8305"/>
      </w:tabs>
    </w:pPr>
  </w:style>
  <w:style w:type="paragraph" w:customStyle="1" w:styleId="413">
    <w:name w:val="Заголовок 413"/>
    <w:basedOn w:val="a"/>
    <w:next w:val="a"/>
    <w:uiPriority w:val="99"/>
    <w:qFormat/>
    <w:rsid w:val="001F10B3"/>
    <w:pPr>
      <w:keepNext/>
      <w:tabs>
        <w:tab w:val="num" w:pos="0"/>
      </w:tabs>
      <w:outlineLvl w:val="3"/>
    </w:pPr>
  </w:style>
  <w:style w:type="paragraph" w:customStyle="1" w:styleId="3111">
    <w:name w:val="Основной текст с отступом 311"/>
    <w:basedOn w:val="a"/>
    <w:uiPriority w:val="99"/>
    <w:qFormat/>
    <w:rsid w:val="001F10B3"/>
    <w:pPr>
      <w:ind w:firstLine="720"/>
      <w:jc w:val="both"/>
    </w:pPr>
  </w:style>
  <w:style w:type="paragraph" w:customStyle="1" w:styleId="111">
    <w:name w:val="Текст сноски11"/>
    <w:basedOn w:val="a"/>
    <w:uiPriority w:val="99"/>
    <w:qFormat/>
    <w:rsid w:val="001F10B3"/>
    <w:rPr>
      <w:sz w:val="18"/>
    </w:rPr>
  </w:style>
  <w:style w:type="paragraph" w:customStyle="1" w:styleId="1f7">
    <w:name w:val="Название объекта1"/>
    <w:basedOn w:val="a"/>
    <w:next w:val="a"/>
    <w:uiPriority w:val="99"/>
    <w:qFormat/>
    <w:rsid w:val="001F10B3"/>
    <w:pPr>
      <w:jc w:val="center"/>
    </w:pPr>
    <w:rPr>
      <w:sz w:val="28"/>
    </w:rPr>
  </w:style>
  <w:style w:type="character" w:customStyle="1" w:styleId="WW8Num3z0">
    <w:name w:val="WW8Num3z0"/>
    <w:rsid w:val="001F10B3"/>
    <w:rPr>
      <w:rFonts w:ascii="Symbol" w:hAnsi="Symbol"/>
    </w:rPr>
  </w:style>
  <w:style w:type="character" w:customStyle="1" w:styleId="WW8Num8z0">
    <w:name w:val="WW8Num8z0"/>
    <w:rsid w:val="001F10B3"/>
    <w:rPr>
      <w:rFonts w:ascii="Times New Roman" w:hAnsi="Times New Roman"/>
      <w:b/>
    </w:rPr>
  </w:style>
  <w:style w:type="character" w:customStyle="1" w:styleId="WW8Num8z1">
    <w:name w:val="WW8Num8z1"/>
    <w:rsid w:val="001F10B3"/>
    <w:rPr>
      <w:b/>
    </w:rPr>
  </w:style>
  <w:style w:type="character" w:customStyle="1" w:styleId="WW8Num9z0">
    <w:name w:val="WW8Num9z0"/>
    <w:rsid w:val="001F10B3"/>
    <w:rPr>
      <w:rFonts w:ascii="Times New Roman" w:hAnsi="Times New Roman"/>
    </w:rPr>
  </w:style>
  <w:style w:type="character" w:customStyle="1" w:styleId="WW8Num11z0">
    <w:name w:val="WW8Num11z0"/>
    <w:rsid w:val="001F10B3"/>
    <w:rPr>
      <w:rFonts w:ascii="Times New Roman" w:hAnsi="Times New Roman" w:cs="Times New Roman"/>
    </w:rPr>
  </w:style>
  <w:style w:type="character" w:customStyle="1" w:styleId="WW8Num13z0">
    <w:name w:val="WW8Num13z0"/>
    <w:rsid w:val="001F10B3"/>
    <w:rPr>
      <w:b w:val="0"/>
      <w:bCs w:val="0"/>
      <w:sz w:val="22"/>
      <w:szCs w:val="22"/>
    </w:rPr>
  </w:style>
  <w:style w:type="character" w:customStyle="1" w:styleId="WW8Num14z0">
    <w:name w:val="WW8Num14z0"/>
    <w:rsid w:val="001F10B3"/>
    <w:rPr>
      <w:b w:val="0"/>
      <w:bCs w:val="0"/>
      <w:sz w:val="22"/>
      <w:szCs w:val="22"/>
    </w:rPr>
  </w:style>
  <w:style w:type="character" w:customStyle="1" w:styleId="WW8Num16z0">
    <w:name w:val="WW8Num16z0"/>
    <w:rsid w:val="001F10B3"/>
    <w:rPr>
      <w:b w:val="0"/>
      <w:bCs w:val="0"/>
      <w:sz w:val="22"/>
      <w:szCs w:val="22"/>
    </w:rPr>
  </w:style>
  <w:style w:type="character" w:customStyle="1" w:styleId="WW8Num17z0">
    <w:name w:val="WW8Num17z0"/>
    <w:rsid w:val="001F10B3"/>
    <w:rPr>
      <w:b w:val="0"/>
      <w:bCs w:val="0"/>
      <w:sz w:val="22"/>
      <w:szCs w:val="22"/>
    </w:rPr>
  </w:style>
  <w:style w:type="character" w:customStyle="1" w:styleId="WW8Num19z1">
    <w:name w:val="WW8Num19z1"/>
    <w:rsid w:val="001F10B3"/>
    <w:rPr>
      <w:rFonts w:ascii="Wingdings 2" w:hAnsi="Wingdings 2" w:cs="StarSymbol"/>
      <w:sz w:val="18"/>
      <w:szCs w:val="18"/>
    </w:rPr>
  </w:style>
  <w:style w:type="character" w:customStyle="1" w:styleId="WW8Num19z2">
    <w:name w:val="WW8Num19z2"/>
    <w:rsid w:val="001F10B3"/>
    <w:rPr>
      <w:rFonts w:ascii="StarSymbol" w:hAnsi="StarSymbol" w:cs="StarSymbol"/>
      <w:sz w:val="18"/>
      <w:szCs w:val="18"/>
    </w:rPr>
  </w:style>
  <w:style w:type="character" w:customStyle="1" w:styleId="WW8Num21z1">
    <w:name w:val="WW8Num21z1"/>
    <w:rsid w:val="001F10B3"/>
    <w:rPr>
      <w:b w:val="0"/>
      <w:bCs w:val="0"/>
      <w:sz w:val="22"/>
      <w:szCs w:val="22"/>
    </w:rPr>
  </w:style>
  <w:style w:type="character" w:customStyle="1" w:styleId="WW8Num22z1">
    <w:name w:val="WW8Num22z1"/>
    <w:rsid w:val="001F10B3"/>
    <w:rPr>
      <w:b w:val="0"/>
      <w:bCs w:val="0"/>
      <w:sz w:val="22"/>
      <w:szCs w:val="22"/>
    </w:rPr>
  </w:style>
  <w:style w:type="character" w:customStyle="1" w:styleId="WW8Num24z1">
    <w:name w:val="WW8Num24z1"/>
    <w:rsid w:val="001F10B3"/>
    <w:rPr>
      <w:b w:val="0"/>
      <w:bCs w:val="0"/>
      <w:sz w:val="22"/>
      <w:szCs w:val="22"/>
    </w:rPr>
  </w:style>
  <w:style w:type="character" w:customStyle="1" w:styleId="WW8Num25z1">
    <w:name w:val="WW8Num25z1"/>
    <w:rsid w:val="001F10B3"/>
    <w:rPr>
      <w:b w:val="0"/>
      <w:bCs w:val="0"/>
      <w:sz w:val="22"/>
      <w:szCs w:val="22"/>
    </w:rPr>
  </w:style>
  <w:style w:type="character" w:customStyle="1" w:styleId="WW8Num26z0">
    <w:name w:val="WW8Num26z0"/>
    <w:rsid w:val="001F10B3"/>
    <w:rPr>
      <w:rFonts w:ascii="Wingdings" w:hAnsi="Wingdings" w:cs="StarSymbol"/>
      <w:sz w:val="18"/>
      <w:szCs w:val="18"/>
    </w:rPr>
  </w:style>
  <w:style w:type="character" w:customStyle="1" w:styleId="WW8Num26z1">
    <w:name w:val="WW8Num26z1"/>
    <w:rsid w:val="001F10B3"/>
    <w:rPr>
      <w:rFonts w:ascii="Wingdings 2" w:hAnsi="Wingdings 2" w:cs="StarSymbol"/>
      <w:sz w:val="18"/>
      <w:szCs w:val="18"/>
    </w:rPr>
  </w:style>
  <w:style w:type="character" w:customStyle="1" w:styleId="WW8Num26z2">
    <w:name w:val="WW8Num26z2"/>
    <w:rsid w:val="001F10B3"/>
    <w:rPr>
      <w:rFonts w:ascii="StarSymbol" w:hAnsi="StarSymbol" w:cs="StarSymbol"/>
      <w:sz w:val="18"/>
      <w:szCs w:val="18"/>
    </w:rPr>
  </w:style>
  <w:style w:type="character" w:customStyle="1" w:styleId="WW8Num27z1">
    <w:name w:val="WW8Num27z1"/>
    <w:rsid w:val="001F10B3"/>
    <w:rPr>
      <w:b w:val="0"/>
      <w:bCs w:val="0"/>
      <w:sz w:val="22"/>
      <w:szCs w:val="22"/>
    </w:rPr>
  </w:style>
  <w:style w:type="character" w:customStyle="1" w:styleId="WW8Num28z1">
    <w:name w:val="WW8Num28z1"/>
    <w:rsid w:val="001F10B3"/>
    <w:rPr>
      <w:b w:val="0"/>
      <w:bCs w:val="0"/>
      <w:sz w:val="22"/>
      <w:szCs w:val="22"/>
    </w:rPr>
  </w:style>
  <w:style w:type="character" w:customStyle="1" w:styleId="WW8Num29z1">
    <w:name w:val="WW8Num29z1"/>
    <w:rsid w:val="001F10B3"/>
    <w:rPr>
      <w:b w:val="0"/>
      <w:bCs w:val="0"/>
      <w:sz w:val="22"/>
      <w:szCs w:val="22"/>
    </w:rPr>
  </w:style>
  <w:style w:type="character" w:customStyle="1" w:styleId="WW8Num31z1">
    <w:name w:val="WW8Num31z1"/>
    <w:rsid w:val="001F10B3"/>
    <w:rPr>
      <w:b w:val="0"/>
      <w:bCs w:val="0"/>
      <w:sz w:val="22"/>
      <w:szCs w:val="22"/>
    </w:rPr>
  </w:style>
  <w:style w:type="character" w:customStyle="1" w:styleId="WW8Num32z0">
    <w:name w:val="WW8Num32z0"/>
    <w:rsid w:val="001F10B3"/>
    <w:rPr>
      <w:rFonts w:ascii="Wingdings" w:hAnsi="Wingdings" w:cs="StarSymbol"/>
      <w:sz w:val="18"/>
      <w:szCs w:val="18"/>
    </w:rPr>
  </w:style>
  <w:style w:type="character" w:customStyle="1" w:styleId="WW8Num32z1">
    <w:name w:val="WW8Num32z1"/>
    <w:rsid w:val="001F10B3"/>
    <w:rPr>
      <w:b w:val="0"/>
      <w:bCs w:val="0"/>
      <w:sz w:val="22"/>
      <w:szCs w:val="22"/>
    </w:rPr>
  </w:style>
  <w:style w:type="character" w:customStyle="1" w:styleId="WW8Num33z0">
    <w:name w:val="WW8Num33z0"/>
    <w:rsid w:val="001F10B3"/>
    <w:rPr>
      <w:b w:val="0"/>
      <w:bCs w:val="0"/>
      <w:sz w:val="22"/>
      <w:szCs w:val="22"/>
    </w:rPr>
  </w:style>
  <w:style w:type="character" w:customStyle="1" w:styleId="WW8Num36z0">
    <w:name w:val="WW8Num36z0"/>
    <w:rsid w:val="001F10B3"/>
    <w:rPr>
      <w:rFonts w:ascii="Times New Roman" w:hAnsi="Times New Roman"/>
      <w:b/>
    </w:rPr>
  </w:style>
  <w:style w:type="character" w:customStyle="1" w:styleId="WW8Num36z1">
    <w:name w:val="WW8Num36z1"/>
    <w:rsid w:val="001F10B3"/>
    <w:rPr>
      <w:b/>
    </w:rPr>
  </w:style>
  <w:style w:type="character" w:customStyle="1" w:styleId="WW8Num39z1">
    <w:name w:val="WW8Num39z1"/>
    <w:rsid w:val="001F10B3"/>
    <w:rPr>
      <w:b w:val="0"/>
      <w:bCs w:val="0"/>
      <w:sz w:val="22"/>
      <w:szCs w:val="22"/>
    </w:rPr>
  </w:style>
  <w:style w:type="character" w:customStyle="1" w:styleId="WW8Num40z1">
    <w:name w:val="WW8Num40z1"/>
    <w:rsid w:val="001F10B3"/>
    <w:rPr>
      <w:b w:val="0"/>
      <w:bCs w:val="0"/>
      <w:sz w:val="22"/>
      <w:szCs w:val="22"/>
    </w:rPr>
  </w:style>
  <w:style w:type="character" w:customStyle="1" w:styleId="WW8Num43z1">
    <w:name w:val="WW8Num43z1"/>
    <w:rsid w:val="001F10B3"/>
    <w:rPr>
      <w:rFonts w:ascii="Courier New" w:hAnsi="Courier New"/>
      <w:sz w:val="20"/>
    </w:rPr>
  </w:style>
  <w:style w:type="character" w:customStyle="1" w:styleId="WW8Num43z2">
    <w:name w:val="WW8Num43z2"/>
    <w:rsid w:val="001F10B3"/>
    <w:rPr>
      <w:rFonts w:ascii="Wingdings" w:hAnsi="Wingdings"/>
      <w:sz w:val="20"/>
    </w:rPr>
  </w:style>
  <w:style w:type="character" w:customStyle="1" w:styleId="2c">
    <w:name w:val="Основной шрифт абзаца2"/>
    <w:rsid w:val="001F10B3"/>
  </w:style>
  <w:style w:type="character" w:customStyle="1" w:styleId="2d">
    <w:name w:val="Знак сноски2"/>
    <w:rsid w:val="001F10B3"/>
    <w:rPr>
      <w:vertAlign w:val="superscript"/>
    </w:rPr>
  </w:style>
  <w:style w:type="character" w:customStyle="1" w:styleId="37">
    <w:name w:val="Знак сноски3"/>
    <w:rsid w:val="001F10B3"/>
    <w:rPr>
      <w:position w:val="1"/>
      <w:sz w:val="14"/>
    </w:rPr>
  </w:style>
  <w:style w:type="character" w:customStyle="1" w:styleId="RTFNum41">
    <w:name w:val="RTF_Num 4 1"/>
    <w:rsid w:val="001F10B3"/>
    <w:rPr>
      <w:rFonts w:cs="Times New Roman"/>
    </w:rPr>
  </w:style>
  <w:style w:type="character" w:customStyle="1" w:styleId="RTFNum42">
    <w:name w:val="RTF_Num 4 2"/>
    <w:rsid w:val="001F10B3"/>
    <w:rPr>
      <w:rFonts w:cs="Times New Roman"/>
    </w:rPr>
  </w:style>
  <w:style w:type="character" w:customStyle="1" w:styleId="RTFNum43">
    <w:name w:val="RTF_Num 4 3"/>
    <w:rsid w:val="001F10B3"/>
    <w:rPr>
      <w:rFonts w:cs="Times New Roman"/>
    </w:rPr>
  </w:style>
  <w:style w:type="character" w:customStyle="1" w:styleId="RTFNum44">
    <w:name w:val="RTF_Num 4 4"/>
    <w:rsid w:val="001F10B3"/>
    <w:rPr>
      <w:rFonts w:cs="Times New Roman"/>
    </w:rPr>
  </w:style>
  <w:style w:type="character" w:customStyle="1" w:styleId="RTFNum45">
    <w:name w:val="RTF_Num 4 5"/>
    <w:rsid w:val="001F10B3"/>
    <w:rPr>
      <w:rFonts w:cs="Times New Roman"/>
    </w:rPr>
  </w:style>
  <w:style w:type="character" w:customStyle="1" w:styleId="RTFNum46">
    <w:name w:val="RTF_Num 4 6"/>
    <w:rsid w:val="001F10B3"/>
    <w:rPr>
      <w:rFonts w:cs="Times New Roman"/>
    </w:rPr>
  </w:style>
  <w:style w:type="character" w:customStyle="1" w:styleId="RTFNum47">
    <w:name w:val="RTF_Num 4 7"/>
    <w:rsid w:val="001F10B3"/>
    <w:rPr>
      <w:rFonts w:cs="Times New Roman"/>
    </w:rPr>
  </w:style>
  <w:style w:type="character" w:customStyle="1" w:styleId="RTFNum48">
    <w:name w:val="RTF_Num 4 8"/>
    <w:rsid w:val="001F10B3"/>
    <w:rPr>
      <w:rFonts w:cs="Times New Roman"/>
    </w:rPr>
  </w:style>
  <w:style w:type="character" w:customStyle="1" w:styleId="RTFNum49">
    <w:name w:val="RTF_Num 4 9"/>
    <w:rsid w:val="001F10B3"/>
    <w:rPr>
      <w:rFonts w:cs="Times New Roman"/>
    </w:rPr>
  </w:style>
  <w:style w:type="character" w:customStyle="1" w:styleId="RTFNum31">
    <w:name w:val="RTF_Num 3 1"/>
    <w:rsid w:val="001F10B3"/>
    <w:rPr>
      <w:rFonts w:ascii="Symbol" w:eastAsia="Symbol" w:hAnsi="Symbol" w:cs="Symbol"/>
      <w:sz w:val="18"/>
      <w:szCs w:val="18"/>
    </w:rPr>
  </w:style>
  <w:style w:type="character" w:customStyle="1" w:styleId="RTFNum32">
    <w:name w:val="RTF_Num 3 2"/>
    <w:rsid w:val="001F10B3"/>
    <w:rPr>
      <w:rFonts w:ascii="Symbol" w:eastAsia="Symbol" w:hAnsi="Symbol" w:cs="Symbol"/>
      <w:sz w:val="18"/>
      <w:szCs w:val="18"/>
    </w:rPr>
  </w:style>
  <w:style w:type="character" w:customStyle="1" w:styleId="RTFNum33">
    <w:name w:val="RTF_Num 3 3"/>
    <w:rsid w:val="001F10B3"/>
    <w:rPr>
      <w:rFonts w:ascii="Symbol" w:eastAsia="Symbol" w:hAnsi="Symbol" w:cs="Symbol"/>
      <w:sz w:val="18"/>
      <w:szCs w:val="18"/>
    </w:rPr>
  </w:style>
  <w:style w:type="character" w:customStyle="1" w:styleId="RTFNum34">
    <w:name w:val="RTF_Num 3 4"/>
    <w:rsid w:val="001F10B3"/>
    <w:rPr>
      <w:rFonts w:ascii="Symbol" w:eastAsia="Symbol" w:hAnsi="Symbol" w:cs="Symbol"/>
      <w:sz w:val="18"/>
      <w:szCs w:val="18"/>
    </w:rPr>
  </w:style>
  <w:style w:type="character" w:customStyle="1" w:styleId="RTFNum35">
    <w:name w:val="RTF_Num 3 5"/>
    <w:rsid w:val="001F10B3"/>
    <w:rPr>
      <w:rFonts w:ascii="Symbol" w:eastAsia="Symbol" w:hAnsi="Symbol" w:cs="Symbol"/>
      <w:sz w:val="18"/>
      <w:szCs w:val="18"/>
    </w:rPr>
  </w:style>
  <w:style w:type="character" w:customStyle="1" w:styleId="RTFNum36">
    <w:name w:val="RTF_Num 3 6"/>
    <w:rsid w:val="001F10B3"/>
    <w:rPr>
      <w:rFonts w:ascii="Symbol" w:eastAsia="Symbol" w:hAnsi="Symbol" w:cs="Symbol"/>
      <w:sz w:val="18"/>
      <w:szCs w:val="18"/>
    </w:rPr>
  </w:style>
  <w:style w:type="character" w:customStyle="1" w:styleId="RTFNum37">
    <w:name w:val="RTF_Num 3 7"/>
    <w:rsid w:val="001F10B3"/>
    <w:rPr>
      <w:rFonts w:ascii="Symbol" w:eastAsia="Symbol" w:hAnsi="Symbol" w:cs="Symbol"/>
      <w:sz w:val="18"/>
      <w:szCs w:val="18"/>
    </w:rPr>
  </w:style>
  <w:style w:type="character" w:customStyle="1" w:styleId="RTFNum38">
    <w:name w:val="RTF_Num 3 8"/>
    <w:rsid w:val="001F10B3"/>
    <w:rPr>
      <w:rFonts w:ascii="Symbol" w:eastAsia="Symbol" w:hAnsi="Symbol" w:cs="Symbol"/>
      <w:sz w:val="18"/>
      <w:szCs w:val="18"/>
    </w:rPr>
  </w:style>
  <w:style w:type="character" w:customStyle="1" w:styleId="RTFNum39">
    <w:name w:val="RTF_Num 3 9"/>
    <w:rsid w:val="001F10B3"/>
    <w:rPr>
      <w:rFonts w:ascii="Symbol" w:eastAsia="Symbol" w:hAnsi="Symbol" w:cs="Symbol"/>
      <w:sz w:val="18"/>
      <w:szCs w:val="18"/>
    </w:rPr>
  </w:style>
  <w:style w:type="character" w:customStyle="1" w:styleId="1f8">
    <w:name w:val="Знак концевой сноски1"/>
    <w:rsid w:val="001F10B3"/>
    <w:rPr>
      <w:vertAlign w:val="superscript"/>
    </w:rPr>
  </w:style>
  <w:style w:type="character" w:customStyle="1" w:styleId="38">
    <w:name w:val="Заголовок 3 Знак"/>
    <w:aliases w:val="Заголовок 3 Знак3 Знак,Заголовок 3 Знак2 Знак Знак,Заголовок 3 Знак1 Знак Знак Знак,Заголовок 3 Знак Знак Знак Знак Знак,Заголовок 3 Знак Знак1 Знак Знак,Заголовок 3 Знак1 Знак1 Знак,Заголовок 3 Знак Знак Знак1 Знак"/>
    <w:rsid w:val="001F10B3"/>
    <w:rPr>
      <w:i/>
    </w:rPr>
  </w:style>
  <w:style w:type="character" w:customStyle="1" w:styleId="afff2">
    <w:name w:val="Нижний колонтитул Знак"/>
    <w:basedOn w:val="2c"/>
    <w:uiPriority w:val="99"/>
    <w:rsid w:val="001F10B3"/>
  </w:style>
  <w:style w:type="paragraph" w:customStyle="1" w:styleId="2e">
    <w:name w:val="Название2"/>
    <w:basedOn w:val="a"/>
    <w:uiPriority w:val="99"/>
    <w:qFormat/>
    <w:rsid w:val="001F10B3"/>
    <w:pPr>
      <w:suppressLineNumbers/>
      <w:spacing w:before="120" w:after="120"/>
    </w:pPr>
    <w:rPr>
      <w:rFonts w:ascii="Arial" w:hAnsi="Arial" w:cs="Tahoma"/>
      <w:i/>
      <w:iCs/>
      <w:szCs w:val="24"/>
    </w:rPr>
  </w:style>
  <w:style w:type="paragraph" w:customStyle="1" w:styleId="2f">
    <w:name w:val="Указатель2"/>
    <w:basedOn w:val="a"/>
    <w:uiPriority w:val="99"/>
    <w:qFormat/>
    <w:rsid w:val="001F10B3"/>
    <w:pPr>
      <w:suppressLineNumbers/>
    </w:pPr>
    <w:rPr>
      <w:rFonts w:ascii="Arial" w:hAnsi="Arial" w:cs="Tahoma"/>
    </w:rPr>
  </w:style>
  <w:style w:type="paragraph" w:customStyle="1" w:styleId="230">
    <w:name w:val="Основной текст с отступом 23"/>
    <w:basedOn w:val="a"/>
    <w:uiPriority w:val="99"/>
    <w:qFormat/>
    <w:rsid w:val="001F10B3"/>
    <w:pPr>
      <w:spacing w:after="120"/>
      <w:ind w:firstLine="709"/>
      <w:jc w:val="both"/>
    </w:pPr>
    <w:rPr>
      <w:sz w:val="24"/>
    </w:rPr>
  </w:style>
  <w:style w:type="paragraph" w:customStyle="1" w:styleId="330">
    <w:name w:val="Основной текст 33"/>
    <w:basedOn w:val="a"/>
    <w:uiPriority w:val="99"/>
    <w:qFormat/>
    <w:rsid w:val="001F10B3"/>
    <w:pPr>
      <w:jc w:val="both"/>
    </w:pPr>
    <w:rPr>
      <w:i/>
      <w:sz w:val="22"/>
    </w:rPr>
  </w:style>
  <w:style w:type="paragraph" w:customStyle="1" w:styleId="2f0">
    <w:name w:val="Обычный2"/>
    <w:uiPriority w:val="99"/>
    <w:qFormat/>
    <w:rsid w:val="001F10B3"/>
    <w:pPr>
      <w:widowControl w:val="0"/>
      <w:suppressAutoHyphens/>
    </w:pPr>
    <w:rPr>
      <w:rFonts w:eastAsia="Arial"/>
      <w:lang w:eastAsia="ar-SA"/>
    </w:rPr>
  </w:style>
  <w:style w:type="paragraph" w:customStyle="1" w:styleId="2f1">
    <w:name w:val="Основной текст2"/>
    <w:basedOn w:val="a"/>
    <w:uiPriority w:val="99"/>
    <w:qFormat/>
    <w:rsid w:val="001F10B3"/>
    <w:pPr>
      <w:tabs>
        <w:tab w:val="left" w:pos="1110"/>
        <w:tab w:val="left" w:pos="5145"/>
      </w:tabs>
      <w:ind w:firstLine="567"/>
    </w:pPr>
    <w:rPr>
      <w:color w:val="000000"/>
      <w:sz w:val="24"/>
    </w:rPr>
  </w:style>
  <w:style w:type="paragraph" w:customStyle="1" w:styleId="2f2">
    <w:name w:val="Текст сноски2"/>
    <w:basedOn w:val="a"/>
    <w:uiPriority w:val="99"/>
    <w:qFormat/>
    <w:rsid w:val="001F10B3"/>
  </w:style>
  <w:style w:type="paragraph" w:customStyle="1" w:styleId="2f3">
    <w:name w:val="Верхний колонтитул2"/>
    <w:basedOn w:val="a"/>
    <w:uiPriority w:val="99"/>
    <w:qFormat/>
    <w:rsid w:val="001F10B3"/>
    <w:pPr>
      <w:tabs>
        <w:tab w:val="center" w:pos="4152"/>
        <w:tab w:val="right" w:pos="8305"/>
      </w:tabs>
    </w:pPr>
  </w:style>
  <w:style w:type="paragraph" w:customStyle="1" w:styleId="42">
    <w:name w:val="Заголовок 42"/>
    <w:basedOn w:val="a"/>
    <w:next w:val="a"/>
    <w:uiPriority w:val="99"/>
    <w:qFormat/>
    <w:rsid w:val="001F10B3"/>
    <w:pPr>
      <w:keepNext/>
      <w:tabs>
        <w:tab w:val="num" w:pos="0"/>
      </w:tabs>
      <w:outlineLvl w:val="3"/>
    </w:pPr>
  </w:style>
  <w:style w:type="paragraph" w:customStyle="1" w:styleId="331">
    <w:name w:val="Основной текст с отступом 33"/>
    <w:basedOn w:val="a"/>
    <w:uiPriority w:val="99"/>
    <w:qFormat/>
    <w:rsid w:val="001F10B3"/>
    <w:pPr>
      <w:ind w:firstLine="720"/>
      <w:jc w:val="both"/>
    </w:pPr>
  </w:style>
  <w:style w:type="paragraph" w:customStyle="1" w:styleId="112">
    <w:name w:val="Заголовок 11"/>
    <w:basedOn w:val="a"/>
    <w:next w:val="a"/>
    <w:uiPriority w:val="99"/>
    <w:qFormat/>
    <w:rsid w:val="001F10B3"/>
    <w:pPr>
      <w:keepNext/>
    </w:pPr>
    <w:rPr>
      <w:sz w:val="40"/>
      <w:szCs w:val="40"/>
    </w:rPr>
  </w:style>
  <w:style w:type="paragraph" w:customStyle="1" w:styleId="Web0">
    <w:name w:val="Îáû÷íûé (Web)"/>
    <w:basedOn w:val="a"/>
    <w:uiPriority w:val="99"/>
    <w:qFormat/>
    <w:rsid w:val="001F10B3"/>
    <w:pPr>
      <w:spacing w:line="100" w:lineRule="atLeast"/>
      <w:ind w:firstLine="720"/>
      <w:jc w:val="both"/>
    </w:pPr>
    <w:rPr>
      <w:sz w:val="28"/>
      <w:szCs w:val="28"/>
    </w:rPr>
  </w:style>
  <w:style w:type="paragraph" w:customStyle="1" w:styleId="212">
    <w:name w:val="Заголовок 21"/>
    <w:basedOn w:val="a"/>
    <w:next w:val="a"/>
    <w:uiPriority w:val="99"/>
    <w:qFormat/>
    <w:rsid w:val="001F10B3"/>
    <w:pPr>
      <w:keepNext/>
      <w:tabs>
        <w:tab w:val="num" w:pos="0"/>
      </w:tabs>
      <w:outlineLvl w:val="1"/>
    </w:pPr>
    <w:rPr>
      <w:sz w:val="28"/>
      <w:szCs w:val="28"/>
    </w:rPr>
  </w:style>
  <w:style w:type="paragraph" w:customStyle="1" w:styleId="321">
    <w:name w:val="Îñíîâíîé òåêñò 32"/>
    <w:basedOn w:val="a"/>
    <w:uiPriority w:val="99"/>
    <w:qFormat/>
    <w:rsid w:val="001F10B3"/>
    <w:pPr>
      <w:spacing w:line="100" w:lineRule="atLeast"/>
      <w:jc w:val="both"/>
    </w:pPr>
  </w:style>
  <w:style w:type="paragraph" w:customStyle="1" w:styleId="1f9">
    <w:name w:val="Обычный (веб)1"/>
    <w:basedOn w:val="a"/>
    <w:uiPriority w:val="99"/>
    <w:qFormat/>
    <w:rsid w:val="001F10B3"/>
    <w:pPr>
      <w:spacing w:line="100" w:lineRule="atLeast"/>
      <w:ind w:firstLine="720"/>
      <w:jc w:val="both"/>
    </w:pPr>
    <w:rPr>
      <w:sz w:val="28"/>
      <w:szCs w:val="28"/>
    </w:rPr>
  </w:style>
  <w:style w:type="paragraph" w:customStyle="1" w:styleId="3310">
    <w:name w:val="Основной текст с отступом 331"/>
    <w:basedOn w:val="a"/>
    <w:uiPriority w:val="99"/>
    <w:qFormat/>
    <w:rsid w:val="001F10B3"/>
    <w:pPr>
      <w:spacing w:after="120"/>
      <w:ind w:left="283"/>
    </w:pPr>
    <w:rPr>
      <w:sz w:val="16"/>
      <w:szCs w:val="16"/>
    </w:rPr>
  </w:style>
  <w:style w:type="paragraph" w:customStyle="1" w:styleId="western">
    <w:name w:val="western"/>
    <w:basedOn w:val="a"/>
    <w:uiPriority w:val="99"/>
    <w:qFormat/>
    <w:rsid w:val="001F10B3"/>
    <w:pPr>
      <w:spacing w:before="62" w:after="119"/>
      <w:jc w:val="both"/>
    </w:pPr>
    <w:rPr>
      <w:sz w:val="24"/>
      <w:szCs w:val="24"/>
    </w:rPr>
  </w:style>
  <w:style w:type="paragraph" w:customStyle="1" w:styleId="2f4">
    <w:name w:val="Îñíîâíîé òåêñò ñ îòñòóïîì 2"/>
    <w:basedOn w:val="a"/>
    <w:uiPriority w:val="99"/>
    <w:qFormat/>
    <w:rsid w:val="001F10B3"/>
    <w:pPr>
      <w:suppressAutoHyphens/>
      <w:overflowPunct w:val="0"/>
      <w:autoSpaceDE w:val="0"/>
      <w:spacing w:line="0" w:lineRule="atLeast"/>
      <w:ind w:firstLine="720"/>
      <w:jc w:val="both"/>
      <w:textAlignment w:val="baseline"/>
    </w:pPr>
    <w:rPr>
      <w:b/>
      <w:color w:val="000000"/>
      <w:sz w:val="22"/>
    </w:rPr>
  </w:style>
  <w:style w:type="paragraph" w:customStyle="1" w:styleId="afff3">
    <w:name w:val="Ìàðêèðîâàííûé ñïèñîê"/>
    <w:basedOn w:val="a"/>
    <w:uiPriority w:val="99"/>
    <w:qFormat/>
    <w:rsid w:val="001F10B3"/>
    <w:pPr>
      <w:suppressAutoHyphens/>
      <w:overflowPunct w:val="0"/>
      <w:autoSpaceDE w:val="0"/>
      <w:spacing w:line="0" w:lineRule="atLeast"/>
      <w:jc w:val="center"/>
      <w:textAlignment w:val="baseline"/>
    </w:pPr>
    <w:rPr>
      <w:b/>
      <w:color w:val="000000"/>
    </w:rPr>
  </w:style>
  <w:style w:type="paragraph" w:styleId="afff4">
    <w:name w:val="No Spacing"/>
    <w:link w:val="afff5"/>
    <w:qFormat/>
    <w:rsid w:val="001F10B3"/>
    <w:pPr>
      <w:suppressAutoHyphens/>
    </w:pPr>
    <w:rPr>
      <w:lang w:eastAsia="ar-SA"/>
    </w:rPr>
  </w:style>
  <w:style w:type="character" w:customStyle="1" w:styleId="afff5">
    <w:name w:val="Без интервала Знак"/>
    <w:basedOn w:val="a0"/>
    <w:link w:val="afff4"/>
    <w:rsid w:val="00956E1C"/>
    <w:rPr>
      <w:lang w:eastAsia="ar-SA"/>
    </w:rPr>
  </w:style>
  <w:style w:type="paragraph" w:styleId="afff6">
    <w:name w:val="caption"/>
    <w:aliases w:val="Название объекта Знак1,Название объекта Знак Знак,Название объекта Знак1 Знак1 Знак,Название объекта Знак Знак Знак3 Знак,Название объекта Знак1 Знак1 Знак Знак Знак,Название объекта Знак4,Название объекта Знак5 Знак Знак Знак Знак, Зна"/>
    <w:basedOn w:val="a"/>
    <w:link w:val="afff7"/>
    <w:qFormat/>
    <w:rsid w:val="001F10B3"/>
    <w:pPr>
      <w:spacing w:before="100" w:beforeAutospacing="1" w:after="100" w:afterAutospacing="1"/>
    </w:pPr>
    <w:rPr>
      <w:sz w:val="24"/>
      <w:szCs w:val="24"/>
      <w:lang w:eastAsia="ru-RU"/>
    </w:rPr>
  </w:style>
  <w:style w:type="character" w:customStyle="1" w:styleId="afff7">
    <w:name w:val="Название объекта Знак"/>
    <w:aliases w:val="Название объекта Знак1 Знак,Название объекта Знак Знак Знак,Название объекта Знак1 Знак1 Знак Знак,Название объекта Знак Знак Знак3 Знак Знак,Название объекта Знак1 Знак1 Знак Знак Знак Знак,Название объекта Знак4 Знак, Зна Знак"/>
    <w:link w:val="afff6"/>
    <w:locked/>
    <w:rsid w:val="008E45A6"/>
    <w:rPr>
      <w:sz w:val="24"/>
      <w:szCs w:val="24"/>
    </w:rPr>
  </w:style>
  <w:style w:type="character" w:styleId="afff8">
    <w:name w:val="Strong"/>
    <w:uiPriority w:val="22"/>
    <w:qFormat/>
    <w:rsid w:val="001F10B3"/>
    <w:rPr>
      <w:b/>
      <w:bCs/>
    </w:rPr>
  </w:style>
  <w:style w:type="character" w:customStyle="1" w:styleId="b-serp-urlitem">
    <w:name w:val="b-serp-url__item"/>
    <w:rsid w:val="001F10B3"/>
  </w:style>
  <w:style w:type="character" w:customStyle="1" w:styleId="b-serp-urlmark">
    <w:name w:val="b-serp-url__mark"/>
    <w:rsid w:val="001F10B3"/>
  </w:style>
  <w:style w:type="character" w:customStyle="1" w:styleId="WW8Num4z0">
    <w:name w:val="WW8Num4z0"/>
    <w:rsid w:val="001F10B3"/>
    <w:rPr>
      <w:rFonts w:ascii="Symbol" w:hAnsi="Symbol"/>
    </w:rPr>
  </w:style>
  <w:style w:type="character" w:customStyle="1" w:styleId="WW8Num16z1">
    <w:name w:val="WW8Num16z1"/>
    <w:rsid w:val="001F10B3"/>
    <w:rPr>
      <w:b/>
    </w:rPr>
  </w:style>
  <w:style w:type="character" w:customStyle="1" w:styleId="WW8Num21z0">
    <w:name w:val="WW8Num21z0"/>
    <w:rsid w:val="001F10B3"/>
    <w:rPr>
      <w:rFonts w:ascii="Times New Roman" w:eastAsia="Times New Roman" w:hAnsi="Times New Roman" w:cs="Times New Roman"/>
    </w:rPr>
  </w:style>
  <w:style w:type="character" w:customStyle="1" w:styleId="WW8Num21z2">
    <w:name w:val="WW8Num21z2"/>
    <w:rsid w:val="001F10B3"/>
    <w:rPr>
      <w:rFonts w:ascii="Wingdings" w:hAnsi="Wingdings"/>
    </w:rPr>
  </w:style>
  <w:style w:type="character" w:customStyle="1" w:styleId="WW8Num21z3">
    <w:name w:val="WW8Num21z3"/>
    <w:rsid w:val="001F10B3"/>
    <w:rPr>
      <w:rFonts w:ascii="Symbol" w:hAnsi="Symbol"/>
    </w:rPr>
  </w:style>
  <w:style w:type="character" w:customStyle="1" w:styleId="WW8Num24z0">
    <w:name w:val="WW8Num24z0"/>
    <w:rsid w:val="001F10B3"/>
    <w:rPr>
      <w:rFonts w:ascii="Symbol" w:hAnsi="Symbol"/>
    </w:rPr>
  </w:style>
  <w:style w:type="character" w:customStyle="1" w:styleId="WW8Num39z0">
    <w:name w:val="WW8Num39z0"/>
    <w:rsid w:val="001F10B3"/>
    <w:rPr>
      <w:rFonts w:ascii="Symbol" w:hAnsi="Symbol"/>
    </w:rPr>
  </w:style>
  <w:style w:type="character" w:customStyle="1" w:styleId="WW8Num41z1">
    <w:name w:val="WW8Num41z1"/>
    <w:rsid w:val="001F10B3"/>
    <w:rPr>
      <w:rFonts w:ascii="Courier New" w:hAnsi="Courier New"/>
    </w:rPr>
  </w:style>
  <w:style w:type="character" w:customStyle="1" w:styleId="WW8Num41z2">
    <w:name w:val="WW8Num41z2"/>
    <w:rsid w:val="001F10B3"/>
    <w:rPr>
      <w:rFonts w:ascii="Wingdings" w:hAnsi="Wingdings"/>
    </w:rPr>
  </w:style>
  <w:style w:type="character" w:customStyle="1" w:styleId="WW8Num41z3">
    <w:name w:val="WW8Num41z3"/>
    <w:rsid w:val="001F10B3"/>
    <w:rPr>
      <w:rFonts w:ascii="Symbol" w:hAnsi="Symbol"/>
    </w:rPr>
  </w:style>
  <w:style w:type="character" w:customStyle="1" w:styleId="WW8Num46z0">
    <w:name w:val="WW8Num46z0"/>
    <w:rsid w:val="001F10B3"/>
    <w:rPr>
      <w:rFonts w:ascii="Times New Roman" w:hAnsi="Times New Roman"/>
      <w:b w:val="0"/>
      <w:i w:val="0"/>
      <w:sz w:val="20"/>
      <w:u w:val="none"/>
    </w:rPr>
  </w:style>
  <w:style w:type="character" w:customStyle="1" w:styleId="WW8Num47z0">
    <w:name w:val="WW8Num47z0"/>
    <w:rsid w:val="001F10B3"/>
    <w:rPr>
      <w:b/>
    </w:rPr>
  </w:style>
  <w:style w:type="character" w:customStyle="1" w:styleId="WW8Num55z0">
    <w:name w:val="WW8Num55z0"/>
    <w:rsid w:val="001F10B3"/>
    <w:rPr>
      <w:rFonts w:ascii="Symbol" w:hAnsi="Symbol"/>
    </w:rPr>
  </w:style>
  <w:style w:type="character" w:customStyle="1" w:styleId="WW8Num72z0">
    <w:name w:val="WW8Num72z0"/>
    <w:rsid w:val="001F10B3"/>
    <w:rPr>
      <w:b/>
    </w:rPr>
  </w:style>
  <w:style w:type="character" w:customStyle="1" w:styleId="WW8Num73z0">
    <w:name w:val="WW8Num73z0"/>
    <w:rsid w:val="001F10B3"/>
    <w:rPr>
      <w:b/>
    </w:rPr>
  </w:style>
  <w:style w:type="character" w:customStyle="1" w:styleId="WW8Num75z0">
    <w:name w:val="WW8Num75z0"/>
    <w:rsid w:val="001F10B3"/>
    <w:rPr>
      <w:u w:val="single"/>
    </w:rPr>
  </w:style>
  <w:style w:type="character" w:customStyle="1" w:styleId="WW8Num76z0">
    <w:name w:val="WW8Num76z0"/>
    <w:rsid w:val="001F10B3"/>
    <w:rPr>
      <w:rFonts w:ascii="Symbol" w:hAnsi="Symbol"/>
    </w:rPr>
  </w:style>
  <w:style w:type="character" w:customStyle="1" w:styleId="WW8Num85z0">
    <w:name w:val="WW8Num85z0"/>
    <w:rsid w:val="001F10B3"/>
    <w:rPr>
      <w:rFonts w:ascii="Symbol" w:hAnsi="Symbol"/>
    </w:rPr>
  </w:style>
  <w:style w:type="character" w:customStyle="1" w:styleId="WW8Num91z0">
    <w:name w:val="WW8Num91z0"/>
    <w:rsid w:val="001F10B3"/>
    <w:rPr>
      <w:rFonts w:ascii="Symbol" w:hAnsi="Symbol"/>
    </w:rPr>
  </w:style>
  <w:style w:type="character" w:customStyle="1" w:styleId="WW8Num98z0">
    <w:name w:val="WW8Num98z0"/>
    <w:rsid w:val="001F10B3"/>
    <w:rPr>
      <w:rFonts w:ascii="Symbol" w:hAnsi="Symbol"/>
    </w:rPr>
  </w:style>
  <w:style w:type="character" w:customStyle="1" w:styleId="WW8Num102z0">
    <w:name w:val="WW8Num102z0"/>
    <w:rsid w:val="001F10B3"/>
    <w:rPr>
      <w:rFonts w:ascii="Symbol" w:hAnsi="Symbol"/>
    </w:rPr>
  </w:style>
  <w:style w:type="character" w:customStyle="1" w:styleId="WW8Num104z0">
    <w:name w:val="WW8Num104z0"/>
    <w:rsid w:val="001F10B3"/>
    <w:rPr>
      <w:rFonts w:ascii="Symbol" w:hAnsi="Symbol"/>
    </w:rPr>
  </w:style>
  <w:style w:type="paragraph" w:customStyle="1" w:styleId="FR2">
    <w:name w:val="FR2"/>
    <w:uiPriority w:val="99"/>
    <w:qFormat/>
    <w:rsid w:val="001F10B3"/>
    <w:pPr>
      <w:widowControl w:val="0"/>
      <w:suppressAutoHyphens/>
      <w:autoSpaceDE w:val="0"/>
      <w:jc w:val="right"/>
    </w:pPr>
    <w:rPr>
      <w:b/>
      <w:bCs/>
      <w:sz w:val="12"/>
      <w:szCs w:val="12"/>
      <w:lang w:eastAsia="ar-SA"/>
    </w:rPr>
  </w:style>
  <w:style w:type="paragraph" w:customStyle="1" w:styleId="340">
    <w:name w:val="Основной текст с отступом 34"/>
    <w:basedOn w:val="a"/>
    <w:uiPriority w:val="99"/>
    <w:qFormat/>
    <w:rsid w:val="001F10B3"/>
    <w:pPr>
      <w:suppressAutoHyphens/>
      <w:ind w:firstLine="720"/>
      <w:jc w:val="both"/>
    </w:pPr>
  </w:style>
  <w:style w:type="paragraph" w:customStyle="1" w:styleId="39">
    <w:name w:val="Текст сноски3"/>
    <w:basedOn w:val="a"/>
    <w:uiPriority w:val="99"/>
    <w:qFormat/>
    <w:rsid w:val="001F10B3"/>
    <w:pPr>
      <w:suppressAutoHyphens/>
    </w:pPr>
  </w:style>
  <w:style w:type="paragraph" w:customStyle="1" w:styleId="113">
    <w:name w:val="1.1."/>
    <w:basedOn w:val="a"/>
    <w:uiPriority w:val="99"/>
    <w:qFormat/>
    <w:rsid w:val="001F10B3"/>
    <w:pPr>
      <w:tabs>
        <w:tab w:val="left" w:pos="396"/>
      </w:tabs>
      <w:overflowPunct w:val="0"/>
      <w:autoSpaceDE w:val="0"/>
      <w:autoSpaceDN w:val="0"/>
      <w:adjustRightInd w:val="0"/>
      <w:ind w:left="396" w:hanging="396"/>
      <w:jc w:val="both"/>
    </w:pPr>
    <w:rPr>
      <w:rFonts w:ascii="NewtonC" w:hAnsi="NewtonC"/>
      <w:noProof/>
      <w:color w:val="000000"/>
      <w:lang w:eastAsia="ru-RU"/>
    </w:rPr>
  </w:style>
  <w:style w:type="paragraph" w:customStyle="1" w:styleId="BodyTextIndent21">
    <w:name w:val="Body Text Indent 21"/>
    <w:basedOn w:val="a"/>
    <w:uiPriority w:val="99"/>
    <w:qFormat/>
    <w:rsid w:val="001F10B3"/>
    <w:pPr>
      <w:widowControl w:val="0"/>
      <w:overflowPunct w:val="0"/>
      <w:autoSpaceDE w:val="0"/>
      <w:autoSpaceDN w:val="0"/>
      <w:adjustRightInd w:val="0"/>
      <w:ind w:firstLine="709"/>
      <w:jc w:val="both"/>
    </w:pPr>
    <w:rPr>
      <w:sz w:val="24"/>
      <w:lang w:eastAsia="ru-RU"/>
    </w:rPr>
  </w:style>
  <w:style w:type="paragraph" w:customStyle="1" w:styleId="ConsPlusNormal">
    <w:name w:val="ConsPlusNormal"/>
    <w:uiPriority w:val="99"/>
    <w:qFormat/>
    <w:rsid w:val="001F10B3"/>
    <w:pPr>
      <w:widowControl w:val="0"/>
      <w:autoSpaceDE w:val="0"/>
      <w:autoSpaceDN w:val="0"/>
      <w:adjustRightInd w:val="0"/>
      <w:ind w:firstLine="720"/>
    </w:pPr>
    <w:rPr>
      <w:rFonts w:ascii="Arial" w:hAnsi="Arial" w:cs="Arial"/>
    </w:rPr>
  </w:style>
  <w:style w:type="paragraph" w:customStyle="1" w:styleId="f1e2">
    <w:name w:val="Основной текст Рf1 Іeтступом 2"/>
    <w:basedOn w:val="a"/>
    <w:link w:val="f1e20"/>
    <w:qFormat/>
    <w:rsid w:val="001F10B3"/>
    <w:pPr>
      <w:widowControl w:val="0"/>
      <w:ind w:firstLine="709"/>
      <w:jc w:val="both"/>
    </w:pPr>
    <w:rPr>
      <w:sz w:val="24"/>
    </w:rPr>
  </w:style>
  <w:style w:type="character" w:customStyle="1" w:styleId="f1e20">
    <w:name w:val="Основной текст Рf1 Іeтступом 2 Знак"/>
    <w:link w:val="f1e2"/>
    <w:rsid w:val="001F10B3"/>
    <w:rPr>
      <w:sz w:val="24"/>
    </w:rPr>
  </w:style>
  <w:style w:type="paragraph" w:customStyle="1" w:styleId="127">
    <w:name w:val="Отчетный с отступом  127 см Знак Знак"/>
    <w:basedOn w:val="a"/>
    <w:uiPriority w:val="99"/>
    <w:qFormat/>
    <w:rsid w:val="001F10B3"/>
    <w:pPr>
      <w:ind w:firstLine="720"/>
      <w:jc w:val="both"/>
    </w:pPr>
    <w:rPr>
      <w:sz w:val="24"/>
      <w:lang w:eastAsia="ru-RU"/>
    </w:rPr>
  </w:style>
  <w:style w:type="paragraph" w:customStyle="1" w:styleId="Iacaaeaaaieoiaioa">
    <w:name w:val="!Iaca.aeaa aieoiaioa"/>
    <w:basedOn w:val="a"/>
    <w:uiPriority w:val="99"/>
    <w:qFormat/>
    <w:rsid w:val="001F10B3"/>
    <w:pPr>
      <w:spacing w:after="240"/>
      <w:jc w:val="center"/>
    </w:pPr>
    <w:rPr>
      <w:b/>
      <w:caps/>
      <w:sz w:val="24"/>
      <w:lang w:eastAsia="ru-RU"/>
    </w:rPr>
  </w:style>
  <w:style w:type="paragraph" w:customStyle="1" w:styleId="1fa">
    <w:name w:val="Знак Знак Знак Знак Знак Знак Знак Знак Знак Знак Знак Знак1 Знак"/>
    <w:basedOn w:val="a"/>
    <w:uiPriority w:val="99"/>
    <w:qFormat/>
    <w:rsid w:val="001F10B3"/>
    <w:rPr>
      <w:rFonts w:ascii="Verdana" w:hAnsi="Verdana" w:cs="Verdana"/>
      <w:lang w:val="en-US" w:eastAsia="en-US"/>
    </w:rPr>
  </w:style>
  <w:style w:type="paragraph" w:styleId="afff9">
    <w:name w:val="Plain Text"/>
    <w:basedOn w:val="a"/>
    <w:link w:val="afffa"/>
    <w:rsid w:val="001F10B3"/>
    <w:rPr>
      <w:rFonts w:ascii="Courier New" w:hAnsi="Courier New"/>
    </w:rPr>
  </w:style>
  <w:style w:type="character" w:customStyle="1" w:styleId="afffa">
    <w:name w:val="Текст Знак"/>
    <w:link w:val="afff9"/>
    <w:rsid w:val="001F10B3"/>
    <w:rPr>
      <w:rFonts w:ascii="Courier New" w:hAnsi="Courier New"/>
    </w:rPr>
  </w:style>
  <w:style w:type="paragraph" w:customStyle="1" w:styleId="afffb">
    <w:name w:val="после формулы"/>
    <w:basedOn w:val="a"/>
    <w:uiPriority w:val="99"/>
    <w:qFormat/>
    <w:rsid w:val="001F10B3"/>
    <w:pPr>
      <w:tabs>
        <w:tab w:val="right" w:pos="1985"/>
        <w:tab w:val="left" w:pos="2127"/>
        <w:tab w:val="left" w:pos="2410"/>
      </w:tabs>
      <w:spacing w:before="60"/>
      <w:ind w:left="2410" w:hanging="2410"/>
      <w:jc w:val="both"/>
    </w:pPr>
    <w:rPr>
      <w:sz w:val="24"/>
    </w:rPr>
  </w:style>
  <w:style w:type="paragraph" w:customStyle="1" w:styleId="avNormal11">
    <w:name w:val="avNormal Знак1 Знак Знак1 Знак Знак Знак Знак Знак Знак Знак Знак Знак Знак Знак Знак Знак Знак Знак Знак"/>
    <w:uiPriority w:val="99"/>
    <w:qFormat/>
    <w:rsid w:val="001F10B3"/>
    <w:pPr>
      <w:spacing w:after="120"/>
      <w:ind w:left="992"/>
      <w:jc w:val="both"/>
    </w:pPr>
    <w:rPr>
      <w:sz w:val="24"/>
      <w:szCs w:val="24"/>
    </w:rPr>
  </w:style>
  <w:style w:type="paragraph" w:customStyle="1" w:styleId="231">
    <w:name w:val="Основной текст 23"/>
    <w:basedOn w:val="a"/>
    <w:uiPriority w:val="99"/>
    <w:qFormat/>
    <w:rsid w:val="001F10B3"/>
    <w:pPr>
      <w:jc w:val="right"/>
    </w:pPr>
    <w:rPr>
      <w:rFonts w:ascii="Arial" w:hAnsi="Arial"/>
      <w:b/>
      <w:sz w:val="24"/>
      <w:lang w:eastAsia="ru-RU"/>
    </w:rPr>
  </w:style>
  <w:style w:type="character" w:customStyle="1" w:styleId="43">
    <w:name w:val="Знак сноски4"/>
    <w:rsid w:val="001F10B3"/>
    <w:rPr>
      <w:vertAlign w:val="superscript"/>
    </w:rPr>
  </w:style>
  <w:style w:type="character" w:customStyle="1" w:styleId="1fb">
    <w:name w:val="Основной текст с отступом Знак1"/>
    <w:aliases w:val="Основной текст 1 Знак,Основной текст без отступа Знак"/>
    <w:rsid w:val="001F10B3"/>
    <w:rPr>
      <w:rFonts w:ascii="Times New Roman" w:eastAsia="Times New Roman" w:hAnsi="Times New Roman" w:cs="Times New Roman"/>
      <w:sz w:val="20"/>
      <w:szCs w:val="20"/>
      <w:lang w:eastAsia="ar-SA"/>
    </w:rPr>
  </w:style>
  <w:style w:type="paragraph" w:customStyle="1" w:styleId="afffc">
    <w:name w:val="Стандарт с табуляцией"/>
    <w:basedOn w:val="a"/>
    <w:uiPriority w:val="99"/>
    <w:qFormat/>
    <w:rsid w:val="001F10B3"/>
    <w:pPr>
      <w:tabs>
        <w:tab w:val="right" w:leader="dot" w:pos="9355"/>
      </w:tabs>
      <w:spacing w:after="120"/>
      <w:ind w:firstLine="709"/>
      <w:jc w:val="both"/>
    </w:pPr>
    <w:rPr>
      <w:color w:val="000000"/>
      <w:kern w:val="1"/>
      <w:sz w:val="24"/>
    </w:rPr>
  </w:style>
  <w:style w:type="paragraph" w:customStyle="1" w:styleId="1fc">
    <w:name w:val="Стиль1"/>
    <w:basedOn w:val="a"/>
    <w:uiPriority w:val="99"/>
    <w:qFormat/>
    <w:rsid w:val="00FA5044"/>
    <w:pPr>
      <w:ind w:firstLine="709"/>
      <w:jc w:val="both"/>
    </w:pPr>
    <w:rPr>
      <w:rFonts w:eastAsia="B52"/>
      <w:lang w:eastAsia="ru-RU"/>
    </w:rPr>
  </w:style>
  <w:style w:type="paragraph" w:customStyle="1" w:styleId="reachbanner">
    <w:name w:val="_reachbanner_"/>
    <w:basedOn w:val="a"/>
    <w:uiPriority w:val="99"/>
    <w:qFormat/>
    <w:rsid w:val="00A56CB4"/>
    <w:pPr>
      <w:spacing w:before="100" w:beforeAutospacing="1" w:after="100" w:afterAutospacing="1"/>
    </w:pPr>
    <w:rPr>
      <w:sz w:val="24"/>
      <w:szCs w:val="24"/>
      <w:lang w:eastAsia="ru-RU"/>
    </w:rPr>
  </w:style>
  <w:style w:type="paragraph" w:customStyle="1" w:styleId="BodyTextIndent23">
    <w:name w:val="Body Text Indent 23"/>
    <w:basedOn w:val="a"/>
    <w:uiPriority w:val="99"/>
    <w:qFormat/>
    <w:rsid w:val="00C17A56"/>
    <w:pPr>
      <w:widowControl w:val="0"/>
      <w:spacing w:before="120"/>
      <w:ind w:firstLine="720"/>
      <w:jc w:val="both"/>
    </w:pPr>
    <w:rPr>
      <w:sz w:val="16"/>
      <w:lang w:eastAsia="ru-RU"/>
    </w:rPr>
  </w:style>
  <w:style w:type="character" w:customStyle="1" w:styleId="intro">
    <w:name w:val="intro"/>
    <w:basedOn w:val="a0"/>
    <w:rsid w:val="00C17A56"/>
  </w:style>
  <w:style w:type="character" w:customStyle="1" w:styleId="idea">
    <w:name w:val="idea"/>
    <w:basedOn w:val="a0"/>
    <w:rsid w:val="00C17A56"/>
  </w:style>
  <w:style w:type="paragraph" w:customStyle="1" w:styleId="artlinkl">
    <w:name w:val="artlink_l"/>
    <w:basedOn w:val="a"/>
    <w:uiPriority w:val="99"/>
    <w:qFormat/>
    <w:rsid w:val="003547F1"/>
    <w:pPr>
      <w:spacing w:before="100" w:beforeAutospacing="1" w:after="100" w:afterAutospacing="1"/>
    </w:pPr>
    <w:rPr>
      <w:sz w:val="24"/>
      <w:szCs w:val="24"/>
      <w:lang w:eastAsia="ru-RU"/>
    </w:rPr>
  </w:style>
  <w:style w:type="paragraph" w:customStyle="1" w:styleId="arttext">
    <w:name w:val="arttext"/>
    <w:basedOn w:val="a"/>
    <w:uiPriority w:val="99"/>
    <w:qFormat/>
    <w:rsid w:val="003547F1"/>
    <w:pPr>
      <w:spacing w:before="100" w:beforeAutospacing="1" w:after="100" w:afterAutospacing="1"/>
    </w:pPr>
    <w:rPr>
      <w:sz w:val="24"/>
      <w:szCs w:val="24"/>
      <w:lang w:eastAsia="ru-RU"/>
    </w:rPr>
  </w:style>
  <w:style w:type="character" w:customStyle="1" w:styleId="mw-headline">
    <w:name w:val="mw-headline"/>
    <w:basedOn w:val="a0"/>
    <w:rsid w:val="004001A5"/>
  </w:style>
  <w:style w:type="character" w:customStyle="1" w:styleId="mw-editsection">
    <w:name w:val="mw-editsection"/>
    <w:basedOn w:val="a0"/>
    <w:rsid w:val="004001A5"/>
  </w:style>
  <w:style w:type="character" w:customStyle="1" w:styleId="font85">
    <w:name w:val="font85"/>
    <w:basedOn w:val="a0"/>
    <w:rsid w:val="001B720D"/>
  </w:style>
  <w:style w:type="character" w:customStyle="1" w:styleId="font4">
    <w:name w:val="font4"/>
    <w:basedOn w:val="a0"/>
    <w:rsid w:val="001B720D"/>
  </w:style>
  <w:style w:type="character" w:customStyle="1" w:styleId="font3">
    <w:name w:val="font3"/>
    <w:basedOn w:val="a0"/>
    <w:rsid w:val="001B720D"/>
  </w:style>
  <w:style w:type="character" w:customStyle="1" w:styleId="font61">
    <w:name w:val="font61"/>
    <w:basedOn w:val="a0"/>
    <w:rsid w:val="001B720D"/>
  </w:style>
  <w:style w:type="character" w:customStyle="1" w:styleId="font43">
    <w:name w:val="font43"/>
    <w:basedOn w:val="a0"/>
    <w:rsid w:val="001B720D"/>
  </w:style>
  <w:style w:type="character" w:customStyle="1" w:styleId="font36">
    <w:name w:val="font36"/>
    <w:basedOn w:val="a0"/>
    <w:rsid w:val="001B720D"/>
  </w:style>
  <w:style w:type="character" w:customStyle="1" w:styleId="font2">
    <w:name w:val="font2"/>
    <w:basedOn w:val="a0"/>
    <w:rsid w:val="001B720D"/>
  </w:style>
  <w:style w:type="character" w:customStyle="1" w:styleId="b-serp-urlitem1">
    <w:name w:val="b-serp-url__item1"/>
    <w:basedOn w:val="a0"/>
    <w:rsid w:val="00006FBE"/>
  </w:style>
  <w:style w:type="character" w:customStyle="1" w:styleId="213">
    <w:name w:val="Основной текст 2 Знак1"/>
    <w:uiPriority w:val="99"/>
    <w:rsid w:val="00A3293C"/>
    <w:rPr>
      <w:lang w:eastAsia="ar-SA"/>
    </w:rPr>
  </w:style>
  <w:style w:type="character" w:customStyle="1" w:styleId="214">
    <w:name w:val="Основной текст с отступом 2 Знак1"/>
    <w:uiPriority w:val="99"/>
    <w:rsid w:val="00A3293C"/>
    <w:rPr>
      <w:lang w:eastAsia="ar-SA"/>
    </w:rPr>
  </w:style>
  <w:style w:type="paragraph" w:styleId="afffd">
    <w:name w:val="TOC Heading"/>
    <w:basedOn w:val="1"/>
    <w:next w:val="a"/>
    <w:uiPriority w:val="39"/>
    <w:unhideWhenUsed/>
    <w:qFormat/>
    <w:rsid w:val="00123B5F"/>
    <w:pPr>
      <w:keepLines/>
      <w:tabs>
        <w:tab w:val="clear" w:pos="0"/>
      </w:tabs>
      <w:spacing w:before="480" w:line="276" w:lineRule="auto"/>
      <w:jc w:val="left"/>
      <w:outlineLvl w:val="9"/>
    </w:pPr>
    <w:rPr>
      <w:rFonts w:ascii="Cambria" w:hAnsi="Cambria"/>
      <w:bCs/>
      <w:color w:val="365F91"/>
      <w:sz w:val="28"/>
      <w:szCs w:val="28"/>
      <w:lang w:eastAsia="en-US"/>
    </w:rPr>
  </w:style>
  <w:style w:type="paragraph" w:styleId="2f5">
    <w:name w:val="toc 2"/>
    <w:basedOn w:val="a"/>
    <w:next w:val="a"/>
    <w:autoRedefine/>
    <w:uiPriority w:val="39"/>
    <w:unhideWhenUsed/>
    <w:qFormat/>
    <w:rsid w:val="00123B5F"/>
    <w:pPr>
      <w:spacing w:after="100" w:line="276" w:lineRule="auto"/>
      <w:ind w:left="220"/>
    </w:pPr>
    <w:rPr>
      <w:rFonts w:ascii="Calibri" w:hAnsi="Calibri"/>
      <w:sz w:val="22"/>
      <w:szCs w:val="22"/>
      <w:lang w:eastAsia="en-US"/>
    </w:rPr>
  </w:style>
  <w:style w:type="paragraph" w:styleId="3a">
    <w:name w:val="toc 3"/>
    <w:basedOn w:val="a"/>
    <w:next w:val="a"/>
    <w:autoRedefine/>
    <w:uiPriority w:val="39"/>
    <w:unhideWhenUsed/>
    <w:qFormat/>
    <w:rsid w:val="00123B5F"/>
    <w:pPr>
      <w:spacing w:after="100" w:line="276" w:lineRule="auto"/>
      <w:ind w:left="440"/>
    </w:pPr>
    <w:rPr>
      <w:rFonts w:ascii="Calibri" w:hAnsi="Calibri"/>
      <w:sz w:val="22"/>
      <w:szCs w:val="22"/>
      <w:lang w:eastAsia="en-US"/>
    </w:rPr>
  </w:style>
  <w:style w:type="character" w:customStyle="1" w:styleId="apple-converted-space">
    <w:name w:val="apple-converted-space"/>
    <w:basedOn w:val="a0"/>
    <w:rsid w:val="000F5E05"/>
  </w:style>
  <w:style w:type="character" w:customStyle="1" w:styleId="news">
    <w:name w:val="news"/>
    <w:basedOn w:val="a0"/>
    <w:rsid w:val="00F761EC"/>
  </w:style>
  <w:style w:type="character" w:styleId="afffe">
    <w:name w:val="Emphasis"/>
    <w:basedOn w:val="a0"/>
    <w:uiPriority w:val="20"/>
    <w:qFormat/>
    <w:rsid w:val="00806D4F"/>
    <w:rPr>
      <w:i/>
      <w:iCs/>
    </w:rPr>
  </w:style>
  <w:style w:type="paragraph" w:customStyle="1" w:styleId="basictextsubhead">
    <w:name w:val="basic_text_subhead"/>
    <w:basedOn w:val="a"/>
    <w:uiPriority w:val="99"/>
    <w:qFormat/>
    <w:rsid w:val="0015332D"/>
    <w:pPr>
      <w:spacing w:before="100" w:beforeAutospacing="1" w:after="100" w:afterAutospacing="1"/>
    </w:pPr>
    <w:rPr>
      <w:sz w:val="24"/>
      <w:szCs w:val="24"/>
      <w:lang w:eastAsia="ru-RU"/>
    </w:rPr>
  </w:style>
  <w:style w:type="paragraph" w:customStyle="1" w:styleId="basictextmargin">
    <w:name w:val="basic_text_margin"/>
    <w:basedOn w:val="a"/>
    <w:uiPriority w:val="99"/>
    <w:qFormat/>
    <w:rsid w:val="0015332D"/>
    <w:pPr>
      <w:spacing w:before="100" w:beforeAutospacing="1" w:after="100" w:afterAutospacing="1"/>
    </w:pPr>
    <w:rPr>
      <w:sz w:val="24"/>
      <w:szCs w:val="24"/>
      <w:lang w:eastAsia="ru-RU"/>
    </w:rPr>
  </w:style>
  <w:style w:type="character" w:customStyle="1" w:styleId="121">
    <w:name w:val="Знак сноски12"/>
    <w:rsid w:val="00E37EA0"/>
    <w:rPr>
      <w:vertAlign w:val="superscript"/>
    </w:rPr>
  </w:style>
  <w:style w:type="paragraph" w:customStyle="1" w:styleId="2120">
    <w:name w:val="Основной текст с отступом 212"/>
    <w:basedOn w:val="a"/>
    <w:uiPriority w:val="99"/>
    <w:qFormat/>
    <w:rsid w:val="00E37EA0"/>
    <w:pPr>
      <w:ind w:firstLine="720"/>
      <w:jc w:val="both"/>
    </w:pPr>
  </w:style>
  <w:style w:type="paragraph" w:customStyle="1" w:styleId="312">
    <w:name w:val="Основной текст 312"/>
    <w:basedOn w:val="a"/>
    <w:uiPriority w:val="99"/>
    <w:qFormat/>
    <w:rsid w:val="00E37EA0"/>
    <w:pPr>
      <w:jc w:val="both"/>
    </w:pPr>
    <w:rPr>
      <w:sz w:val="22"/>
    </w:rPr>
  </w:style>
  <w:style w:type="paragraph" w:customStyle="1" w:styleId="122">
    <w:name w:val="Текст сноски12"/>
    <w:basedOn w:val="a"/>
    <w:uiPriority w:val="99"/>
    <w:qFormat/>
    <w:rsid w:val="00E37EA0"/>
    <w:pPr>
      <w:widowControl w:val="0"/>
      <w:suppressAutoHyphens/>
    </w:pPr>
    <w:rPr>
      <w:rFonts w:ascii="Arial" w:eastAsia="Arial Unicode MS" w:hAnsi="Arial" w:cs="Tahoma"/>
      <w:sz w:val="18"/>
      <w:szCs w:val="24"/>
      <w:lang w:eastAsia="ru-RU" w:bidi="ru-RU"/>
    </w:rPr>
  </w:style>
  <w:style w:type="paragraph" w:customStyle="1" w:styleId="114">
    <w:name w:val="Обычный11"/>
    <w:uiPriority w:val="99"/>
    <w:qFormat/>
    <w:rsid w:val="00E37EA0"/>
    <w:pPr>
      <w:widowControl w:val="0"/>
      <w:suppressAutoHyphens/>
    </w:pPr>
    <w:rPr>
      <w:lang w:eastAsia="ar-SA"/>
    </w:rPr>
  </w:style>
  <w:style w:type="paragraph" w:customStyle="1" w:styleId="115">
    <w:name w:val="Основной текст11"/>
    <w:basedOn w:val="a"/>
    <w:uiPriority w:val="99"/>
    <w:qFormat/>
    <w:rsid w:val="00E37EA0"/>
    <w:pPr>
      <w:tabs>
        <w:tab w:val="left" w:pos="1110"/>
        <w:tab w:val="left" w:pos="5145"/>
      </w:tabs>
      <w:ind w:firstLine="567"/>
    </w:pPr>
    <w:rPr>
      <w:color w:val="000000"/>
      <w:sz w:val="24"/>
    </w:rPr>
  </w:style>
  <w:style w:type="paragraph" w:customStyle="1" w:styleId="116">
    <w:name w:val="Верхний колонтитул11"/>
    <w:basedOn w:val="a"/>
    <w:uiPriority w:val="99"/>
    <w:qFormat/>
    <w:rsid w:val="00E37EA0"/>
    <w:pPr>
      <w:tabs>
        <w:tab w:val="center" w:pos="4152"/>
        <w:tab w:val="right" w:pos="8305"/>
      </w:tabs>
    </w:pPr>
  </w:style>
  <w:style w:type="paragraph" w:customStyle="1" w:styleId="411">
    <w:name w:val="Заголовок 411"/>
    <w:basedOn w:val="a"/>
    <w:next w:val="a"/>
    <w:uiPriority w:val="99"/>
    <w:qFormat/>
    <w:rsid w:val="00E37EA0"/>
    <w:pPr>
      <w:keepNext/>
      <w:tabs>
        <w:tab w:val="num" w:pos="0"/>
      </w:tabs>
      <w:outlineLvl w:val="3"/>
    </w:pPr>
  </w:style>
  <w:style w:type="character" w:customStyle="1" w:styleId="modifikacii">
    <w:name w:val="modifikacii"/>
    <w:basedOn w:val="a0"/>
    <w:rsid w:val="00E37EA0"/>
  </w:style>
  <w:style w:type="paragraph" w:customStyle="1" w:styleId="wp-caption-text">
    <w:name w:val="wp-caption-text"/>
    <w:basedOn w:val="a"/>
    <w:uiPriority w:val="99"/>
    <w:qFormat/>
    <w:rsid w:val="00AE74D2"/>
    <w:pPr>
      <w:spacing w:before="100" w:beforeAutospacing="1" w:after="100" w:afterAutospacing="1"/>
    </w:pPr>
    <w:rPr>
      <w:sz w:val="24"/>
      <w:szCs w:val="24"/>
      <w:lang w:eastAsia="ru-RU"/>
    </w:rPr>
  </w:style>
  <w:style w:type="character" w:customStyle="1" w:styleId="1fd">
    <w:name w:val="Название Знак1"/>
    <w:basedOn w:val="a0"/>
    <w:rsid w:val="000E4BC3"/>
    <w:rPr>
      <w:rFonts w:ascii="Arial" w:eastAsia="Lucida Sans Unicode" w:hAnsi="Arial" w:cs="Tahoma"/>
      <w:sz w:val="28"/>
      <w:szCs w:val="28"/>
      <w:lang w:eastAsia="ar-SA"/>
    </w:rPr>
  </w:style>
  <w:style w:type="character" w:customStyle="1" w:styleId="1fe">
    <w:name w:val="Подзаголовок Знак1"/>
    <w:basedOn w:val="a0"/>
    <w:rsid w:val="000E4BC3"/>
    <w:rPr>
      <w:rFonts w:ascii="Arial" w:eastAsia="Lucida Sans Unicode" w:hAnsi="Arial" w:cs="Tahoma"/>
      <w:i/>
      <w:iCs/>
      <w:sz w:val="28"/>
      <w:szCs w:val="28"/>
      <w:lang w:eastAsia="ar-SA"/>
    </w:rPr>
  </w:style>
  <w:style w:type="character" w:customStyle="1" w:styleId="2f6">
    <w:name w:val="Основной текст (2)_"/>
    <w:basedOn w:val="a0"/>
    <w:link w:val="2f7"/>
    <w:rsid w:val="001021CC"/>
    <w:rPr>
      <w:sz w:val="26"/>
      <w:szCs w:val="26"/>
      <w:shd w:val="clear" w:color="auto" w:fill="FFFFFF"/>
    </w:rPr>
  </w:style>
  <w:style w:type="paragraph" w:customStyle="1" w:styleId="2f7">
    <w:name w:val="Основной текст (2)"/>
    <w:basedOn w:val="a"/>
    <w:link w:val="2f6"/>
    <w:qFormat/>
    <w:rsid w:val="001021CC"/>
    <w:pPr>
      <w:widowControl w:val="0"/>
      <w:shd w:val="clear" w:color="auto" w:fill="FFFFFF"/>
      <w:spacing w:before="240" w:line="298" w:lineRule="exact"/>
      <w:jc w:val="both"/>
    </w:pPr>
    <w:rPr>
      <w:sz w:val="26"/>
      <w:szCs w:val="26"/>
      <w:lang w:eastAsia="ru-RU"/>
    </w:rPr>
  </w:style>
  <w:style w:type="character" w:customStyle="1" w:styleId="3b">
    <w:name w:val="Подпись к таблице (3)_"/>
    <w:basedOn w:val="a0"/>
    <w:link w:val="3c"/>
    <w:rsid w:val="001021CC"/>
    <w:rPr>
      <w:sz w:val="26"/>
      <w:szCs w:val="26"/>
      <w:shd w:val="clear" w:color="auto" w:fill="FFFFFF"/>
    </w:rPr>
  </w:style>
  <w:style w:type="paragraph" w:customStyle="1" w:styleId="3c">
    <w:name w:val="Подпись к таблице (3)"/>
    <w:basedOn w:val="a"/>
    <w:link w:val="3b"/>
    <w:qFormat/>
    <w:rsid w:val="001021CC"/>
    <w:pPr>
      <w:widowControl w:val="0"/>
      <w:shd w:val="clear" w:color="auto" w:fill="FFFFFF"/>
      <w:spacing w:before="60" w:line="0" w:lineRule="atLeast"/>
    </w:pPr>
    <w:rPr>
      <w:sz w:val="26"/>
      <w:szCs w:val="26"/>
      <w:lang w:eastAsia="ru-RU"/>
    </w:rPr>
  </w:style>
  <w:style w:type="character" w:customStyle="1" w:styleId="210pt">
    <w:name w:val="Основной текст (2) + 10 pt"/>
    <w:basedOn w:val="2f6"/>
    <w:rsid w:val="001021CC"/>
    <w:rPr>
      <w:color w:val="000000"/>
      <w:spacing w:val="0"/>
      <w:w w:val="100"/>
      <w:position w:val="0"/>
      <w:sz w:val="20"/>
      <w:szCs w:val="20"/>
      <w:shd w:val="clear" w:color="auto" w:fill="FFFFFF"/>
      <w:lang w:val="ru-RU" w:eastAsia="ru-RU" w:bidi="ru-RU"/>
    </w:rPr>
  </w:style>
  <w:style w:type="character" w:customStyle="1" w:styleId="affff">
    <w:name w:val="Подпись к таблице_"/>
    <w:basedOn w:val="a0"/>
    <w:link w:val="affff0"/>
    <w:rsid w:val="001021CC"/>
    <w:rPr>
      <w:shd w:val="clear" w:color="auto" w:fill="FFFFFF"/>
    </w:rPr>
  </w:style>
  <w:style w:type="paragraph" w:customStyle="1" w:styleId="affff0">
    <w:name w:val="Подпись к таблице"/>
    <w:basedOn w:val="a"/>
    <w:link w:val="affff"/>
    <w:qFormat/>
    <w:rsid w:val="001021CC"/>
    <w:pPr>
      <w:widowControl w:val="0"/>
      <w:shd w:val="clear" w:color="auto" w:fill="FFFFFF"/>
      <w:spacing w:line="226" w:lineRule="exact"/>
      <w:jc w:val="both"/>
    </w:pPr>
    <w:rPr>
      <w:lang w:eastAsia="ru-RU"/>
    </w:rPr>
  </w:style>
  <w:style w:type="character" w:customStyle="1" w:styleId="2f8">
    <w:name w:val="Заголовок №2_"/>
    <w:basedOn w:val="a0"/>
    <w:link w:val="2f9"/>
    <w:rsid w:val="001021CC"/>
    <w:rPr>
      <w:b/>
      <w:bCs/>
      <w:sz w:val="26"/>
      <w:szCs w:val="26"/>
      <w:shd w:val="clear" w:color="auto" w:fill="FFFFFF"/>
    </w:rPr>
  </w:style>
  <w:style w:type="paragraph" w:customStyle="1" w:styleId="2f9">
    <w:name w:val="Заголовок №2"/>
    <w:basedOn w:val="a"/>
    <w:link w:val="2f8"/>
    <w:qFormat/>
    <w:rsid w:val="001021CC"/>
    <w:pPr>
      <w:widowControl w:val="0"/>
      <w:shd w:val="clear" w:color="auto" w:fill="FFFFFF"/>
      <w:spacing w:before="3000" w:after="6900" w:line="317" w:lineRule="exact"/>
      <w:jc w:val="center"/>
      <w:outlineLvl w:val="1"/>
    </w:pPr>
    <w:rPr>
      <w:b/>
      <w:bCs/>
      <w:sz w:val="26"/>
      <w:szCs w:val="26"/>
      <w:lang w:eastAsia="ru-RU"/>
    </w:rPr>
  </w:style>
  <w:style w:type="character" w:customStyle="1" w:styleId="3d">
    <w:name w:val="Основной текст (3)_"/>
    <w:basedOn w:val="a0"/>
    <w:link w:val="3e"/>
    <w:rsid w:val="001021CC"/>
    <w:rPr>
      <w:b/>
      <w:bCs/>
      <w:sz w:val="22"/>
      <w:szCs w:val="22"/>
      <w:shd w:val="clear" w:color="auto" w:fill="FFFFFF"/>
    </w:rPr>
  </w:style>
  <w:style w:type="paragraph" w:customStyle="1" w:styleId="3e">
    <w:name w:val="Основной текст (3)"/>
    <w:basedOn w:val="a"/>
    <w:link w:val="3d"/>
    <w:qFormat/>
    <w:rsid w:val="001021CC"/>
    <w:pPr>
      <w:widowControl w:val="0"/>
      <w:shd w:val="clear" w:color="auto" w:fill="FFFFFF"/>
      <w:spacing w:before="240" w:after="240" w:line="274" w:lineRule="exact"/>
      <w:jc w:val="center"/>
    </w:pPr>
    <w:rPr>
      <w:b/>
      <w:bCs/>
      <w:sz w:val="22"/>
      <w:szCs w:val="22"/>
      <w:lang w:eastAsia="ru-RU"/>
    </w:rPr>
  </w:style>
  <w:style w:type="paragraph" w:customStyle="1" w:styleId="affff1">
    <w:name w:val="Основной подчеркнутый"/>
    <w:basedOn w:val="a"/>
    <w:uiPriority w:val="99"/>
    <w:qFormat/>
    <w:rsid w:val="001021CC"/>
    <w:pPr>
      <w:ind w:firstLine="357"/>
      <w:jc w:val="both"/>
    </w:pPr>
    <w:rPr>
      <w:rFonts w:ascii="Arial" w:hAnsi="Arial"/>
      <w:sz w:val="22"/>
      <w:u w:val="single"/>
      <w:lang w:eastAsia="ru-RU"/>
    </w:rPr>
  </w:style>
  <w:style w:type="paragraph" w:customStyle="1" w:styleId="TableText">
    <w:name w:val="Table Text"/>
    <w:uiPriority w:val="99"/>
    <w:qFormat/>
    <w:rsid w:val="001021CC"/>
    <w:pPr>
      <w:ind w:left="57" w:right="57"/>
      <w:jc w:val="both"/>
    </w:pPr>
    <w:rPr>
      <w:rFonts w:ascii="Arial" w:hAnsi="Arial"/>
      <w:sz w:val="22"/>
    </w:rPr>
  </w:style>
  <w:style w:type="character" w:customStyle="1" w:styleId="210pt0">
    <w:name w:val="Основной текст (2) + 10 pt;Полужирный"/>
    <w:basedOn w:val="2f6"/>
    <w:rsid w:val="001021CC"/>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affff2">
    <w:name w:val="маркированный список"/>
    <w:basedOn w:val="ac"/>
    <w:autoRedefine/>
    <w:uiPriority w:val="99"/>
    <w:qFormat/>
    <w:rsid w:val="00380211"/>
    <w:pPr>
      <w:tabs>
        <w:tab w:val="left" w:pos="567"/>
      </w:tabs>
      <w:ind w:left="567" w:hanging="567"/>
      <w:jc w:val="both"/>
    </w:pPr>
    <w:rPr>
      <w:b/>
      <w:szCs w:val="24"/>
      <w:u w:val="single"/>
    </w:rPr>
  </w:style>
  <w:style w:type="character" w:customStyle="1" w:styleId="3f">
    <w:name w:val="Заголовок №3_"/>
    <w:basedOn w:val="a0"/>
    <w:link w:val="3f0"/>
    <w:rsid w:val="004332B9"/>
    <w:rPr>
      <w:b/>
      <w:bCs/>
      <w:sz w:val="28"/>
      <w:szCs w:val="28"/>
      <w:shd w:val="clear" w:color="auto" w:fill="FFFFFF"/>
    </w:rPr>
  </w:style>
  <w:style w:type="paragraph" w:customStyle="1" w:styleId="3f0">
    <w:name w:val="Заголовок №3"/>
    <w:basedOn w:val="a"/>
    <w:link w:val="3f"/>
    <w:qFormat/>
    <w:rsid w:val="004332B9"/>
    <w:pPr>
      <w:widowControl w:val="0"/>
      <w:shd w:val="clear" w:color="auto" w:fill="FFFFFF"/>
      <w:spacing w:line="0" w:lineRule="atLeast"/>
      <w:jc w:val="both"/>
      <w:outlineLvl w:val="2"/>
    </w:pPr>
    <w:rPr>
      <w:b/>
      <w:bCs/>
      <w:sz w:val="28"/>
      <w:szCs w:val="28"/>
      <w:lang w:eastAsia="ru-RU"/>
    </w:rPr>
  </w:style>
  <w:style w:type="character" w:customStyle="1" w:styleId="81">
    <w:name w:val="Основной текст (8)_"/>
    <w:link w:val="82"/>
    <w:rsid w:val="004332B9"/>
    <w:rPr>
      <w:i/>
      <w:iCs/>
      <w:shd w:val="clear" w:color="auto" w:fill="FFFFFF"/>
    </w:rPr>
  </w:style>
  <w:style w:type="paragraph" w:customStyle="1" w:styleId="82">
    <w:name w:val="Основной текст (8)"/>
    <w:basedOn w:val="a"/>
    <w:link w:val="81"/>
    <w:qFormat/>
    <w:rsid w:val="004332B9"/>
    <w:pPr>
      <w:widowControl w:val="0"/>
      <w:shd w:val="clear" w:color="auto" w:fill="FFFFFF"/>
      <w:spacing w:before="240" w:after="60" w:line="0" w:lineRule="atLeast"/>
      <w:jc w:val="both"/>
    </w:pPr>
    <w:rPr>
      <w:i/>
      <w:iCs/>
      <w:lang w:eastAsia="ru-RU"/>
    </w:rPr>
  </w:style>
  <w:style w:type="paragraph" w:styleId="affff3">
    <w:name w:val="Message Header"/>
    <w:aliases w:val=" Знак"/>
    <w:basedOn w:val="a"/>
    <w:link w:val="affff4"/>
    <w:uiPriority w:val="99"/>
    <w:rsid w:val="00036A90"/>
    <w:pPr>
      <w:spacing w:before="60" w:after="60" w:line="200" w:lineRule="exact"/>
    </w:pPr>
    <w:rPr>
      <w:rFonts w:ascii="Arial" w:hAnsi="Arial"/>
      <w:i/>
    </w:rPr>
  </w:style>
  <w:style w:type="character" w:customStyle="1" w:styleId="affff4">
    <w:name w:val="Шапка Знак"/>
    <w:aliases w:val=" Знак Знак"/>
    <w:basedOn w:val="a0"/>
    <w:link w:val="affff3"/>
    <w:uiPriority w:val="99"/>
    <w:rsid w:val="00036A90"/>
    <w:rPr>
      <w:rFonts w:ascii="Arial" w:hAnsi="Arial"/>
      <w:i/>
    </w:rPr>
  </w:style>
  <w:style w:type="paragraph" w:customStyle="1" w:styleId="Default">
    <w:name w:val="Default"/>
    <w:uiPriority w:val="99"/>
    <w:qFormat/>
    <w:rsid w:val="008E45A6"/>
    <w:pPr>
      <w:autoSpaceDE w:val="0"/>
      <w:autoSpaceDN w:val="0"/>
      <w:adjustRightInd w:val="0"/>
    </w:pPr>
    <w:rPr>
      <w:rFonts w:ascii="Garamond" w:hAnsi="Garamond" w:cs="Garamond"/>
      <w:color w:val="000000"/>
      <w:sz w:val="24"/>
      <w:szCs w:val="24"/>
    </w:rPr>
  </w:style>
  <w:style w:type="character" w:customStyle="1" w:styleId="Absatz-Standardschriftart">
    <w:name w:val="Absatz-Standardschriftart"/>
    <w:rsid w:val="008E45A6"/>
  </w:style>
  <w:style w:type="character" w:customStyle="1" w:styleId="WW-Absatz-Standardschriftart">
    <w:name w:val="WW-Absatz-Standardschriftart"/>
    <w:rsid w:val="008E45A6"/>
  </w:style>
  <w:style w:type="character" w:customStyle="1" w:styleId="WW-Absatz-Standardschriftart1">
    <w:name w:val="WW-Absatz-Standardschriftart1"/>
    <w:rsid w:val="008E45A6"/>
  </w:style>
  <w:style w:type="character" w:customStyle="1" w:styleId="WW-Absatz-Standardschriftart11">
    <w:name w:val="WW-Absatz-Standardschriftart11"/>
    <w:rsid w:val="008E45A6"/>
  </w:style>
  <w:style w:type="character" w:customStyle="1" w:styleId="WW-Absatz-Standardschriftart111">
    <w:name w:val="WW-Absatz-Standardschriftart111"/>
    <w:rsid w:val="008E45A6"/>
  </w:style>
  <w:style w:type="character" w:customStyle="1" w:styleId="WW-Absatz-Standardschriftart1111">
    <w:name w:val="WW-Absatz-Standardschriftart1111"/>
    <w:rsid w:val="008E45A6"/>
  </w:style>
  <w:style w:type="character" w:customStyle="1" w:styleId="WW-Absatz-Standardschriftart11111">
    <w:name w:val="WW-Absatz-Standardschriftart11111"/>
    <w:rsid w:val="008E45A6"/>
  </w:style>
  <w:style w:type="character" w:customStyle="1" w:styleId="WW-Absatz-Standardschriftart111111">
    <w:name w:val="WW-Absatz-Standardschriftart111111"/>
    <w:rsid w:val="008E45A6"/>
  </w:style>
  <w:style w:type="character" w:customStyle="1" w:styleId="WW8Num4z1">
    <w:name w:val="WW8Num4z1"/>
    <w:rsid w:val="008E45A6"/>
    <w:rPr>
      <w:rFonts w:ascii="Courier New" w:hAnsi="Courier New"/>
    </w:rPr>
  </w:style>
  <w:style w:type="character" w:customStyle="1" w:styleId="WW8Num4z2">
    <w:name w:val="WW8Num4z2"/>
    <w:rsid w:val="008E45A6"/>
    <w:rPr>
      <w:rFonts w:ascii="Wingdings" w:hAnsi="Wingdings"/>
    </w:rPr>
  </w:style>
  <w:style w:type="character" w:customStyle="1" w:styleId="WW8Num4z3">
    <w:name w:val="WW8Num4z3"/>
    <w:rsid w:val="008E45A6"/>
    <w:rPr>
      <w:rFonts w:ascii="Symbol" w:hAnsi="Symbol"/>
    </w:rPr>
  </w:style>
  <w:style w:type="character" w:customStyle="1" w:styleId="WW8Num5z1">
    <w:name w:val="WW8Num5z1"/>
    <w:rsid w:val="008E45A6"/>
    <w:rPr>
      <w:rFonts w:ascii="Courier New" w:hAnsi="Courier New"/>
    </w:rPr>
  </w:style>
  <w:style w:type="character" w:customStyle="1" w:styleId="WW8Num5z2">
    <w:name w:val="WW8Num5z2"/>
    <w:rsid w:val="008E45A6"/>
    <w:rPr>
      <w:rFonts w:ascii="Wingdings" w:hAnsi="Wingdings"/>
    </w:rPr>
  </w:style>
  <w:style w:type="character" w:customStyle="1" w:styleId="WW8Num5z3">
    <w:name w:val="WW8Num5z3"/>
    <w:rsid w:val="008E45A6"/>
    <w:rPr>
      <w:rFonts w:ascii="Symbol" w:hAnsi="Symbol"/>
    </w:rPr>
  </w:style>
  <w:style w:type="character" w:customStyle="1" w:styleId="WW8Num7z0">
    <w:name w:val="WW8Num7z0"/>
    <w:rsid w:val="008E45A6"/>
    <w:rPr>
      <w:rFonts w:ascii="Times New Roman" w:eastAsia="Times New Roman" w:hAnsi="Times New Roman" w:cs="Times New Roman"/>
    </w:rPr>
  </w:style>
  <w:style w:type="character" w:customStyle="1" w:styleId="WW8Num7z1">
    <w:name w:val="WW8Num7z1"/>
    <w:rsid w:val="008E45A6"/>
    <w:rPr>
      <w:rFonts w:ascii="Courier New" w:hAnsi="Courier New"/>
    </w:rPr>
  </w:style>
  <w:style w:type="character" w:customStyle="1" w:styleId="WW8Num7z2">
    <w:name w:val="WW8Num7z2"/>
    <w:rsid w:val="008E45A6"/>
    <w:rPr>
      <w:rFonts w:ascii="Wingdings" w:hAnsi="Wingdings"/>
    </w:rPr>
  </w:style>
  <w:style w:type="character" w:customStyle="1" w:styleId="WW8Num7z3">
    <w:name w:val="WW8Num7z3"/>
    <w:rsid w:val="008E45A6"/>
    <w:rPr>
      <w:rFonts w:ascii="Symbol" w:hAnsi="Symbol"/>
    </w:rPr>
  </w:style>
  <w:style w:type="character" w:customStyle="1" w:styleId="WW-">
    <w:name w:val="WW-Символы концевой сноски"/>
    <w:rsid w:val="008E45A6"/>
  </w:style>
  <w:style w:type="paragraph" w:customStyle="1" w:styleId="xl35">
    <w:name w:val="xl35"/>
    <w:basedOn w:val="a"/>
    <w:uiPriority w:val="99"/>
    <w:qFormat/>
    <w:rsid w:val="008E45A6"/>
    <w:pPr>
      <w:suppressAutoHyphens/>
      <w:spacing w:before="100" w:after="100"/>
      <w:jc w:val="center"/>
      <w:textAlignment w:val="top"/>
    </w:pPr>
    <w:rPr>
      <w:b/>
      <w:bCs/>
      <w:sz w:val="22"/>
      <w:szCs w:val="22"/>
    </w:rPr>
  </w:style>
  <w:style w:type="paragraph" w:customStyle="1" w:styleId="b-articletext">
    <w:name w:val="b-article__text"/>
    <w:basedOn w:val="a"/>
    <w:uiPriority w:val="99"/>
    <w:qFormat/>
    <w:rsid w:val="008E45A6"/>
    <w:pPr>
      <w:spacing w:before="100" w:beforeAutospacing="1" w:after="100" w:afterAutospacing="1"/>
    </w:pPr>
    <w:rPr>
      <w:sz w:val="24"/>
      <w:szCs w:val="24"/>
      <w:lang w:eastAsia="ru-RU"/>
    </w:rPr>
  </w:style>
  <w:style w:type="character" w:customStyle="1" w:styleId="1ff">
    <w:name w:val="Текст Знак1"/>
    <w:locked/>
    <w:rsid w:val="008E45A6"/>
    <w:rPr>
      <w:rFonts w:ascii="Arial Unicode MS" w:hAnsi="Arial Unicode MS" w:cs="Symbol"/>
    </w:rPr>
  </w:style>
  <w:style w:type="paragraph" w:customStyle="1" w:styleId="Noeeu1">
    <w:name w:val="Noeeu1"/>
    <w:basedOn w:val="a"/>
    <w:uiPriority w:val="99"/>
    <w:qFormat/>
    <w:rsid w:val="008E45A6"/>
    <w:pPr>
      <w:spacing w:before="240"/>
      <w:ind w:left="284"/>
      <w:jc w:val="both"/>
    </w:pPr>
    <w:rPr>
      <w:rFonts w:ascii="NewtonC" w:hAnsi="NewtonC" w:cs="Symbol"/>
      <w:sz w:val="22"/>
      <w:lang w:eastAsia="ru-RU"/>
    </w:rPr>
  </w:style>
  <w:style w:type="paragraph" w:customStyle="1" w:styleId="1ff0">
    <w:name w:val="Абзац списка1"/>
    <w:basedOn w:val="a"/>
    <w:uiPriority w:val="99"/>
    <w:qFormat/>
    <w:rsid w:val="008E45A6"/>
    <w:pPr>
      <w:ind w:left="720"/>
    </w:pPr>
    <w:rPr>
      <w:rFonts w:eastAsia="Symbol"/>
      <w:sz w:val="24"/>
      <w:szCs w:val="24"/>
      <w:lang w:eastAsia="ru-RU"/>
    </w:rPr>
  </w:style>
  <w:style w:type="paragraph" w:styleId="affff5">
    <w:name w:val="List Number"/>
    <w:basedOn w:val="a"/>
    <w:rsid w:val="008E45A6"/>
    <w:rPr>
      <w:rFonts w:ascii="Symbol" w:hAnsi="Symbol" w:cs="Symbol"/>
      <w:lang w:eastAsia="ru-RU"/>
    </w:rPr>
  </w:style>
  <w:style w:type="character" w:customStyle="1" w:styleId="WW8Num10z0">
    <w:name w:val="WW8Num10z0"/>
    <w:rsid w:val="008E45A6"/>
    <w:rPr>
      <w:rFonts w:ascii="Times New Roman" w:hAnsi="Times New Roman" w:cs="Times New Roman"/>
    </w:rPr>
  </w:style>
  <w:style w:type="character" w:customStyle="1" w:styleId="WW8Num12z0">
    <w:name w:val="WW8Num12z0"/>
    <w:rsid w:val="008E45A6"/>
    <w:rPr>
      <w:b w:val="0"/>
      <w:bCs w:val="0"/>
      <w:sz w:val="22"/>
      <w:szCs w:val="22"/>
    </w:rPr>
  </w:style>
  <w:style w:type="character" w:customStyle="1" w:styleId="WW8Num25z2">
    <w:name w:val="WW8Num25z2"/>
    <w:rsid w:val="008E45A6"/>
    <w:rPr>
      <w:rFonts w:ascii="StarSymbol" w:hAnsi="StarSymbol" w:cs="StarSymbol"/>
      <w:sz w:val="18"/>
      <w:szCs w:val="18"/>
    </w:rPr>
  </w:style>
  <w:style w:type="character" w:customStyle="1" w:styleId="WW8Num29z0">
    <w:name w:val="WW8Num29z0"/>
    <w:rsid w:val="008E45A6"/>
    <w:rPr>
      <w:rFonts w:ascii="Wingdings" w:hAnsi="Wingdings" w:cs="StarSymbol"/>
      <w:sz w:val="18"/>
      <w:szCs w:val="18"/>
    </w:rPr>
  </w:style>
  <w:style w:type="character" w:customStyle="1" w:styleId="WW8Num30z1">
    <w:name w:val="WW8Num30z1"/>
    <w:rsid w:val="008E45A6"/>
    <w:rPr>
      <w:b w:val="0"/>
      <w:bCs w:val="0"/>
      <w:sz w:val="22"/>
      <w:szCs w:val="22"/>
    </w:rPr>
  </w:style>
  <w:style w:type="character" w:customStyle="1" w:styleId="WW8Num34z0">
    <w:name w:val="WW8Num34z0"/>
    <w:rsid w:val="008E45A6"/>
    <w:rPr>
      <w:rFonts w:ascii="Wingdings" w:hAnsi="Wingdings" w:cs="StarSymbol"/>
      <w:sz w:val="18"/>
      <w:szCs w:val="18"/>
    </w:rPr>
  </w:style>
  <w:style w:type="character" w:customStyle="1" w:styleId="WW8Num34z1">
    <w:name w:val="WW8Num34z1"/>
    <w:rsid w:val="008E45A6"/>
    <w:rPr>
      <w:b w:val="0"/>
      <w:bCs w:val="0"/>
      <w:sz w:val="22"/>
      <w:szCs w:val="22"/>
    </w:rPr>
  </w:style>
  <w:style w:type="character" w:customStyle="1" w:styleId="WW8Num36z3">
    <w:name w:val="WW8Num36z3"/>
    <w:rsid w:val="008E45A6"/>
    <w:rPr>
      <w:rFonts w:ascii="Symbol" w:hAnsi="Symbol"/>
    </w:rPr>
  </w:style>
  <w:style w:type="character" w:customStyle="1" w:styleId="WW8Num37z0">
    <w:name w:val="WW8Num37z0"/>
    <w:rsid w:val="008E45A6"/>
    <w:rPr>
      <w:rFonts w:ascii="Times New Roman" w:hAnsi="Times New Roman" w:cs="Times New Roman"/>
    </w:rPr>
  </w:style>
  <w:style w:type="character" w:customStyle="1" w:styleId="WW8Num37z1">
    <w:name w:val="WW8Num37z1"/>
    <w:rsid w:val="008E45A6"/>
    <w:rPr>
      <w:rFonts w:ascii="Courier New" w:hAnsi="Courier New" w:cs="Courier New"/>
    </w:rPr>
  </w:style>
  <w:style w:type="character" w:customStyle="1" w:styleId="WW8Num37z2">
    <w:name w:val="WW8Num37z2"/>
    <w:rsid w:val="008E45A6"/>
    <w:rPr>
      <w:rFonts w:ascii="Wingdings" w:hAnsi="Wingdings"/>
    </w:rPr>
  </w:style>
  <w:style w:type="character" w:customStyle="1" w:styleId="WW8Num37z3">
    <w:name w:val="WW8Num37z3"/>
    <w:rsid w:val="008E45A6"/>
    <w:rPr>
      <w:rFonts w:ascii="Symbol" w:hAnsi="Symbol"/>
    </w:rPr>
  </w:style>
  <w:style w:type="character" w:customStyle="1" w:styleId="WW8Num38z0">
    <w:name w:val="WW8Num38z0"/>
    <w:rsid w:val="008E45A6"/>
    <w:rPr>
      <w:rFonts w:ascii="Wingdings" w:hAnsi="Wingdings"/>
    </w:rPr>
  </w:style>
  <w:style w:type="character" w:customStyle="1" w:styleId="WW8Num38z1">
    <w:name w:val="WW8Num38z1"/>
    <w:rsid w:val="008E45A6"/>
    <w:rPr>
      <w:rFonts w:ascii="Courier New" w:hAnsi="Courier New" w:cs="Courier New"/>
    </w:rPr>
  </w:style>
  <w:style w:type="character" w:customStyle="1" w:styleId="WW8Num38z3">
    <w:name w:val="WW8Num38z3"/>
    <w:rsid w:val="008E45A6"/>
    <w:rPr>
      <w:rFonts w:ascii="Symbol" w:hAnsi="Symbol"/>
    </w:rPr>
  </w:style>
  <w:style w:type="character" w:customStyle="1" w:styleId="WW8Num42z1">
    <w:name w:val="WW8Num42z1"/>
    <w:rsid w:val="008E45A6"/>
    <w:rPr>
      <w:rFonts w:ascii="Courier New" w:hAnsi="Courier New"/>
      <w:sz w:val="20"/>
    </w:rPr>
  </w:style>
  <w:style w:type="character" w:customStyle="1" w:styleId="WW8Num42z2">
    <w:name w:val="WW8Num42z2"/>
    <w:rsid w:val="008E45A6"/>
    <w:rPr>
      <w:rFonts w:ascii="Wingdings" w:hAnsi="Wingdings"/>
      <w:sz w:val="20"/>
    </w:rPr>
  </w:style>
  <w:style w:type="character" w:customStyle="1" w:styleId="WW8Num45z1">
    <w:name w:val="WW8Num45z1"/>
    <w:rsid w:val="008E45A6"/>
    <w:rPr>
      <w:b w:val="0"/>
      <w:bCs w:val="0"/>
      <w:sz w:val="22"/>
      <w:szCs w:val="22"/>
    </w:rPr>
  </w:style>
  <w:style w:type="character" w:customStyle="1" w:styleId="WW8Num47z1">
    <w:name w:val="WW8Num47z1"/>
    <w:rsid w:val="008E45A6"/>
    <w:rPr>
      <w:rFonts w:ascii="Courier New" w:hAnsi="Courier New" w:cs="Courier New"/>
    </w:rPr>
  </w:style>
  <w:style w:type="character" w:customStyle="1" w:styleId="WW8Num47z3">
    <w:name w:val="WW8Num47z3"/>
    <w:rsid w:val="008E45A6"/>
    <w:rPr>
      <w:rFonts w:ascii="Symbol" w:hAnsi="Symbol"/>
    </w:rPr>
  </w:style>
  <w:style w:type="character" w:customStyle="1" w:styleId="WW8Num48z1">
    <w:name w:val="WW8Num48z1"/>
    <w:rsid w:val="008E45A6"/>
    <w:rPr>
      <w:rFonts w:ascii="Courier New" w:hAnsi="Courier New" w:cs="Courier New"/>
    </w:rPr>
  </w:style>
  <w:style w:type="character" w:customStyle="1" w:styleId="WW8Num48z3">
    <w:name w:val="WW8Num48z3"/>
    <w:rsid w:val="008E45A6"/>
    <w:rPr>
      <w:rFonts w:ascii="Symbol" w:hAnsi="Symbol"/>
    </w:rPr>
  </w:style>
  <w:style w:type="character" w:customStyle="1" w:styleId="WW8Num49z1">
    <w:name w:val="WW8Num49z1"/>
    <w:rsid w:val="008E45A6"/>
    <w:rPr>
      <w:rFonts w:ascii="Courier New" w:hAnsi="Courier New" w:cs="Courier New"/>
    </w:rPr>
  </w:style>
  <w:style w:type="character" w:customStyle="1" w:styleId="WW8Num49z2">
    <w:name w:val="WW8Num49z2"/>
    <w:rsid w:val="008E45A6"/>
    <w:rPr>
      <w:rFonts w:ascii="Wingdings" w:hAnsi="Wingdings"/>
    </w:rPr>
  </w:style>
  <w:style w:type="character" w:customStyle="1" w:styleId="FootnoteSymbol">
    <w:name w:val="Footnote Symbol"/>
    <w:rsid w:val="008E45A6"/>
    <w:rPr>
      <w:sz w:val="24"/>
      <w:szCs w:val="24"/>
      <w:lang w:val="en-US"/>
    </w:rPr>
  </w:style>
  <w:style w:type="character" w:customStyle="1" w:styleId="EndnoteSymbol">
    <w:name w:val="Endnote Symbol"/>
    <w:rsid w:val="008E45A6"/>
    <w:rPr>
      <w:sz w:val="24"/>
      <w:szCs w:val="24"/>
      <w:lang w:val="en-US"/>
    </w:rPr>
  </w:style>
  <w:style w:type="character" w:customStyle="1" w:styleId="Internetlink">
    <w:name w:val="Internet link"/>
    <w:rsid w:val="008E45A6"/>
    <w:rPr>
      <w:color w:val="000080"/>
      <w:sz w:val="24"/>
      <w:szCs w:val="24"/>
      <w:u w:val="single"/>
    </w:rPr>
  </w:style>
  <w:style w:type="character" w:customStyle="1" w:styleId="VisitedInternetLink">
    <w:name w:val="Visited Internet Link"/>
    <w:rsid w:val="008E45A6"/>
    <w:rPr>
      <w:color w:val="800000"/>
      <w:sz w:val="24"/>
      <w:szCs w:val="24"/>
      <w:u w:val="single"/>
    </w:rPr>
  </w:style>
  <w:style w:type="paragraph" w:customStyle="1" w:styleId="2130">
    <w:name w:val="Основной текст с отступом 213"/>
    <w:basedOn w:val="a"/>
    <w:uiPriority w:val="99"/>
    <w:qFormat/>
    <w:rsid w:val="008E45A6"/>
    <w:pPr>
      <w:ind w:firstLine="720"/>
      <w:jc w:val="both"/>
    </w:pPr>
  </w:style>
  <w:style w:type="paragraph" w:customStyle="1" w:styleId="3120">
    <w:name w:val="Основной текст с отступом 312"/>
    <w:basedOn w:val="a"/>
    <w:uiPriority w:val="99"/>
    <w:qFormat/>
    <w:rsid w:val="008E45A6"/>
    <w:pPr>
      <w:ind w:firstLine="720"/>
      <w:jc w:val="both"/>
    </w:pPr>
  </w:style>
  <w:style w:type="paragraph" w:customStyle="1" w:styleId="sdfootnote">
    <w:name w:val="sdfootnote"/>
    <w:basedOn w:val="a"/>
    <w:uiPriority w:val="99"/>
    <w:qFormat/>
    <w:rsid w:val="008E45A6"/>
    <w:pPr>
      <w:spacing w:before="100"/>
      <w:ind w:left="284" w:hanging="284"/>
    </w:pPr>
  </w:style>
  <w:style w:type="paragraph" w:customStyle="1" w:styleId="ListContents">
    <w:name w:val="List Contents"/>
    <w:basedOn w:val="a"/>
    <w:uiPriority w:val="99"/>
    <w:qFormat/>
    <w:rsid w:val="008E45A6"/>
    <w:pPr>
      <w:ind w:left="567"/>
    </w:pPr>
  </w:style>
  <w:style w:type="paragraph" w:customStyle="1" w:styleId="44">
    <w:name w:val="Текст сноски4"/>
    <w:basedOn w:val="a"/>
    <w:uiPriority w:val="99"/>
    <w:qFormat/>
    <w:rsid w:val="008E45A6"/>
    <w:pPr>
      <w:suppressAutoHyphens/>
    </w:pPr>
  </w:style>
  <w:style w:type="paragraph" w:customStyle="1" w:styleId="affff6">
    <w:name w:val="Îáû÷íûé (âåá)"/>
    <w:basedOn w:val="a"/>
    <w:uiPriority w:val="99"/>
    <w:qFormat/>
    <w:rsid w:val="008E45A6"/>
    <w:pPr>
      <w:overflowPunct w:val="0"/>
      <w:autoSpaceDE w:val="0"/>
      <w:autoSpaceDN w:val="0"/>
      <w:adjustRightInd w:val="0"/>
      <w:ind w:firstLine="720"/>
      <w:jc w:val="both"/>
      <w:textAlignment w:val="baseline"/>
    </w:pPr>
    <w:rPr>
      <w:sz w:val="28"/>
      <w:lang w:eastAsia="ru-RU"/>
    </w:rPr>
  </w:style>
  <w:style w:type="paragraph" w:customStyle="1" w:styleId="341">
    <w:name w:val="Основной текст 34"/>
    <w:basedOn w:val="a"/>
    <w:uiPriority w:val="99"/>
    <w:qFormat/>
    <w:rsid w:val="008E45A6"/>
    <w:pPr>
      <w:jc w:val="both"/>
    </w:pPr>
    <w:rPr>
      <w:i/>
      <w:sz w:val="22"/>
    </w:rPr>
  </w:style>
  <w:style w:type="paragraph" w:customStyle="1" w:styleId="51">
    <w:name w:val="Текст сноски5"/>
    <w:basedOn w:val="a"/>
    <w:uiPriority w:val="99"/>
    <w:qFormat/>
    <w:rsid w:val="008E45A6"/>
  </w:style>
  <w:style w:type="character" w:customStyle="1" w:styleId="WW8Num33z1">
    <w:name w:val="WW8Num33z1"/>
    <w:rsid w:val="008E45A6"/>
    <w:rPr>
      <w:b w:val="0"/>
      <w:bCs w:val="0"/>
      <w:sz w:val="22"/>
      <w:szCs w:val="22"/>
    </w:rPr>
  </w:style>
  <w:style w:type="character" w:customStyle="1" w:styleId="z-">
    <w:name w:val="z-Конец формы Знак"/>
    <w:basedOn w:val="a0"/>
    <w:link w:val="z-0"/>
    <w:uiPriority w:val="99"/>
    <w:semiHidden/>
    <w:rsid w:val="008E45A6"/>
    <w:rPr>
      <w:rFonts w:ascii="Arial" w:hAnsi="Arial" w:cs="Arial"/>
      <w:vanish/>
      <w:sz w:val="16"/>
      <w:szCs w:val="16"/>
    </w:rPr>
  </w:style>
  <w:style w:type="paragraph" w:styleId="z-0">
    <w:name w:val="HTML Bottom of Form"/>
    <w:basedOn w:val="a"/>
    <w:next w:val="a"/>
    <w:link w:val="z-"/>
    <w:hidden/>
    <w:uiPriority w:val="99"/>
    <w:semiHidden/>
    <w:unhideWhenUsed/>
    <w:rsid w:val="008E45A6"/>
    <w:pPr>
      <w:pBdr>
        <w:top w:val="single" w:sz="6" w:space="1" w:color="auto"/>
      </w:pBdr>
      <w:jc w:val="center"/>
    </w:pPr>
    <w:rPr>
      <w:rFonts w:ascii="Arial" w:hAnsi="Arial" w:cs="Arial"/>
      <w:vanish/>
      <w:sz w:val="16"/>
      <w:szCs w:val="16"/>
      <w:lang w:eastAsia="ru-RU"/>
    </w:rPr>
  </w:style>
  <w:style w:type="character" w:customStyle="1" w:styleId="z-1">
    <w:name w:val="z-Конец формы Знак1"/>
    <w:basedOn w:val="a0"/>
    <w:uiPriority w:val="99"/>
    <w:semiHidden/>
    <w:rsid w:val="008E45A6"/>
    <w:rPr>
      <w:rFonts w:ascii="Arial" w:hAnsi="Arial" w:cs="Arial"/>
      <w:vanish/>
      <w:sz w:val="16"/>
      <w:szCs w:val="16"/>
      <w:lang w:eastAsia="ar-SA"/>
    </w:rPr>
  </w:style>
  <w:style w:type="paragraph" w:styleId="2fa">
    <w:name w:val="List Bullet 2"/>
    <w:basedOn w:val="a"/>
    <w:autoRedefine/>
    <w:rsid w:val="008E45A6"/>
    <w:pPr>
      <w:tabs>
        <w:tab w:val="num" w:pos="643"/>
      </w:tabs>
      <w:spacing w:line="360" w:lineRule="auto"/>
      <w:ind w:left="643" w:hanging="360"/>
      <w:jc w:val="both"/>
    </w:pPr>
    <w:rPr>
      <w:sz w:val="28"/>
      <w:lang w:eastAsia="ru-RU"/>
    </w:rPr>
  </w:style>
  <w:style w:type="paragraph" w:customStyle="1" w:styleId="xl43">
    <w:name w:val="xl43"/>
    <w:basedOn w:val="a"/>
    <w:uiPriority w:val="99"/>
    <w:qFormat/>
    <w:rsid w:val="008E45A6"/>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2"/>
      <w:szCs w:val="22"/>
      <w:lang w:eastAsia="ru-RU"/>
    </w:rPr>
  </w:style>
  <w:style w:type="character" w:customStyle="1" w:styleId="blk">
    <w:name w:val="blk"/>
    <w:basedOn w:val="a0"/>
    <w:rsid w:val="008E45A6"/>
  </w:style>
  <w:style w:type="paragraph" w:customStyle="1" w:styleId="graytext">
    <w:name w:val="graytext"/>
    <w:basedOn w:val="a"/>
    <w:uiPriority w:val="99"/>
    <w:qFormat/>
    <w:rsid w:val="008E45A6"/>
    <w:pPr>
      <w:spacing w:before="100" w:beforeAutospacing="1" w:after="100" w:afterAutospacing="1"/>
    </w:pPr>
    <w:rPr>
      <w:sz w:val="24"/>
      <w:szCs w:val="24"/>
      <w:lang w:eastAsia="ru-RU"/>
    </w:rPr>
  </w:style>
  <w:style w:type="character" w:customStyle="1" w:styleId="z-2">
    <w:name w:val="z-Начало формы Знак"/>
    <w:basedOn w:val="a0"/>
    <w:link w:val="z-3"/>
    <w:uiPriority w:val="99"/>
    <w:semiHidden/>
    <w:rsid w:val="008E45A6"/>
    <w:rPr>
      <w:rFonts w:ascii="Arial" w:hAnsi="Arial" w:cs="Arial"/>
      <w:vanish/>
      <w:sz w:val="16"/>
      <w:szCs w:val="16"/>
    </w:rPr>
  </w:style>
  <w:style w:type="paragraph" w:styleId="z-3">
    <w:name w:val="HTML Top of Form"/>
    <w:basedOn w:val="a"/>
    <w:next w:val="a"/>
    <w:link w:val="z-2"/>
    <w:hidden/>
    <w:uiPriority w:val="99"/>
    <w:semiHidden/>
    <w:unhideWhenUsed/>
    <w:rsid w:val="008E45A6"/>
    <w:pPr>
      <w:pBdr>
        <w:bottom w:val="single" w:sz="6" w:space="1" w:color="auto"/>
      </w:pBdr>
      <w:jc w:val="center"/>
    </w:pPr>
    <w:rPr>
      <w:rFonts w:ascii="Arial" w:hAnsi="Arial" w:cs="Arial"/>
      <w:vanish/>
      <w:sz w:val="16"/>
      <w:szCs w:val="16"/>
      <w:lang w:eastAsia="ru-RU"/>
    </w:rPr>
  </w:style>
  <w:style w:type="character" w:customStyle="1" w:styleId="z-10">
    <w:name w:val="z-Начало формы Знак1"/>
    <w:basedOn w:val="a0"/>
    <w:uiPriority w:val="99"/>
    <w:semiHidden/>
    <w:rsid w:val="008E45A6"/>
    <w:rPr>
      <w:rFonts w:ascii="Arial" w:hAnsi="Arial" w:cs="Arial"/>
      <w:vanish/>
      <w:sz w:val="16"/>
      <w:szCs w:val="16"/>
      <w:lang w:eastAsia="ar-SA"/>
    </w:rPr>
  </w:style>
  <w:style w:type="paragraph" w:customStyle="1" w:styleId="52">
    <w:name w:val="заголовок 5"/>
    <w:basedOn w:val="a"/>
    <w:next w:val="a"/>
    <w:uiPriority w:val="99"/>
    <w:qFormat/>
    <w:rsid w:val="008E45A6"/>
    <w:pPr>
      <w:spacing w:before="240" w:after="60"/>
      <w:jc w:val="both"/>
    </w:pPr>
    <w:rPr>
      <w:rFonts w:ascii="Arial" w:hAnsi="Arial"/>
      <w:sz w:val="24"/>
      <w:lang w:eastAsia="ru-RU"/>
    </w:rPr>
  </w:style>
  <w:style w:type="paragraph" w:customStyle="1" w:styleId="240">
    <w:name w:val="Основной текст с отступом 24"/>
    <w:basedOn w:val="a"/>
    <w:uiPriority w:val="99"/>
    <w:qFormat/>
    <w:rsid w:val="008E45A6"/>
    <w:pPr>
      <w:widowControl w:val="0"/>
      <w:overflowPunct w:val="0"/>
      <w:autoSpaceDE w:val="0"/>
      <w:autoSpaceDN w:val="0"/>
      <w:adjustRightInd w:val="0"/>
      <w:ind w:right="567" w:firstLine="709"/>
      <w:jc w:val="both"/>
      <w:textAlignment w:val="baseline"/>
    </w:pPr>
    <w:rPr>
      <w:sz w:val="28"/>
      <w:lang w:eastAsia="ru-RU"/>
    </w:rPr>
  </w:style>
  <w:style w:type="paragraph" w:customStyle="1" w:styleId="241">
    <w:name w:val="Основной текст 24"/>
    <w:basedOn w:val="a"/>
    <w:uiPriority w:val="99"/>
    <w:qFormat/>
    <w:rsid w:val="008E45A6"/>
    <w:pPr>
      <w:widowControl w:val="0"/>
      <w:overflowPunct w:val="0"/>
      <w:autoSpaceDE w:val="0"/>
      <w:autoSpaceDN w:val="0"/>
      <w:adjustRightInd w:val="0"/>
      <w:ind w:right="595" w:firstLine="709"/>
      <w:jc w:val="both"/>
      <w:textAlignment w:val="baseline"/>
    </w:pPr>
    <w:rPr>
      <w:sz w:val="28"/>
      <w:lang w:eastAsia="ru-RU"/>
    </w:rPr>
  </w:style>
  <w:style w:type="character" w:customStyle="1" w:styleId="133">
    <w:name w:val="Знак сноски13"/>
    <w:rsid w:val="008E45A6"/>
    <w:rPr>
      <w:vertAlign w:val="superscript"/>
    </w:rPr>
  </w:style>
  <w:style w:type="paragraph" w:customStyle="1" w:styleId="2140">
    <w:name w:val="Основной текст с отступом 214"/>
    <w:basedOn w:val="a"/>
    <w:uiPriority w:val="99"/>
    <w:qFormat/>
    <w:rsid w:val="008E45A6"/>
    <w:pPr>
      <w:ind w:firstLine="720"/>
      <w:jc w:val="both"/>
    </w:pPr>
  </w:style>
  <w:style w:type="paragraph" w:customStyle="1" w:styleId="313">
    <w:name w:val="Основной текст 313"/>
    <w:basedOn w:val="a"/>
    <w:uiPriority w:val="99"/>
    <w:qFormat/>
    <w:rsid w:val="008E45A6"/>
    <w:pPr>
      <w:jc w:val="both"/>
    </w:pPr>
    <w:rPr>
      <w:sz w:val="22"/>
    </w:rPr>
  </w:style>
  <w:style w:type="paragraph" w:customStyle="1" w:styleId="3130">
    <w:name w:val="Основной текст с отступом 313"/>
    <w:basedOn w:val="a"/>
    <w:uiPriority w:val="99"/>
    <w:qFormat/>
    <w:rsid w:val="008E45A6"/>
    <w:pPr>
      <w:ind w:firstLine="720"/>
      <w:jc w:val="both"/>
    </w:pPr>
  </w:style>
  <w:style w:type="paragraph" w:customStyle="1" w:styleId="134">
    <w:name w:val="Текст сноски13"/>
    <w:basedOn w:val="a"/>
    <w:uiPriority w:val="99"/>
    <w:qFormat/>
    <w:rsid w:val="008E45A6"/>
    <w:rPr>
      <w:sz w:val="18"/>
    </w:rPr>
  </w:style>
  <w:style w:type="paragraph" w:customStyle="1" w:styleId="123">
    <w:name w:val="Обычный12"/>
    <w:uiPriority w:val="99"/>
    <w:qFormat/>
    <w:rsid w:val="008E45A6"/>
    <w:pPr>
      <w:widowControl w:val="0"/>
      <w:suppressAutoHyphens/>
    </w:pPr>
    <w:rPr>
      <w:lang w:eastAsia="ar-SA"/>
    </w:rPr>
  </w:style>
  <w:style w:type="paragraph" w:customStyle="1" w:styleId="124">
    <w:name w:val="Основной текст12"/>
    <w:basedOn w:val="a"/>
    <w:uiPriority w:val="99"/>
    <w:qFormat/>
    <w:rsid w:val="008E45A6"/>
    <w:pPr>
      <w:tabs>
        <w:tab w:val="left" w:pos="1110"/>
        <w:tab w:val="left" w:pos="5145"/>
      </w:tabs>
      <w:ind w:firstLine="567"/>
    </w:pPr>
    <w:rPr>
      <w:color w:val="000000"/>
      <w:sz w:val="24"/>
    </w:rPr>
  </w:style>
  <w:style w:type="paragraph" w:customStyle="1" w:styleId="125">
    <w:name w:val="Верхний колонтитул12"/>
    <w:basedOn w:val="a"/>
    <w:uiPriority w:val="99"/>
    <w:qFormat/>
    <w:rsid w:val="008E45A6"/>
    <w:pPr>
      <w:tabs>
        <w:tab w:val="center" w:pos="4152"/>
        <w:tab w:val="right" w:pos="8305"/>
      </w:tabs>
    </w:pPr>
  </w:style>
  <w:style w:type="paragraph" w:customStyle="1" w:styleId="412">
    <w:name w:val="Заголовок 412"/>
    <w:basedOn w:val="a"/>
    <w:next w:val="a"/>
    <w:uiPriority w:val="99"/>
    <w:qFormat/>
    <w:rsid w:val="008E45A6"/>
    <w:pPr>
      <w:keepNext/>
      <w:tabs>
        <w:tab w:val="num" w:pos="0"/>
      </w:tabs>
      <w:outlineLvl w:val="3"/>
    </w:pPr>
  </w:style>
  <w:style w:type="paragraph" w:styleId="affff7">
    <w:name w:val="List Bullet"/>
    <w:basedOn w:val="a"/>
    <w:uiPriority w:val="99"/>
    <w:unhideWhenUsed/>
    <w:rsid w:val="008E45A6"/>
    <w:pPr>
      <w:tabs>
        <w:tab w:val="num" w:pos="360"/>
      </w:tabs>
      <w:ind w:left="360" w:hanging="360"/>
      <w:contextualSpacing/>
    </w:pPr>
  </w:style>
  <w:style w:type="character" w:customStyle="1" w:styleId="pseudo-link">
    <w:name w:val="pseudo-link"/>
    <w:basedOn w:val="a0"/>
    <w:rsid w:val="008E45A6"/>
  </w:style>
  <w:style w:type="paragraph" w:customStyle="1" w:styleId="affff8">
    <w:name w:val="Глава многоуров Знак"/>
    <w:basedOn w:val="1"/>
    <w:uiPriority w:val="99"/>
    <w:qFormat/>
    <w:rsid w:val="008E45A6"/>
    <w:pPr>
      <w:tabs>
        <w:tab w:val="left" w:pos="0"/>
        <w:tab w:val="num" w:pos="1080"/>
      </w:tabs>
      <w:ind w:left="720" w:hanging="360"/>
    </w:pPr>
    <w:rPr>
      <w:sz w:val="28"/>
      <w:szCs w:val="24"/>
      <w:lang w:eastAsia="ru-RU"/>
    </w:rPr>
  </w:style>
  <w:style w:type="character" w:customStyle="1" w:styleId="1ff1">
    <w:name w:val="Заголовок №1_"/>
    <w:link w:val="1ff2"/>
    <w:rsid w:val="008E45A6"/>
    <w:rPr>
      <w:sz w:val="23"/>
      <w:szCs w:val="23"/>
      <w:shd w:val="clear" w:color="auto" w:fill="FFFFFF"/>
    </w:rPr>
  </w:style>
  <w:style w:type="paragraph" w:customStyle="1" w:styleId="1ff2">
    <w:name w:val="Заголовок №1"/>
    <w:basedOn w:val="a"/>
    <w:link w:val="1ff1"/>
    <w:qFormat/>
    <w:rsid w:val="008E45A6"/>
    <w:pPr>
      <w:shd w:val="clear" w:color="auto" w:fill="FFFFFF"/>
      <w:spacing w:line="274" w:lineRule="exact"/>
      <w:jc w:val="both"/>
      <w:outlineLvl w:val="0"/>
    </w:pPr>
    <w:rPr>
      <w:sz w:val="23"/>
      <w:szCs w:val="23"/>
      <w:lang w:eastAsia="ru-RU"/>
    </w:rPr>
  </w:style>
  <w:style w:type="character" w:customStyle="1" w:styleId="affff9">
    <w:name w:val="Основной текст + Полужирный"/>
    <w:rsid w:val="008E45A6"/>
    <w:rPr>
      <w:rFonts w:ascii="Times New Roman" w:eastAsia="Times New Roman" w:hAnsi="Times New Roman" w:cs="Times New Roman"/>
      <w:b/>
      <w:bCs/>
      <w:i w:val="0"/>
      <w:iCs w:val="0"/>
      <w:smallCaps w:val="0"/>
      <w:strike w:val="0"/>
      <w:spacing w:val="0"/>
      <w:sz w:val="23"/>
      <w:szCs w:val="23"/>
    </w:rPr>
  </w:style>
  <w:style w:type="paragraph" w:customStyle="1" w:styleId="315">
    <w:name w:val="Основной текст31"/>
    <w:basedOn w:val="a"/>
    <w:uiPriority w:val="99"/>
    <w:qFormat/>
    <w:rsid w:val="008E45A6"/>
    <w:pPr>
      <w:shd w:val="clear" w:color="auto" w:fill="FFFFFF"/>
      <w:spacing w:line="269" w:lineRule="exact"/>
      <w:jc w:val="both"/>
    </w:pPr>
    <w:rPr>
      <w:color w:val="000000"/>
      <w:sz w:val="23"/>
      <w:szCs w:val="23"/>
      <w:lang w:eastAsia="ru-RU"/>
    </w:rPr>
  </w:style>
  <w:style w:type="character" w:customStyle="1" w:styleId="10pt">
    <w:name w:val="Заголовок №1 + Интервал 0 pt"/>
    <w:rsid w:val="008E45A6"/>
    <w:rPr>
      <w:rFonts w:ascii="Franklin Gothic Medium" w:eastAsia="Franklin Gothic Medium" w:hAnsi="Franklin Gothic Medium" w:cs="Franklin Gothic Medium"/>
      <w:b w:val="0"/>
      <w:bCs w:val="0"/>
      <w:i w:val="0"/>
      <w:iCs w:val="0"/>
      <w:smallCaps w:val="0"/>
      <w:strike w:val="0"/>
      <w:spacing w:val="0"/>
      <w:w w:val="80"/>
      <w:sz w:val="31"/>
      <w:szCs w:val="31"/>
      <w:u w:val="single"/>
      <w:shd w:val="clear" w:color="auto" w:fill="FFFFFF"/>
    </w:rPr>
  </w:style>
  <w:style w:type="character" w:customStyle="1" w:styleId="js-extracted-address">
    <w:name w:val="js-extracted-address"/>
    <w:rsid w:val="008E45A6"/>
  </w:style>
  <w:style w:type="character" w:customStyle="1" w:styleId="mail-message-map-nobreak">
    <w:name w:val="mail-message-map-nobreak"/>
    <w:rsid w:val="008E45A6"/>
  </w:style>
  <w:style w:type="character" w:customStyle="1" w:styleId="red">
    <w:name w:val="red"/>
    <w:basedOn w:val="a0"/>
    <w:rsid w:val="008E45A6"/>
  </w:style>
  <w:style w:type="character" w:customStyle="1" w:styleId="inplace">
    <w:name w:val="inplace"/>
    <w:basedOn w:val="a0"/>
    <w:rsid w:val="008E45A6"/>
  </w:style>
  <w:style w:type="character" w:customStyle="1" w:styleId="price">
    <w:name w:val="price"/>
    <w:basedOn w:val="a0"/>
    <w:rsid w:val="008E45A6"/>
  </w:style>
  <w:style w:type="character" w:customStyle="1" w:styleId="price-new">
    <w:name w:val="price-new"/>
    <w:basedOn w:val="a0"/>
    <w:rsid w:val="008E45A6"/>
  </w:style>
  <w:style w:type="paragraph" w:customStyle="1" w:styleId="2fb">
    <w:name w:val="2"/>
    <w:basedOn w:val="a"/>
    <w:uiPriority w:val="99"/>
    <w:qFormat/>
    <w:rsid w:val="008E45A6"/>
    <w:pPr>
      <w:spacing w:before="100" w:beforeAutospacing="1" w:after="100" w:afterAutospacing="1"/>
    </w:pPr>
    <w:rPr>
      <w:sz w:val="24"/>
      <w:szCs w:val="24"/>
      <w:lang w:eastAsia="ru-RU"/>
    </w:rPr>
  </w:style>
  <w:style w:type="paragraph" w:customStyle="1" w:styleId="3f1">
    <w:name w:val="Обычный3"/>
    <w:uiPriority w:val="99"/>
    <w:qFormat/>
    <w:rsid w:val="008E45A6"/>
    <w:pPr>
      <w:snapToGrid w:val="0"/>
      <w:spacing w:before="100" w:after="100"/>
    </w:pPr>
    <w:rPr>
      <w:sz w:val="24"/>
    </w:rPr>
  </w:style>
  <w:style w:type="paragraph" w:styleId="affffa">
    <w:name w:val="endnote text"/>
    <w:basedOn w:val="a"/>
    <w:link w:val="affffb"/>
    <w:uiPriority w:val="99"/>
    <w:unhideWhenUsed/>
    <w:rsid w:val="008E45A6"/>
  </w:style>
  <w:style w:type="character" w:customStyle="1" w:styleId="affffb">
    <w:name w:val="Текст концевой сноски Знак"/>
    <w:basedOn w:val="a0"/>
    <w:link w:val="affffa"/>
    <w:uiPriority w:val="99"/>
    <w:rsid w:val="008E45A6"/>
    <w:rPr>
      <w:lang w:eastAsia="ar-SA"/>
    </w:rPr>
  </w:style>
  <w:style w:type="paragraph" w:customStyle="1" w:styleId="a30">
    <w:name w:val="a3"/>
    <w:basedOn w:val="a"/>
    <w:uiPriority w:val="99"/>
    <w:qFormat/>
    <w:rsid w:val="008E45A6"/>
    <w:pPr>
      <w:spacing w:before="100" w:beforeAutospacing="1" w:after="100" w:afterAutospacing="1"/>
    </w:pPr>
    <w:rPr>
      <w:sz w:val="24"/>
      <w:szCs w:val="24"/>
      <w:lang w:eastAsia="ru-RU"/>
    </w:rPr>
  </w:style>
  <w:style w:type="character" w:customStyle="1" w:styleId="affffc">
    <w:name w:val="Глава многоуров Знак Знак Знак Знак Знак Знак Знак Знак"/>
    <w:basedOn w:val="a0"/>
    <w:link w:val="affffd"/>
    <w:locked/>
    <w:rsid w:val="008E45A6"/>
    <w:rPr>
      <w:b/>
      <w:sz w:val="28"/>
      <w:szCs w:val="24"/>
    </w:rPr>
  </w:style>
  <w:style w:type="paragraph" w:customStyle="1" w:styleId="affffd">
    <w:name w:val="Глава многоуров Знак Знак Знак Знак Знак Знак Знак"/>
    <w:basedOn w:val="1"/>
    <w:link w:val="affffc"/>
    <w:qFormat/>
    <w:rsid w:val="008E45A6"/>
    <w:pPr>
      <w:tabs>
        <w:tab w:val="clear" w:pos="0"/>
        <w:tab w:val="num" w:pos="1080"/>
      </w:tabs>
      <w:ind w:left="720" w:hanging="360"/>
    </w:pPr>
    <w:rPr>
      <w:sz w:val="28"/>
      <w:szCs w:val="24"/>
      <w:lang w:eastAsia="ru-RU"/>
    </w:rPr>
  </w:style>
  <w:style w:type="character" w:styleId="HTML">
    <w:name w:val="HTML Definition"/>
    <w:aliases w:val="Название таблиц"/>
    <w:basedOn w:val="a0"/>
    <w:uiPriority w:val="99"/>
    <w:rsid w:val="008E45A6"/>
    <w:rPr>
      <w:iCs/>
      <w:dstrike w:val="0"/>
      <w:color w:val="auto"/>
      <w:bdr w:val="none" w:sz="0" w:space="0" w:color="auto"/>
      <w:shd w:val="clear" w:color="auto" w:fill="auto"/>
      <w:vertAlign w:val="baseline"/>
    </w:rPr>
  </w:style>
  <w:style w:type="character" w:customStyle="1" w:styleId="FootnoteCharacters">
    <w:name w:val="Footnote Characters"/>
    <w:basedOn w:val="a0"/>
    <w:rsid w:val="008E45A6"/>
    <w:rPr>
      <w:vertAlign w:val="superscript"/>
    </w:rPr>
  </w:style>
  <w:style w:type="character" w:customStyle="1" w:styleId="2fc">
    <w:name w:val="Основной текст (2) + Полужирный"/>
    <w:basedOn w:val="2f6"/>
    <w:rsid w:val="008E45A6"/>
    <w:rPr>
      <w:rFonts w:ascii="Arial" w:eastAsia="Arial" w:hAnsi="Arial" w:cs="Arial"/>
      <w:b/>
      <w:bCs/>
      <w:color w:val="000000"/>
      <w:spacing w:val="0"/>
      <w:w w:val="100"/>
      <w:position w:val="0"/>
      <w:sz w:val="16"/>
      <w:szCs w:val="16"/>
      <w:shd w:val="clear" w:color="auto" w:fill="FFFFFF"/>
      <w:lang w:val="ru-RU" w:eastAsia="ru-RU" w:bidi="ru-RU"/>
    </w:rPr>
  </w:style>
  <w:style w:type="character" w:customStyle="1" w:styleId="2fd">
    <w:name w:val="Основной текст (2) + Курсив"/>
    <w:basedOn w:val="2f6"/>
    <w:rsid w:val="008E45A6"/>
    <w:rPr>
      <w:rFonts w:ascii="Arial" w:eastAsia="Arial" w:hAnsi="Arial" w:cs="Arial"/>
      <w:i/>
      <w:iCs/>
      <w:color w:val="000000"/>
      <w:spacing w:val="0"/>
      <w:w w:val="100"/>
      <w:position w:val="0"/>
      <w:sz w:val="16"/>
      <w:szCs w:val="16"/>
      <w:shd w:val="clear" w:color="auto" w:fill="FFFFFF"/>
      <w:lang w:val="ru-RU" w:eastAsia="ru-RU" w:bidi="ru-RU"/>
    </w:rPr>
  </w:style>
  <w:style w:type="character" w:customStyle="1" w:styleId="2fe">
    <w:name w:val="Основной текст (2) + Не курсив"/>
    <w:rsid w:val="008E45A6"/>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TrebuchetMS115pt0pt">
    <w:name w:val="Основной текст + Trebuchet MS;11;5 pt;Интервал 0 pt"/>
    <w:rsid w:val="008E45A6"/>
    <w:rPr>
      <w:rFonts w:ascii="Trebuchet MS" w:eastAsia="Trebuchet MS" w:hAnsi="Trebuchet MS" w:cs="Trebuchet MS"/>
      <w:b w:val="0"/>
      <w:bCs w:val="0"/>
      <w:i w:val="0"/>
      <w:iCs w:val="0"/>
      <w:smallCaps w:val="0"/>
      <w:strike w:val="0"/>
      <w:snapToGrid w:val="0"/>
      <w:spacing w:val="-10"/>
      <w:sz w:val="23"/>
      <w:szCs w:val="23"/>
    </w:rPr>
  </w:style>
  <w:style w:type="character" w:customStyle="1" w:styleId="Candara115pt">
    <w:name w:val="Основной текст + Candara;11;5 pt;Полужирный"/>
    <w:rsid w:val="008E45A6"/>
    <w:rPr>
      <w:rFonts w:ascii="Candara" w:eastAsia="Candara" w:hAnsi="Candara" w:cs="Candara"/>
      <w:b/>
      <w:bCs/>
      <w:i w:val="0"/>
      <w:iCs w:val="0"/>
      <w:smallCaps w:val="0"/>
      <w:strike w:val="0"/>
      <w:snapToGrid w:val="0"/>
      <w:spacing w:val="0"/>
      <w:sz w:val="23"/>
      <w:szCs w:val="23"/>
      <w:lang w:val="en-US"/>
    </w:rPr>
  </w:style>
  <w:style w:type="character" w:customStyle="1" w:styleId="95pt">
    <w:name w:val="Основной текст + 9;5 pt;Полужирный;Малые прописные"/>
    <w:rsid w:val="008E45A6"/>
    <w:rPr>
      <w:rFonts w:ascii="Times New Roman" w:eastAsia="Times New Roman" w:hAnsi="Times New Roman" w:cs="Times New Roman"/>
      <w:b/>
      <w:bCs/>
      <w:i w:val="0"/>
      <w:iCs w:val="0"/>
      <w:smallCaps/>
      <w:strike w:val="0"/>
      <w:snapToGrid w:val="0"/>
      <w:spacing w:val="0"/>
      <w:sz w:val="19"/>
      <w:szCs w:val="19"/>
    </w:rPr>
  </w:style>
  <w:style w:type="paragraph" w:customStyle="1" w:styleId="Style9">
    <w:name w:val="Style9"/>
    <w:basedOn w:val="a"/>
    <w:uiPriority w:val="99"/>
    <w:qFormat/>
    <w:rsid w:val="008E45A6"/>
    <w:pPr>
      <w:widowControl w:val="0"/>
      <w:autoSpaceDE w:val="0"/>
      <w:autoSpaceDN w:val="0"/>
      <w:adjustRightInd w:val="0"/>
      <w:spacing w:line="230" w:lineRule="exact"/>
      <w:jc w:val="center"/>
    </w:pPr>
    <w:rPr>
      <w:rFonts w:ascii="Arial" w:hAnsi="Arial" w:cs="Arial"/>
      <w:sz w:val="24"/>
      <w:szCs w:val="24"/>
      <w:lang w:eastAsia="ru-RU"/>
    </w:rPr>
  </w:style>
  <w:style w:type="paragraph" w:customStyle="1" w:styleId="Style11">
    <w:name w:val="Style11"/>
    <w:basedOn w:val="a"/>
    <w:uiPriority w:val="99"/>
    <w:qFormat/>
    <w:rsid w:val="008E45A6"/>
    <w:pPr>
      <w:widowControl w:val="0"/>
      <w:autoSpaceDE w:val="0"/>
      <w:autoSpaceDN w:val="0"/>
      <w:adjustRightInd w:val="0"/>
    </w:pPr>
    <w:rPr>
      <w:rFonts w:ascii="Arial" w:hAnsi="Arial" w:cs="Arial"/>
      <w:sz w:val="24"/>
      <w:szCs w:val="24"/>
      <w:lang w:eastAsia="ru-RU"/>
    </w:rPr>
  </w:style>
  <w:style w:type="paragraph" w:customStyle="1" w:styleId="Style12">
    <w:name w:val="Style12"/>
    <w:basedOn w:val="a"/>
    <w:uiPriority w:val="99"/>
    <w:qFormat/>
    <w:rsid w:val="008E45A6"/>
    <w:pPr>
      <w:widowControl w:val="0"/>
      <w:autoSpaceDE w:val="0"/>
      <w:autoSpaceDN w:val="0"/>
      <w:adjustRightInd w:val="0"/>
      <w:spacing w:line="230" w:lineRule="exact"/>
    </w:pPr>
    <w:rPr>
      <w:rFonts w:ascii="Arial" w:hAnsi="Arial" w:cs="Arial"/>
      <w:sz w:val="24"/>
      <w:szCs w:val="24"/>
      <w:lang w:eastAsia="ru-RU"/>
    </w:rPr>
  </w:style>
  <w:style w:type="character" w:customStyle="1" w:styleId="FontStyle21">
    <w:name w:val="Font Style21"/>
    <w:basedOn w:val="a0"/>
    <w:uiPriority w:val="99"/>
    <w:rsid w:val="008E45A6"/>
    <w:rPr>
      <w:rFonts w:ascii="Arial" w:hAnsi="Arial" w:cs="Arial"/>
      <w:sz w:val="18"/>
      <w:szCs w:val="18"/>
    </w:rPr>
  </w:style>
  <w:style w:type="character" w:customStyle="1" w:styleId="FontStyle22">
    <w:name w:val="Font Style22"/>
    <w:basedOn w:val="a0"/>
    <w:uiPriority w:val="99"/>
    <w:rsid w:val="008E45A6"/>
    <w:rPr>
      <w:rFonts w:ascii="Arial" w:hAnsi="Arial" w:cs="Arial"/>
      <w:i/>
      <w:iCs/>
      <w:sz w:val="18"/>
      <w:szCs w:val="18"/>
    </w:rPr>
  </w:style>
  <w:style w:type="paragraph" w:customStyle="1" w:styleId="affffe">
    <w:name w:val="Çàãîëîâîê"/>
    <w:basedOn w:val="a"/>
    <w:next w:val="ac"/>
    <w:uiPriority w:val="99"/>
    <w:qFormat/>
    <w:rsid w:val="008E45A6"/>
    <w:pPr>
      <w:keepNext/>
      <w:overflowPunct w:val="0"/>
      <w:autoSpaceDE w:val="0"/>
      <w:autoSpaceDN w:val="0"/>
      <w:adjustRightInd w:val="0"/>
      <w:spacing w:before="240" w:after="120"/>
      <w:textAlignment w:val="baseline"/>
    </w:pPr>
    <w:rPr>
      <w:rFonts w:ascii="Arial" w:hAnsi="Arial"/>
      <w:sz w:val="28"/>
      <w:lang w:eastAsia="ru-RU"/>
    </w:rPr>
  </w:style>
  <w:style w:type="character" w:customStyle="1" w:styleId="unicode">
    <w:name w:val="unicode"/>
    <w:basedOn w:val="a0"/>
    <w:rsid w:val="008E45A6"/>
  </w:style>
  <w:style w:type="character" w:customStyle="1" w:styleId="metadata">
    <w:name w:val="metadata"/>
    <w:basedOn w:val="a0"/>
    <w:rsid w:val="008E45A6"/>
  </w:style>
  <w:style w:type="character" w:customStyle="1" w:styleId="mw-editsection-bracket">
    <w:name w:val="mw-editsection-bracket"/>
    <w:basedOn w:val="a0"/>
    <w:rsid w:val="008E45A6"/>
  </w:style>
  <w:style w:type="character" w:customStyle="1" w:styleId="mw-editsection-divider">
    <w:name w:val="mw-editsection-divider"/>
    <w:basedOn w:val="a0"/>
    <w:rsid w:val="008E45A6"/>
  </w:style>
  <w:style w:type="paragraph" w:customStyle="1" w:styleId="p1">
    <w:name w:val="p1"/>
    <w:basedOn w:val="a"/>
    <w:uiPriority w:val="99"/>
    <w:qFormat/>
    <w:rsid w:val="008E45A6"/>
    <w:pPr>
      <w:spacing w:before="100" w:beforeAutospacing="1" w:after="100" w:afterAutospacing="1"/>
    </w:pPr>
    <w:rPr>
      <w:sz w:val="24"/>
      <w:szCs w:val="24"/>
      <w:lang w:eastAsia="ru-RU"/>
    </w:rPr>
  </w:style>
  <w:style w:type="character" w:customStyle="1" w:styleId="s1">
    <w:name w:val="s1"/>
    <w:basedOn w:val="a0"/>
    <w:rsid w:val="008E45A6"/>
  </w:style>
  <w:style w:type="paragraph" w:customStyle="1" w:styleId="p2">
    <w:name w:val="p2"/>
    <w:basedOn w:val="a"/>
    <w:uiPriority w:val="99"/>
    <w:qFormat/>
    <w:rsid w:val="008E45A6"/>
    <w:pPr>
      <w:spacing w:before="100" w:beforeAutospacing="1" w:after="100" w:afterAutospacing="1"/>
    </w:pPr>
    <w:rPr>
      <w:sz w:val="24"/>
      <w:szCs w:val="24"/>
      <w:lang w:eastAsia="ru-RU"/>
    </w:rPr>
  </w:style>
  <w:style w:type="paragraph" w:customStyle="1" w:styleId="p3">
    <w:name w:val="p3"/>
    <w:basedOn w:val="a"/>
    <w:uiPriority w:val="99"/>
    <w:qFormat/>
    <w:rsid w:val="008E45A6"/>
    <w:pPr>
      <w:spacing w:before="100" w:beforeAutospacing="1" w:after="100" w:afterAutospacing="1"/>
    </w:pPr>
    <w:rPr>
      <w:sz w:val="24"/>
      <w:szCs w:val="24"/>
      <w:lang w:eastAsia="ru-RU"/>
    </w:rPr>
  </w:style>
  <w:style w:type="paragraph" w:customStyle="1" w:styleId="p4">
    <w:name w:val="p4"/>
    <w:basedOn w:val="a"/>
    <w:uiPriority w:val="99"/>
    <w:qFormat/>
    <w:rsid w:val="008E45A6"/>
    <w:pPr>
      <w:spacing w:before="100" w:beforeAutospacing="1" w:after="100" w:afterAutospacing="1"/>
    </w:pPr>
    <w:rPr>
      <w:sz w:val="24"/>
      <w:szCs w:val="24"/>
      <w:lang w:eastAsia="ru-RU"/>
    </w:rPr>
  </w:style>
  <w:style w:type="paragraph" w:customStyle="1" w:styleId="p5">
    <w:name w:val="p5"/>
    <w:basedOn w:val="a"/>
    <w:uiPriority w:val="99"/>
    <w:qFormat/>
    <w:rsid w:val="008E45A6"/>
    <w:pPr>
      <w:spacing w:before="100" w:beforeAutospacing="1" w:after="100" w:afterAutospacing="1"/>
    </w:pPr>
    <w:rPr>
      <w:sz w:val="24"/>
      <w:szCs w:val="24"/>
      <w:lang w:eastAsia="ru-RU"/>
    </w:rPr>
  </w:style>
  <w:style w:type="character" w:customStyle="1" w:styleId="s2">
    <w:name w:val="s2"/>
    <w:basedOn w:val="a0"/>
    <w:rsid w:val="008E45A6"/>
  </w:style>
  <w:style w:type="paragraph" w:customStyle="1" w:styleId="p6">
    <w:name w:val="p6"/>
    <w:basedOn w:val="a"/>
    <w:uiPriority w:val="99"/>
    <w:qFormat/>
    <w:rsid w:val="008E45A6"/>
    <w:pPr>
      <w:spacing w:before="100" w:beforeAutospacing="1" w:after="100" w:afterAutospacing="1"/>
    </w:pPr>
    <w:rPr>
      <w:sz w:val="24"/>
      <w:szCs w:val="24"/>
      <w:lang w:eastAsia="ru-RU"/>
    </w:rPr>
  </w:style>
  <w:style w:type="character" w:customStyle="1" w:styleId="s3">
    <w:name w:val="s3"/>
    <w:basedOn w:val="a0"/>
    <w:rsid w:val="008E45A6"/>
  </w:style>
  <w:style w:type="paragraph" w:customStyle="1" w:styleId="p7">
    <w:name w:val="p7"/>
    <w:basedOn w:val="a"/>
    <w:uiPriority w:val="99"/>
    <w:qFormat/>
    <w:rsid w:val="008E45A6"/>
    <w:pPr>
      <w:spacing w:before="100" w:beforeAutospacing="1" w:after="100" w:afterAutospacing="1"/>
    </w:pPr>
    <w:rPr>
      <w:sz w:val="24"/>
      <w:szCs w:val="24"/>
      <w:lang w:eastAsia="ru-RU"/>
    </w:rPr>
  </w:style>
  <w:style w:type="character" w:customStyle="1" w:styleId="s4">
    <w:name w:val="s4"/>
    <w:basedOn w:val="a0"/>
    <w:rsid w:val="008E45A6"/>
  </w:style>
  <w:style w:type="paragraph" w:customStyle="1" w:styleId="p8">
    <w:name w:val="p8"/>
    <w:basedOn w:val="a"/>
    <w:uiPriority w:val="99"/>
    <w:qFormat/>
    <w:rsid w:val="008E45A6"/>
    <w:pPr>
      <w:spacing w:before="100" w:beforeAutospacing="1" w:after="100" w:afterAutospacing="1"/>
    </w:pPr>
    <w:rPr>
      <w:sz w:val="24"/>
      <w:szCs w:val="24"/>
      <w:lang w:eastAsia="ru-RU"/>
    </w:rPr>
  </w:style>
  <w:style w:type="paragraph" w:customStyle="1" w:styleId="p9">
    <w:name w:val="p9"/>
    <w:basedOn w:val="a"/>
    <w:uiPriority w:val="99"/>
    <w:qFormat/>
    <w:rsid w:val="008E45A6"/>
    <w:pPr>
      <w:spacing w:before="100" w:beforeAutospacing="1" w:after="100" w:afterAutospacing="1"/>
    </w:pPr>
    <w:rPr>
      <w:sz w:val="24"/>
      <w:szCs w:val="24"/>
      <w:lang w:eastAsia="ru-RU"/>
    </w:rPr>
  </w:style>
  <w:style w:type="paragraph" w:customStyle="1" w:styleId="p10">
    <w:name w:val="p10"/>
    <w:basedOn w:val="a"/>
    <w:uiPriority w:val="99"/>
    <w:qFormat/>
    <w:rsid w:val="008E45A6"/>
    <w:pPr>
      <w:spacing w:before="100" w:beforeAutospacing="1" w:after="100" w:afterAutospacing="1"/>
    </w:pPr>
    <w:rPr>
      <w:sz w:val="24"/>
      <w:szCs w:val="24"/>
      <w:lang w:eastAsia="ru-RU"/>
    </w:rPr>
  </w:style>
  <w:style w:type="paragraph" w:customStyle="1" w:styleId="p11">
    <w:name w:val="p11"/>
    <w:basedOn w:val="a"/>
    <w:uiPriority w:val="99"/>
    <w:qFormat/>
    <w:rsid w:val="008E45A6"/>
    <w:pPr>
      <w:spacing w:before="100" w:beforeAutospacing="1" w:after="100" w:afterAutospacing="1"/>
    </w:pPr>
    <w:rPr>
      <w:sz w:val="24"/>
      <w:szCs w:val="24"/>
      <w:lang w:eastAsia="ru-RU"/>
    </w:rPr>
  </w:style>
  <w:style w:type="character" w:customStyle="1" w:styleId="s6">
    <w:name w:val="s6"/>
    <w:basedOn w:val="a0"/>
    <w:rsid w:val="008E45A6"/>
  </w:style>
  <w:style w:type="character" w:customStyle="1" w:styleId="noprint">
    <w:name w:val="noprint"/>
    <w:basedOn w:val="a0"/>
    <w:rsid w:val="008E45A6"/>
  </w:style>
  <w:style w:type="paragraph" w:customStyle="1" w:styleId="Standard">
    <w:name w:val="Standard"/>
    <w:basedOn w:val="ac"/>
    <w:uiPriority w:val="99"/>
    <w:qFormat/>
    <w:rsid w:val="008E45A6"/>
    <w:pPr>
      <w:keepLines/>
      <w:ind w:firstLine="567"/>
      <w:jc w:val="right"/>
    </w:pPr>
    <w:rPr>
      <w:bCs/>
      <w:sz w:val="20"/>
      <w:szCs w:val="24"/>
      <w:lang w:eastAsia="ru-RU"/>
    </w:rPr>
  </w:style>
  <w:style w:type="paragraph" w:customStyle="1" w:styleId="afffff">
    <w:name w:val="подпись рисунков"/>
    <w:basedOn w:val="a"/>
    <w:uiPriority w:val="99"/>
    <w:qFormat/>
    <w:rsid w:val="008E45A6"/>
    <w:pPr>
      <w:ind w:firstLine="567"/>
      <w:jc w:val="center"/>
    </w:pPr>
    <w:rPr>
      <w:i/>
      <w:iCs/>
      <w:sz w:val="24"/>
      <w:szCs w:val="24"/>
      <w:lang w:eastAsia="ru-RU"/>
    </w:rPr>
  </w:style>
  <w:style w:type="paragraph" w:customStyle="1" w:styleId="afffff0">
    <w:name w:val="a"/>
    <w:basedOn w:val="a"/>
    <w:uiPriority w:val="99"/>
    <w:qFormat/>
    <w:rsid w:val="008E45A6"/>
    <w:pPr>
      <w:spacing w:before="100" w:beforeAutospacing="1" w:after="100" w:afterAutospacing="1"/>
    </w:pPr>
    <w:rPr>
      <w:sz w:val="24"/>
      <w:szCs w:val="24"/>
      <w:lang w:eastAsia="ru-RU"/>
    </w:rPr>
  </w:style>
  <w:style w:type="character" w:customStyle="1" w:styleId="83">
    <w:name w:val="Основной текст (8) + Не курсив"/>
    <w:rsid w:val="008E45A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rsid w:val="008E45A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8pt">
    <w:name w:val="Основной текст (2) + 8 pt;Полужирный"/>
    <w:rsid w:val="008E45A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15pt">
    <w:name w:val="Подпись к таблице + 11;5 pt;Полужирный"/>
    <w:rsid w:val="008E45A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customStyle="1" w:styleId="3140">
    <w:name w:val="Основной текст с отступом 314"/>
    <w:basedOn w:val="a"/>
    <w:uiPriority w:val="99"/>
    <w:qFormat/>
    <w:rsid w:val="008E45A6"/>
    <w:pPr>
      <w:suppressAutoHyphens/>
      <w:ind w:firstLine="720"/>
      <w:jc w:val="both"/>
    </w:pPr>
  </w:style>
  <w:style w:type="paragraph" w:customStyle="1" w:styleId="140">
    <w:name w:val="Текст сноски14"/>
    <w:basedOn w:val="a"/>
    <w:uiPriority w:val="99"/>
    <w:qFormat/>
    <w:rsid w:val="008E45A6"/>
    <w:pPr>
      <w:suppressAutoHyphens/>
    </w:pPr>
    <w:rPr>
      <w:sz w:val="18"/>
    </w:rPr>
  </w:style>
  <w:style w:type="paragraph" w:customStyle="1" w:styleId="1ff3">
    <w:name w:val="Список 1"/>
    <w:basedOn w:val="a"/>
    <w:uiPriority w:val="99"/>
    <w:qFormat/>
    <w:rsid w:val="008E45A6"/>
    <w:pPr>
      <w:tabs>
        <w:tab w:val="num" w:pos="720"/>
      </w:tabs>
      <w:spacing w:after="120"/>
      <w:ind w:left="714" w:hanging="357"/>
      <w:jc w:val="both"/>
    </w:pPr>
    <w:rPr>
      <w:rFonts w:ascii="Arial" w:hAnsi="Arial"/>
      <w:sz w:val="22"/>
      <w:lang w:eastAsia="ru-RU"/>
    </w:rPr>
  </w:style>
  <w:style w:type="paragraph" w:customStyle="1" w:styleId="ConsNormal">
    <w:name w:val="ConsNormal"/>
    <w:uiPriority w:val="99"/>
    <w:qFormat/>
    <w:rsid w:val="008E45A6"/>
    <w:pPr>
      <w:widowControl w:val="0"/>
      <w:autoSpaceDE w:val="0"/>
      <w:autoSpaceDN w:val="0"/>
      <w:adjustRightInd w:val="0"/>
      <w:ind w:firstLine="720"/>
    </w:pPr>
    <w:rPr>
      <w:rFonts w:ascii="Arial" w:hAnsi="Arial" w:cs="Arial"/>
    </w:rPr>
  </w:style>
  <w:style w:type="character" w:customStyle="1" w:styleId="275pt0">
    <w:name w:val="Основной текст (2) + 7;5 pt;Полужирный"/>
    <w:basedOn w:val="2f6"/>
    <w:rsid w:val="008E45A6"/>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Курсив"/>
    <w:basedOn w:val="2f6"/>
    <w:rsid w:val="008E45A6"/>
    <w:rPr>
      <w:rFonts w:ascii="Arial" w:eastAsia="Arial" w:hAnsi="Arial" w:cs="Arial"/>
      <w:b/>
      <w:bCs/>
      <w:i/>
      <w:iCs/>
      <w:color w:val="000000"/>
      <w:spacing w:val="0"/>
      <w:w w:val="100"/>
      <w:position w:val="0"/>
      <w:sz w:val="15"/>
      <w:szCs w:val="15"/>
      <w:shd w:val="clear" w:color="auto" w:fill="FFFFFF"/>
      <w:lang w:val="ru-RU" w:eastAsia="ru-RU" w:bidi="ru-RU"/>
    </w:rPr>
  </w:style>
  <w:style w:type="character" w:customStyle="1" w:styleId="100">
    <w:name w:val="Подпись к таблице (10)_"/>
    <w:basedOn w:val="a0"/>
    <w:link w:val="101"/>
    <w:rsid w:val="008E45A6"/>
    <w:rPr>
      <w:rFonts w:ascii="Arial" w:eastAsia="Arial" w:hAnsi="Arial" w:cs="Arial"/>
      <w:shd w:val="clear" w:color="auto" w:fill="FFFFFF"/>
    </w:rPr>
  </w:style>
  <w:style w:type="paragraph" w:customStyle="1" w:styleId="101">
    <w:name w:val="Подпись к таблице (10)"/>
    <w:basedOn w:val="a"/>
    <w:link w:val="100"/>
    <w:qFormat/>
    <w:rsid w:val="008E45A6"/>
    <w:pPr>
      <w:widowControl w:val="0"/>
      <w:shd w:val="clear" w:color="auto" w:fill="FFFFFF"/>
      <w:spacing w:line="226" w:lineRule="exact"/>
      <w:jc w:val="both"/>
    </w:pPr>
    <w:rPr>
      <w:rFonts w:ascii="Arial" w:eastAsia="Arial" w:hAnsi="Arial" w:cs="Arial"/>
      <w:lang w:eastAsia="ru-RU"/>
    </w:rPr>
  </w:style>
  <w:style w:type="character" w:customStyle="1" w:styleId="10Exact">
    <w:name w:val="Подпись к таблице (10) Exact"/>
    <w:basedOn w:val="a0"/>
    <w:rsid w:val="008E45A6"/>
    <w:rPr>
      <w:rFonts w:ascii="Arial" w:eastAsia="Arial" w:hAnsi="Arial" w:cs="Arial"/>
      <w:b w:val="0"/>
      <w:bCs w:val="0"/>
      <w:i w:val="0"/>
      <w:iCs w:val="0"/>
      <w:smallCaps w:val="0"/>
      <w:strike w:val="0"/>
      <w:sz w:val="20"/>
      <w:szCs w:val="20"/>
      <w:u w:val="none"/>
    </w:rPr>
  </w:style>
  <w:style w:type="character" w:customStyle="1" w:styleId="hl2">
    <w:name w:val="hl2"/>
    <w:basedOn w:val="a0"/>
    <w:rsid w:val="008E45A6"/>
  </w:style>
  <w:style w:type="paragraph" w:customStyle="1" w:styleId="350">
    <w:name w:val="Основной текст с отступом 35"/>
    <w:basedOn w:val="a"/>
    <w:uiPriority w:val="99"/>
    <w:qFormat/>
    <w:rsid w:val="008E45A6"/>
    <w:pPr>
      <w:ind w:firstLine="567"/>
    </w:pPr>
    <w:rPr>
      <w:sz w:val="24"/>
      <w:lang w:eastAsia="ru-RU"/>
    </w:rPr>
  </w:style>
  <w:style w:type="paragraph" w:customStyle="1" w:styleId="caaieiaie5">
    <w:name w:val="caaieiaie 5"/>
    <w:basedOn w:val="a"/>
    <w:next w:val="a"/>
    <w:uiPriority w:val="99"/>
    <w:qFormat/>
    <w:rsid w:val="008E45A6"/>
    <w:pPr>
      <w:keepNext/>
      <w:widowControl w:val="0"/>
      <w:jc w:val="center"/>
    </w:pPr>
    <w:rPr>
      <w:rFonts w:ascii="Consultant" w:hAnsi="Consultant"/>
      <w:sz w:val="24"/>
      <w:lang w:eastAsia="ru-RU"/>
    </w:rPr>
  </w:style>
  <w:style w:type="character" w:customStyle="1" w:styleId="1ff4">
    <w:name w:val="Гиперссылка1"/>
    <w:rsid w:val="008E45A6"/>
    <w:rPr>
      <w:color w:val="0000FF"/>
      <w:u w:val="single"/>
    </w:rPr>
  </w:style>
  <w:style w:type="paragraph" w:styleId="afffff1">
    <w:name w:val="Block Text"/>
    <w:basedOn w:val="a"/>
    <w:rsid w:val="008E45A6"/>
    <w:pPr>
      <w:widowControl w:val="0"/>
      <w:spacing w:line="560" w:lineRule="exact"/>
      <w:ind w:left="425" w:right="28"/>
    </w:pPr>
    <w:rPr>
      <w:sz w:val="24"/>
      <w:lang w:eastAsia="ru-RU"/>
    </w:rPr>
  </w:style>
  <w:style w:type="paragraph" w:customStyle="1" w:styleId="xl24">
    <w:name w:val="xl24"/>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5">
    <w:name w:val="xl25"/>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xl26">
    <w:name w:val="xl26"/>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eastAsia="Wingdings" w:hAnsi="MS Sans Serif" w:cs="Courier New"/>
      <w:b/>
      <w:bCs/>
      <w:sz w:val="24"/>
      <w:szCs w:val="24"/>
      <w:lang w:eastAsia="ru-RU"/>
    </w:rPr>
  </w:style>
  <w:style w:type="paragraph" w:customStyle="1" w:styleId="xl27">
    <w:name w:val="xl27"/>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eastAsia="Wingdings" w:hAnsi="Wingdings" w:cs="Courier New"/>
      <w:sz w:val="24"/>
      <w:szCs w:val="24"/>
      <w:lang w:eastAsia="ru-RU"/>
    </w:rPr>
  </w:style>
  <w:style w:type="paragraph" w:customStyle="1" w:styleId="xl28">
    <w:name w:val="xl28"/>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Wingdings" w:hAnsi="MS Sans Serif" w:cs="Courier New"/>
      <w:b/>
      <w:bCs/>
      <w:sz w:val="24"/>
      <w:szCs w:val="24"/>
      <w:lang w:eastAsia="ru-RU"/>
    </w:rPr>
  </w:style>
  <w:style w:type="paragraph" w:customStyle="1" w:styleId="71">
    <w:name w:val="заголовок 7"/>
    <w:basedOn w:val="a"/>
    <w:next w:val="a"/>
    <w:uiPriority w:val="99"/>
    <w:qFormat/>
    <w:rsid w:val="008E45A6"/>
    <w:pPr>
      <w:keepNext/>
      <w:widowControl w:val="0"/>
      <w:jc w:val="both"/>
    </w:pPr>
    <w:rPr>
      <w:sz w:val="24"/>
      <w:lang w:eastAsia="ru-RU"/>
    </w:rPr>
  </w:style>
  <w:style w:type="paragraph" w:customStyle="1" w:styleId="afffff2">
    <w:name w:val="Термин"/>
    <w:basedOn w:val="a"/>
    <w:next w:val="a"/>
    <w:uiPriority w:val="99"/>
    <w:qFormat/>
    <w:rsid w:val="008E45A6"/>
    <w:rPr>
      <w:snapToGrid w:val="0"/>
      <w:sz w:val="24"/>
      <w:lang w:eastAsia="ru-RU"/>
    </w:rPr>
  </w:style>
  <w:style w:type="paragraph" w:customStyle="1" w:styleId="ConsNonformat">
    <w:name w:val="ConsNonformat"/>
    <w:uiPriority w:val="99"/>
    <w:qFormat/>
    <w:rsid w:val="008E45A6"/>
    <w:rPr>
      <w:rFonts w:ascii="Arial Unicode MS" w:hAnsi="Arial Unicode MS"/>
      <w:snapToGrid w:val="0"/>
    </w:rPr>
  </w:style>
  <w:style w:type="paragraph" w:customStyle="1" w:styleId="afffff3">
    <w:name w:val="Список определений"/>
    <w:basedOn w:val="a"/>
    <w:next w:val="afffff2"/>
    <w:uiPriority w:val="99"/>
    <w:qFormat/>
    <w:rsid w:val="008E45A6"/>
    <w:pPr>
      <w:ind w:left="360"/>
    </w:pPr>
    <w:rPr>
      <w:snapToGrid w:val="0"/>
      <w:sz w:val="24"/>
      <w:lang w:eastAsia="ru-RU"/>
    </w:rPr>
  </w:style>
  <w:style w:type="paragraph" w:customStyle="1" w:styleId="xl30">
    <w:name w:val="xl30"/>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Wingdings" w:eastAsia="Wingdings" w:hAnsi="Wingdings" w:cs="Courier New"/>
      <w:sz w:val="24"/>
      <w:szCs w:val="24"/>
      <w:lang w:eastAsia="ru-RU"/>
    </w:rPr>
  </w:style>
  <w:style w:type="paragraph" w:customStyle="1" w:styleId="xl31">
    <w:name w:val="xl31"/>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Wingdings"/>
      <w:sz w:val="18"/>
      <w:szCs w:val="18"/>
      <w:lang w:eastAsia="ru-RU"/>
    </w:rPr>
  </w:style>
  <w:style w:type="paragraph" w:customStyle="1" w:styleId="xl32">
    <w:name w:val="xl32"/>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3">
    <w:name w:val="xl33"/>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4">
    <w:name w:val="xl34"/>
    <w:basedOn w:val="a"/>
    <w:uiPriority w:val="99"/>
    <w:qFormat/>
    <w:rsid w:val="008E45A6"/>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xl36">
    <w:name w:val="xl36"/>
    <w:basedOn w:val="a"/>
    <w:uiPriority w:val="99"/>
    <w:qFormat/>
    <w:rsid w:val="008E45A6"/>
    <w:pPr>
      <w:pBdr>
        <w:bottom w:val="single" w:sz="4" w:space="0" w:color="auto"/>
        <w:right w:val="single" w:sz="4" w:space="0" w:color="auto"/>
      </w:pBdr>
      <w:spacing w:before="100" w:beforeAutospacing="1" w:after="100" w:afterAutospacing="1"/>
      <w:jc w:val="center"/>
    </w:pPr>
    <w:rPr>
      <w:rFonts w:eastAsia="Wingdings"/>
      <w:sz w:val="18"/>
      <w:szCs w:val="18"/>
      <w:lang w:eastAsia="ru-RU"/>
    </w:rPr>
  </w:style>
  <w:style w:type="paragraph" w:customStyle="1" w:styleId="xl37">
    <w:name w:val="xl37"/>
    <w:basedOn w:val="a"/>
    <w:uiPriority w:val="99"/>
    <w:qFormat/>
    <w:rsid w:val="008E45A6"/>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8">
    <w:name w:val="xl38"/>
    <w:basedOn w:val="a"/>
    <w:uiPriority w:val="99"/>
    <w:qFormat/>
    <w:rsid w:val="008E45A6"/>
    <w:pPr>
      <w:pBdr>
        <w:left w:val="single" w:sz="4" w:space="0" w:color="auto"/>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39">
    <w:name w:val="xl39"/>
    <w:basedOn w:val="a"/>
    <w:uiPriority w:val="99"/>
    <w:qFormat/>
    <w:rsid w:val="008E45A6"/>
    <w:pPr>
      <w:spacing w:before="100" w:beforeAutospacing="1" w:after="100" w:afterAutospacing="1"/>
      <w:jc w:val="right"/>
    </w:pPr>
    <w:rPr>
      <w:rFonts w:eastAsia="Wingdings"/>
      <w:sz w:val="18"/>
      <w:szCs w:val="18"/>
      <w:lang w:eastAsia="ru-RU"/>
    </w:rPr>
  </w:style>
  <w:style w:type="paragraph" w:customStyle="1" w:styleId="xl40">
    <w:name w:val="xl40"/>
    <w:basedOn w:val="a"/>
    <w:uiPriority w:val="99"/>
    <w:qFormat/>
    <w:rsid w:val="008E45A6"/>
    <w:pPr>
      <w:pBdr>
        <w:bottom w:val="single" w:sz="4" w:space="0" w:color="auto"/>
        <w:right w:val="single" w:sz="4" w:space="0" w:color="auto"/>
      </w:pBdr>
      <w:spacing w:before="100" w:beforeAutospacing="1" w:after="100" w:afterAutospacing="1"/>
      <w:jc w:val="right"/>
    </w:pPr>
    <w:rPr>
      <w:rFonts w:eastAsia="Wingdings"/>
      <w:sz w:val="18"/>
      <w:szCs w:val="18"/>
      <w:lang w:eastAsia="ru-RU"/>
    </w:rPr>
  </w:style>
  <w:style w:type="paragraph" w:customStyle="1" w:styleId="xl41">
    <w:name w:val="xl41"/>
    <w:basedOn w:val="a"/>
    <w:uiPriority w:val="99"/>
    <w:qFormat/>
    <w:rsid w:val="008E45A6"/>
    <w:pPr>
      <w:spacing w:before="100" w:beforeAutospacing="1" w:after="100" w:afterAutospacing="1"/>
      <w:jc w:val="right"/>
    </w:pPr>
    <w:rPr>
      <w:rFonts w:eastAsia="Wingdings"/>
      <w:sz w:val="18"/>
      <w:szCs w:val="18"/>
      <w:lang w:eastAsia="ru-RU"/>
    </w:rPr>
  </w:style>
  <w:style w:type="paragraph" w:customStyle="1" w:styleId="xl42">
    <w:name w:val="xl42"/>
    <w:basedOn w:val="a"/>
    <w:uiPriority w:val="99"/>
    <w:qFormat/>
    <w:rsid w:val="008E45A6"/>
    <w:pPr>
      <w:spacing w:before="100" w:beforeAutospacing="1" w:after="100" w:afterAutospacing="1"/>
      <w:jc w:val="center"/>
    </w:pPr>
    <w:rPr>
      <w:rFonts w:ascii="Wingdings" w:eastAsia="Wingdings" w:hAnsi="Wingdings" w:cs="Courier New"/>
      <w:sz w:val="24"/>
      <w:szCs w:val="24"/>
      <w:lang w:eastAsia="ru-RU"/>
    </w:rPr>
  </w:style>
  <w:style w:type="paragraph" w:customStyle="1" w:styleId="xl44">
    <w:name w:val="xl44"/>
    <w:basedOn w:val="a"/>
    <w:uiPriority w:val="99"/>
    <w:qFormat/>
    <w:rsid w:val="008E45A6"/>
    <w:pPr>
      <w:pBdr>
        <w:top w:val="single" w:sz="4" w:space="0" w:color="auto"/>
        <w:left w:val="single" w:sz="4" w:space="0" w:color="auto"/>
        <w:bottom w:val="single" w:sz="4" w:space="0" w:color="auto"/>
      </w:pBdr>
      <w:spacing w:before="100" w:beforeAutospacing="1" w:after="100" w:afterAutospacing="1"/>
      <w:jc w:val="right"/>
    </w:pPr>
    <w:rPr>
      <w:rFonts w:eastAsia="Wingdings"/>
      <w:sz w:val="18"/>
      <w:szCs w:val="18"/>
      <w:lang w:eastAsia="ru-RU"/>
    </w:rPr>
  </w:style>
  <w:style w:type="paragraph" w:customStyle="1" w:styleId="ConsTitle">
    <w:name w:val="ConsTitle"/>
    <w:uiPriority w:val="99"/>
    <w:qFormat/>
    <w:rsid w:val="008E45A6"/>
    <w:pPr>
      <w:widowControl w:val="0"/>
      <w:autoSpaceDE w:val="0"/>
      <w:autoSpaceDN w:val="0"/>
      <w:adjustRightInd w:val="0"/>
    </w:pPr>
    <w:rPr>
      <w:rFonts w:ascii="MS Sans Serif" w:hAnsi="MS Sans Serif" w:cs="MS Sans Serif"/>
      <w:b/>
      <w:bCs/>
      <w:sz w:val="16"/>
      <w:szCs w:val="16"/>
    </w:rPr>
  </w:style>
  <w:style w:type="paragraph" w:customStyle="1" w:styleId="headerselect">
    <w:name w:val="header_select"/>
    <w:basedOn w:val="a"/>
    <w:uiPriority w:val="99"/>
    <w:qFormat/>
    <w:rsid w:val="008E45A6"/>
    <w:pPr>
      <w:spacing w:line="300" w:lineRule="atLeast"/>
      <w:jc w:val="center"/>
    </w:pPr>
    <w:rPr>
      <w:rFonts w:ascii="Verdana" w:hAnsi="Verdana"/>
      <w:color w:val="CC0000"/>
      <w:sz w:val="17"/>
      <w:szCs w:val="17"/>
      <w:lang w:eastAsia="ru-RU"/>
    </w:rPr>
  </w:style>
  <w:style w:type="paragraph" w:customStyle="1" w:styleId="maintext">
    <w:name w:val="main_text"/>
    <w:basedOn w:val="a"/>
    <w:uiPriority w:val="99"/>
    <w:qFormat/>
    <w:rsid w:val="008E45A6"/>
    <w:pPr>
      <w:spacing w:line="300" w:lineRule="atLeast"/>
      <w:ind w:firstLine="400"/>
      <w:jc w:val="both"/>
    </w:pPr>
    <w:rPr>
      <w:rFonts w:ascii="Verdana" w:hAnsi="Verdana"/>
      <w:color w:val="000000"/>
      <w:sz w:val="17"/>
      <w:szCs w:val="17"/>
      <w:lang w:eastAsia="ru-RU"/>
    </w:rPr>
  </w:style>
  <w:style w:type="paragraph" w:customStyle="1" w:styleId="right">
    <w:name w:val="right"/>
    <w:basedOn w:val="a"/>
    <w:uiPriority w:val="99"/>
    <w:qFormat/>
    <w:rsid w:val="008E45A6"/>
    <w:pPr>
      <w:spacing w:line="300" w:lineRule="atLeast"/>
      <w:jc w:val="right"/>
    </w:pPr>
    <w:rPr>
      <w:rFonts w:ascii="Verdana" w:hAnsi="Verdana"/>
      <w:color w:val="000000"/>
      <w:sz w:val="17"/>
      <w:szCs w:val="17"/>
      <w:lang w:eastAsia="ru-RU"/>
    </w:rPr>
  </w:style>
  <w:style w:type="paragraph" w:customStyle="1" w:styleId="1ff5">
    <w:name w:val="1"/>
    <w:uiPriority w:val="99"/>
    <w:qFormat/>
    <w:rsid w:val="008E45A6"/>
    <w:pPr>
      <w:autoSpaceDE w:val="0"/>
      <w:autoSpaceDN w:val="0"/>
      <w:adjustRightInd w:val="0"/>
      <w:jc w:val="center"/>
    </w:pPr>
    <w:rPr>
      <w:b/>
      <w:bCs/>
      <w:caps/>
      <w:sz w:val="28"/>
      <w:szCs w:val="28"/>
    </w:rPr>
  </w:style>
  <w:style w:type="paragraph" w:customStyle="1" w:styleId="afffff4">
    <w:name w:val="Основной текс"/>
    <w:basedOn w:val="a"/>
    <w:autoRedefine/>
    <w:uiPriority w:val="99"/>
    <w:qFormat/>
    <w:rsid w:val="008E45A6"/>
    <w:pPr>
      <w:jc w:val="right"/>
    </w:pPr>
    <w:rPr>
      <w:b/>
      <w:bCs/>
      <w:lang w:eastAsia="ru-RU"/>
    </w:rPr>
  </w:style>
  <w:style w:type="paragraph" w:customStyle="1" w:styleId="afffff5">
    <w:name w:val="список"/>
    <w:basedOn w:val="ac"/>
    <w:autoRedefine/>
    <w:uiPriority w:val="99"/>
    <w:qFormat/>
    <w:rsid w:val="008E45A6"/>
    <w:pPr>
      <w:spacing w:before="120"/>
      <w:jc w:val="center"/>
      <w:outlineLvl w:val="1"/>
    </w:pPr>
    <w:rPr>
      <w:b/>
      <w:sz w:val="24"/>
      <w:szCs w:val="24"/>
    </w:rPr>
  </w:style>
  <w:style w:type="paragraph" w:customStyle="1" w:styleId="afffff6">
    <w:name w:val="Основной текс м"/>
    <w:basedOn w:val="a"/>
    <w:autoRedefine/>
    <w:uiPriority w:val="99"/>
    <w:qFormat/>
    <w:rsid w:val="008E45A6"/>
    <w:pPr>
      <w:tabs>
        <w:tab w:val="left" w:pos="0"/>
      </w:tabs>
    </w:pPr>
    <w:rPr>
      <w:rFonts w:ascii="Century Gothic" w:hAnsi="Century Gothic"/>
      <w:snapToGrid w:val="0"/>
      <w:sz w:val="14"/>
      <w:lang w:eastAsia="ru-RU"/>
    </w:rPr>
  </w:style>
  <w:style w:type="paragraph" w:customStyle="1" w:styleId="2ff">
    <w:name w:val="Центр2"/>
    <w:basedOn w:val="a"/>
    <w:autoRedefine/>
    <w:uiPriority w:val="99"/>
    <w:qFormat/>
    <w:rsid w:val="008E45A6"/>
    <w:pPr>
      <w:widowControl w:val="0"/>
      <w:spacing w:before="120" w:after="120"/>
    </w:pPr>
    <w:rPr>
      <w:b/>
      <w:caps/>
      <w:sz w:val="24"/>
      <w:szCs w:val="24"/>
      <w:lang w:eastAsia="ru-RU"/>
    </w:rPr>
  </w:style>
  <w:style w:type="paragraph" w:customStyle="1" w:styleId="117">
    <w:name w:val="11"/>
    <w:basedOn w:val="a"/>
    <w:uiPriority w:val="99"/>
    <w:qFormat/>
    <w:rsid w:val="008E45A6"/>
    <w:rPr>
      <w:sz w:val="24"/>
      <w:szCs w:val="24"/>
      <w:lang w:eastAsia="ru-RU"/>
    </w:rPr>
  </w:style>
  <w:style w:type="paragraph" w:customStyle="1" w:styleId="afffff7">
    <w:name w:val="столбец"/>
    <w:basedOn w:val="a"/>
    <w:autoRedefine/>
    <w:uiPriority w:val="99"/>
    <w:qFormat/>
    <w:rsid w:val="008E45A6"/>
    <w:pPr>
      <w:spacing w:line="360" w:lineRule="auto"/>
      <w:jc w:val="center"/>
    </w:pPr>
    <w:rPr>
      <w:rFonts w:eastAsia="Arial Unicode MS"/>
      <w:sz w:val="22"/>
      <w:szCs w:val="22"/>
      <w:lang w:eastAsia="ru-RU"/>
    </w:rPr>
  </w:style>
  <w:style w:type="paragraph" w:customStyle="1" w:styleId="WW-0">
    <w:name w:val="WW-Цитата"/>
    <w:basedOn w:val="a"/>
    <w:uiPriority w:val="99"/>
    <w:qFormat/>
    <w:rsid w:val="008E45A6"/>
    <w:pPr>
      <w:widowControl w:val="0"/>
      <w:suppressAutoHyphens/>
      <w:spacing w:line="560" w:lineRule="exact"/>
      <w:ind w:left="425" w:right="28"/>
    </w:pPr>
    <w:rPr>
      <w:sz w:val="24"/>
    </w:rPr>
  </w:style>
  <w:style w:type="paragraph" w:customStyle="1" w:styleId="WW-3">
    <w:name w:val="WW-Основной текст 3"/>
    <w:basedOn w:val="a"/>
    <w:uiPriority w:val="99"/>
    <w:qFormat/>
    <w:rsid w:val="008E45A6"/>
    <w:pPr>
      <w:spacing w:before="120" w:after="120"/>
    </w:pPr>
    <w:rPr>
      <w:b/>
      <w:sz w:val="24"/>
    </w:rPr>
  </w:style>
  <w:style w:type="paragraph" w:customStyle="1" w:styleId="3f2">
    <w:name w:val="Основной текст3"/>
    <w:basedOn w:val="a"/>
    <w:uiPriority w:val="99"/>
    <w:qFormat/>
    <w:rsid w:val="008E45A6"/>
    <w:pPr>
      <w:widowControl w:val="0"/>
      <w:spacing w:after="120"/>
    </w:pPr>
    <w:rPr>
      <w:snapToGrid w:val="0"/>
      <w:lang w:eastAsia="ru-RU"/>
    </w:rPr>
  </w:style>
  <w:style w:type="character" w:customStyle="1" w:styleId="3f3">
    <w:name w:val="Знак Знак3"/>
    <w:aliases w:val="Знак Знак Знак1"/>
    <w:rsid w:val="008E45A6"/>
    <w:rPr>
      <w:sz w:val="24"/>
      <w:lang w:val="ru-RU" w:eastAsia="ru-RU" w:bidi="ar-SA"/>
    </w:rPr>
  </w:style>
  <w:style w:type="character" w:customStyle="1" w:styleId="53">
    <w:name w:val="Знак Знак5"/>
    <w:aliases w:val=" Знак Знак5,Знак Знак Знак3"/>
    <w:rsid w:val="008E45A6"/>
    <w:rPr>
      <w:sz w:val="24"/>
      <w:lang w:val="ru-RU" w:eastAsia="ru-RU" w:bidi="ar-SA"/>
    </w:rPr>
  </w:style>
  <w:style w:type="paragraph" w:customStyle="1" w:styleId="style30">
    <w:name w:val="style30"/>
    <w:basedOn w:val="a"/>
    <w:uiPriority w:val="99"/>
    <w:qFormat/>
    <w:rsid w:val="008E45A6"/>
    <w:pPr>
      <w:spacing w:before="100" w:beforeAutospacing="1" w:after="100" w:afterAutospacing="1"/>
    </w:pPr>
    <w:rPr>
      <w:sz w:val="48"/>
      <w:szCs w:val="48"/>
      <w:lang w:eastAsia="ru-RU"/>
    </w:rPr>
  </w:style>
  <w:style w:type="paragraph" w:customStyle="1" w:styleId="style6">
    <w:name w:val="style6"/>
    <w:basedOn w:val="a"/>
    <w:uiPriority w:val="99"/>
    <w:qFormat/>
    <w:rsid w:val="008E45A6"/>
    <w:pPr>
      <w:spacing w:before="100" w:beforeAutospacing="1" w:after="100" w:afterAutospacing="1"/>
    </w:pPr>
    <w:rPr>
      <w:rFonts w:ascii="Tahoma" w:hAnsi="Tahoma" w:cs="Tahoma"/>
      <w:sz w:val="24"/>
      <w:szCs w:val="24"/>
      <w:lang w:eastAsia="ru-RU"/>
    </w:rPr>
  </w:style>
  <w:style w:type="paragraph" w:customStyle="1" w:styleId="style6style9">
    <w:name w:val="style6 style9"/>
    <w:basedOn w:val="a"/>
    <w:uiPriority w:val="99"/>
    <w:qFormat/>
    <w:rsid w:val="008E45A6"/>
    <w:pPr>
      <w:spacing w:before="100" w:beforeAutospacing="1" w:after="100" w:afterAutospacing="1"/>
    </w:pPr>
    <w:rPr>
      <w:sz w:val="24"/>
      <w:szCs w:val="24"/>
      <w:lang w:eastAsia="ru-RU"/>
    </w:rPr>
  </w:style>
  <w:style w:type="paragraph" w:customStyle="1" w:styleId="PEStylePara0">
    <w:name w:val="PEStylePara0"/>
    <w:basedOn w:val="afff9"/>
    <w:uiPriority w:val="99"/>
    <w:qFormat/>
    <w:rsid w:val="008E45A6"/>
    <w:pPr>
      <w:keepNext/>
      <w:keepLines/>
      <w:jc w:val="center"/>
    </w:pPr>
    <w:rPr>
      <w:lang w:eastAsia="ru-RU"/>
    </w:rPr>
  </w:style>
  <w:style w:type="paragraph" w:customStyle="1" w:styleId="text161">
    <w:name w:val="text161"/>
    <w:basedOn w:val="a"/>
    <w:uiPriority w:val="99"/>
    <w:qFormat/>
    <w:rsid w:val="008E45A6"/>
    <w:pPr>
      <w:spacing w:before="100" w:beforeAutospacing="1" w:after="100" w:afterAutospacing="1"/>
    </w:pPr>
    <w:rPr>
      <w:rFonts w:ascii="Arial" w:hAnsi="Arial" w:cs="Arial"/>
      <w:b/>
      <w:bCs/>
      <w:color w:val="505050"/>
      <w:sz w:val="21"/>
      <w:szCs w:val="21"/>
      <w:lang w:eastAsia="ru-RU"/>
    </w:rPr>
  </w:style>
  <w:style w:type="paragraph" w:customStyle="1" w:styleId="tdtext">
    <w:name w:val="td_text"/>
    <w:basedOn w:val="a"/>
    <w:uiPriority w:val="99"/>
    <w:qFormat/>
    <w:rsid w:val="008E45A6"/>
    <w:pPr>
      <w:spacing w:before="12" w:after="12"/>
      <w:ind w:left="35"/>
    </w:pPr>
    <w:rPr>
      <w:rFonts w:ascii="Verdana" w:hAnsi="Verdana"/>
      <w:color w:val="777777"/>
      <w:sz w:val="13"/>
      <w:szCs w:val="13"/>
      <w:lang w:eastAsia="ru-RU"/>
    </w:rPr>
  </w:style>
  <w:style w:type="paragraph" w:styleId="HTML0">
    <w:name w:val="HTML Preformatted"/>
    <w:basedOn w:val="a"/>
    <w:link w:val="HTML1"/>
    <w:rsid w:val="008E4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1">
    <w:name w:val="Стандартный HTML Знак"/>
    <w:basedOn w:val="a0"/>
    <w:link w:val="HTML0"/>
    <w:rsid w:val="008E45A6"/>
    <w:rPr>
      <w:rFonts w:ascii="Courier New" w:hAnsi="Courier New" w:cs="Courier New"/>
    </w:rPr>
  </w:style>
  <w:style w:type="paragraph" w:customStyle="1" w:styleId="118">
    <w:name w:val="1_1"/>
    <w:uiPriority w:val="99"/>
    <w:qFormat/>
    <w:rsid w:val="008E45A6"/>
    <w:pPr>
      <w:widowControl w:val="0"/>
      <w:autoSpaceDE w:val="0"/>
      <w:autoSpaceDN w:val="0"/>
      <w:adjustRightInd w:val="0"/>
      <w:spacing w:line="360" w:lineRule="atLeast"/>
      <w:jc w:val="both"/>
      <w:textAlignment w:val="baseline"/>
    </w:pPr>
    <w:rPr>
      <w:b/>
      <w:bCs/>
      <w:sz w:val="28"/>
      <w:szCs w:val="28"/>
    </w:rPr>
  </w:style>
  <w:style w:type="paragraph" w:customStyle="1" w:styleId="xl45">
    <w:name w:val="xl45"/>
    <w:basedOn w:val="a"/>
    <w:uiPriority w:val="99"/>
    <w:qFormat/>
    <w:rsid w:val="008E45A6"/>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6">
    <w:name w:val="xl46"/>
    <w:basedOn w:val="a"/>
    <w:uiPriority w:val="99"/>
    <w:qFormat/>
    <w:rsid w:val="008E45A6"/>
    <w:pPr>
      <w:widowControl w:val="0"/>
      <w:pBdr>
        <w:top w:val="single" w:sz="4" w:space="0" w:color="auto"/>
        <w:left w:val="single" w:sz="4" w:space="0" w:color="auto"/>
        <w:bottom w:val="single" w:sz="4" w:space="0" w:color="auto"/>
        <w:right w:val="single" w:sz="8"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7">
    <w:name w:val="xl47"/>
    <w:basedOn w:val="a"/>
    <w:uiPriority w:val="99"/>
    <w:qFormat/>
    <w:rsid w:val="008E45A6"/>
    <w:pPr>
      <w:widowControl w:val="0"/>
      <w:pBdr>
        <w:top w:val="single" w:sz="4" w:space="0" w:color="auto"/>
        <w:left w:val="single" w:sz="8"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24"/>
      <w:szCs w:val="24"/>
      <w:lang w:eastAsia="ru-RU"/>
    </w:rPr>
  </w:style>
  <w:style w:type="paragraph" w:customStyle="1" w:styleId="xl48">
    <w:name w:val="xl48"/>
    <w:basedOn w:val="a"/>
    <w:uiPriority w:val="99"/>
    <w:qFormat/>
    <w:rsid w:val="008E45A6"/>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both"/>
      <w:textAlignment w:val="top"/>
    </w:pPr>
    <w:rPr>
      <w:color w:val="000000"/>
      <w:sz w:val="18"/>
      <w:szCs w:val="18"/>
      <w:lang w:eastAsia="ru-RU"/>
    </w:rPr>
  </w:style>
  <w:style w:type="paragraph" w:customStyle="1" w:styleId="xl49">
    <w:name w:val="xl49"/>
    <w:basedOn w:val="a"/>
    <w:uiPriority w:val="99"/>
    <w:qFormat/>
    <w:rsid w:val="008E45A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0">
    <w:name w:val="xl50"/>
    <w:basedOn w:val="a"/>
    <w:uiPriority w:val="99"/>
    <w:qFormat/>
    <w:rsid w:val="008E45A6"/>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1">
    <w:name w:val="xl51"/>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xl52">
    <w:name w:val="xl52"/>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3">
    <w:name w:val="xl53"/>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4">
    <w:name w:val="xl54"/>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both"/>
      <w:textAlignment w:val="center"/>
    </w:pPr>
    <w:rPr>
      <w:color w:val="000000"/>
      <w:sz w:val="24"/>
      <w:szCs w:val="24"/>
      <w:lang w:eastAsia="ru-RU"/>
    </w:rPr>
  </w:style>
  <w:style w:type="paragraph" w:customStyle="1" w:styleId="xl55">
    <w:name w:val="xl55"/>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center"/>
      <w:textAlignment w:val="center"/>
    </w:pPr>
    <w:rPr>
      <w:color w:val="000000"/>
      <w:sz w:val="24"/>
      <w:szCs w:val="24"/>
      <w:lang w:eastAsia="ru-RU"/>
    </w:rPr>
  </w:style>
  <w:style w:type="paragraph" w:customStyle="1" w:styleId="xl56">
    <w:name w:val="xl56"/>
    <w:basedOn w:val="a"/>
    <w:uiPriority w:val="99"/>
    <w:qFormat/>
    <w:rsid w:val="008E45A6"/>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tLeast"/>
      <w:jc w:val="right"/>
      <w:textAlignment w:val="center"/>
    </w:pPr>
    <w:rPr>
      <w:color w:val="000000"/>
      <w:sz w:val="24"/>
      <w:szCs w:val="24"/>
      <w:lang w:eastAsia="ru-RU"/>
    </w:rPr>
  </w:style>
  <w:style w:type="paragraph" w:customStyle="1" w:styleId="fontonyellow">
    <w:name w:val="fontonyellow"/>
    <w:basedOn w:val="a"/>
    <w:uiPriority w:val="99"/>
    <w:qFormat/>
    <w:rsid w:val="008E45A6"/>
    <w:pPr>
      <w:widowControl w:val="0"/>
      <w:adjustRightInd w:val="0"/>
      <w:spacing w:before="100" w:beforeAutospacing="1" w:after="100" w:afterAutospacing="1" w:line="360" w:lineRule="atLeast"/>
      <w:jc w:val="both"/>
      <w:textAlignment w:val="baseline"/>
    </w:pPr>
    <w:rPr>
      <w:color w:val="3C3C45"/>
      <w:sz w:val="18"/>
      <w:szCs w:val="18"/>
      <w:lang w:eastAsia="ru-RU"/>
    </w:rPr>
  </w:style>
  <w:style w:type="paragraph" w:customStyle="1" w:styleId="smallfontonyellow">
    <w:name w:val="smallfontonyellow"/>
    <w:basedOn w:val="a"/>
    <w:uiPriority w:val="99"/>
    <w:qFormat/>
    <w:rsid w:val="008E45A6"/>
    <w:pPr>
      <w:widowControl w:val="0"/>
      <w:adjustRightInd w:val="0"/>
      <w:spacing w:before="100" w:beforeAutospacing="1" w:after="100" w:afterAutospacing="1" w:line="360" w:lineRule="atLeast"/>
      <w:jc w:val="both"/>
      <w:textAlignment w:val="baseline"/>
    </w:pPr>
    <w:rPr>
      <w:color w:val="3C3C45"/>
      <w:sz w:val="17"/>
      <w:szCs w:val="17"/>
      <w:lang w:eastAsia="ru-RU"/>
    </w:rPr>
  </w:style>
  <w:style w:type="paragraph" w:customStyle="1" w:styleId="base">
    <w:name w:val="base"/>
    <w:basedOn w:val="a"/>
    <w:uiPriority w:val="99"/>
    <w:qFormat/>
    <w:rsid w:val="008E45A6"/>
    <w:pPr>
      <w:widowControl w:val="0"/>
      <w:adjustRightInd w:val="0"/>
      <w:spacing w:after="104" w:line="360" w:lineRule="atLeast"/>
      <w:ind w:left="157" w:right="157" w:firstLine="157"/>
      <w:jc w:val="both"/>
      <w:textAlignment w:val="baseline"/>
    </w:pPr>
    <w:rPr>
      <w:rFonts w:ascii="Arial" w:hAnsi="Arial" w:cs="Arial"/>
      <w:color w:val="000000"/>
      <w:sz w:val="18"/>
      <w:szCs w:val="18"/>
      <w:lang w:eastAsia="ru-RU"/>
    </w:rPr>
  </w:style>
  <w:style w:type="paragraph" w:customStyle="1" w:styleId="firm">
    <w:name w:val="firm"/>
    <w:basedOn w:val="a"/>
    <w:uiPriority w:val="99"/>
    <w:qFormat/>
    <w:rsid w:val="008E45A6"/>
    <w:pPr>
      <w:widowControl w:val="0"/>
      <w:adjustRightInd w:val="0"/>
      <w:spacing w:before="100" w:beforeAutospacing="1" w:after="100" w:afterAutospacing="1" w:line="360" w:lineRule="atLeast"/>
      <w:jc w:val="both"/>
      <w:textAlignment w:val="baseline"/>
    </w:pPr>
    <w:rPr>
      <w:rFonts w:ascii="Verdana" w:hAnsi="Verdana"/>
      <w:color w:val="275622"/>
      <w:sz w:val="24"/>
      <w:szCs w:val="24"/>
      <w:lang w:eastAsia="ru-RU"/>
    </w:rPr>
  </w:style>
  <w:style w:type="character" w:customStyle="1" w:styleId="unnamed11">
    <w:name w:val="unnamed11"/>
    <w:rsid w:val="008E45A6"/>
    <w:rPr>
      <w:rFonts w:ascii="Arial" w:hAnsi="Arial" w:cs="Arial" w:hint="default"/>
      <w:sz w:val="24"/>
      <w:szCs w:val="24"/>
    </w:rPr>
  </w:style>
  <w:style w:type="character" w:customStyle="1" w:styleId="unnamed31">
    <w:name w:val="unnamed31"/>
    <w:rsid w:val="008E45A6"/>
    <w:rPr>
      <w:rFonts w:ascii="Arial" w:hAnsi="Arial" w:cs="Arial" w:hint="default"/>
      <w:b w:val="0"/>
      <w:bCs w:val="0"/>
      <w:i w:val="0"/>
      <w:iCs w:val="0"/>
      <w:color w:val="000000"/>
      <w:spacing w:val="0"/>
      <w:sz w:val="15"/>
      <w:szCs w:val="15"/>
      <w:vertAlign w:val="baseline"/>
    </w:rPr>
  </w:style>
  <w:style w:type="character" w:customStyle="1" w:styleId="accented">
    <w:name w:val="accented"/>
    <w:basedOn w:val="a0"/>
    <w:rsid w:val="008E45A6"/>
  </w:style>
  <w:style w:type="character" w:customStyle="1" w:styleId="blue101">
    <w:name w:val="blue101"/>
    <w:rsid w:val="008E45A6"/>
    <w:rPr>
      <w:strike w:val="0"/>
      <w:dstrike w:val="0"/>
      <w:color w:val="3677AF"/>
      <w:sz w:val="10"/>
      <w:szCs w:val="10"/>
      <w:u w:val="none"/>
      <w:effect w:val="none"/>
    </w:rPr>
  </w:style>
  <w:style w:type="character" w:customStyle="1" w:styleId="listitem1">
    <w:name w:val="listitem1"/>
    <w:rsid w:val="008E45A6"/>
    <w:rPr>
      <w:rFonts w:ascii="Arial" w:hAnsi="Arial" w:cs="Arial" w:hint="default"/>
      <w:b w:val="0"/>
      <w:bCs w:val="0"/>
      <w:color w:val="333333"/>
      <w:sz w:val="18"/>
      <w:szCs w:val="18"/>
    </w:rPr>
  </w:style>
  <w:style w:type="character" w:customStyle="1" w:styleId="podzag">
    <w:name w:val="podzag"/>
    <w:basedOn w:val="a0"/>
    <w:rsid w:val="008E45A6"/>
  </w:style>
  <w:style w:type="paragraph" w:customStyle="1" w:styleId="text">
    <w:name w:val="text"/>
    <w:basedOn w:val="a"/>
    <w:uiPriority w:val="99"/>
    <w:qFormat/>
    <w:rsid w:val="008E45A6"/>
    <w:pPr>
      <w:spacing w:before="100" w:beforeAutospacing="1" w:after="100" w:afterAutospacing="1"/>
      <w:jc w:val="both"/>
    </w:pPr>
    <w:rPr>
      <w:rFonts w:ascii="Verdana" w:hAnsi="Verdana"/>
      <w:sz w:val="16"/>
      <w:szCs w:val="16"/>
      <w:lang w:eastAsia="ru-RU"/>
    </w:rPr>
  </w:style>
  <w:style w:type="paragraph" w:customStyle="1" w:styleId="45">
    <w:name w:val="Обычный (веб)4"/>
    <w:basedOn w:val="a"/>
    <w:uiPriority w:val="99"/>
    <w:qFormat/>
    <w:rsid w:val="008E45A6"/>
    <w:rPr>
      <w:sz w:val="21"/>
      <w:szCs w:val="21"/>
      <w:lang w:eastAsia="ru-RU"/>
    </w:rPr>
  </w:style>
  <w:style w:type="character" w:customStyle="1" w:styleId="shrift1">
    <w:name w:val="shrift1"/>
    <w:rsid w:val="008E45A6"/>
    <w:rPr>
      <w:sz w:val="16"/>
      <w:szCs w:val="16"/>
    </w:rPr>
  </w:style>
  <w:style w:type="paragraph" w:customStyle="1" w:styleId="small">
    <w:name w:val="small"/>
    <w:basedOn w:val="a"/>
    <w:uiPriority w:val="99"/>
    <w:qFormat/>
    <w:rsid w:val="008E45A6"/>
    <w:pPr>
      <w:spacing w:before="100" w:beforeAutospacing="1" w:after="100" w:afterAutospacing="1"/>
    </w:pPr>
    <w:rPr>
      <w:rFonts w:ascii="Arial" w:hAnsi="Arial" w:cs="Arial"/>
      <w:color w:val="000000"/>
      <w:sz w:val="16"/>
      <w:szCs w:val="16"/>
      <w:lang w:eastAsia="ru-RU"/>
    </w:rPr>
  </w:style>
  <w:style w:type="paragraph" w:customStyle="1" w:styleId="c87">
    <w:name w:val="c87"/>
    <w:basedOn w:val="a"/>
    <w:uiPriority w:val="99"/>
    <w:qFormat/>
    <w:rsid w:val="008E45A6"/>
    <w:pPr>
      <w:spacing w:before="100" w:beforeAutospacing="1" w:after="100" w:afterAutospacing="1"/>
    </w:pPr>
    <w:rPr>
      <w:sz w:val="24"/>
      <w:szCs w:val="24"/>
      <w:lang w:eastAsia="ru-RU"/>
    </w:rPr>
  </w:style>
  <w:style w:type="paragraph" w:customStyle="1" w:styleId="c79">
    <w:name w:val="c79"/>
    <w:basedOn w:val="a"/>
    <w:uiPriority w:val="99"/>
    <w:qFormat/>
    <w:rsid w:val="008E45A6"/>
    <w:rPr>
      <w:sz w:val="24"/>
      <w:szCs w:val="24"/>
      <w:lang w:eastAsia="ru-RU"/>
    </w:rPr>
  </w:style>
  <w:style w:type="paragraph" w:customStyle="1" w:styleId="c77">
    <w:name w:val="c77"/>
    <w:basedOn w:val="a"/>
    <w:uiPriority w:val="99"/>
    <w:qFormat/>
    <w:rsid w:val="008E45A6"/>
    <w:pPr>
      <w:ind w:left="708" w:right="-7"/>
      <w:jc w:val="center"/>
    </w:pPr>
    <w:rPr>
      <w:sz w:val="24"/>
      <w:szCs w:val="24"/>
      <w:lang w:eastAsia="ru-RU"/>
    </w:rPr>
  </w:style>
  <w:style w:type="paragraph" w:customStyle="1" w:styleId="c74">
    <w:name w:val="c74"/>
    <w:basedOn w:val="a"/>
    <w:uiPriority w:val="99"/>
    <w:qFormat/>
    <w:rsid w:val="008E45A6"/>
    <w:rPr>
      <w:sz w:val="24"/>
      <w:szCs w:val="24"/>
      <w:lang w:eastAsia="ru-RU"/>
    </w:rPr>
  </w:style>
  <w:style w:type="paragraph" w:customStyle="1" w:styleId="c72">
    <w:name w:val="c72"/>
    <w:basedOn w:val="a"/>
    <w:uiPriority w:val="99"/>
    <w:qFormat/>
    <w:rsid w:val="008E45A6"/>
    <w:pPr>
      <w:ind w:left="708" w:right="-7"/>
      <w:jc w:val="center"/>
    </w:pPr>
    <w:rPr>
      <w:b/>
      <w:bCs/>
      <w:sz w:val="24"/>
      <w:szCs w:val="24"/>
      <w:lang w:eastAsia="ru-RU"/>
    </w:rPr>
  </w:style>
  <w:style w:type="paragraph" w:customStyle="1" w:styleId="c68">
    <w:name w:val="c68"/>
    <w:basedOn w:val="a"/>
    <w:uiPriority w:val="99"/>
    <w:qFormat/>
    <w:rsid w:val="008E45A6"/>
    <w:rPr>
      <w:sz w:val="24"/>
      <w:szCs w:val="24"/>
      <w:lang w:eastAsia="ru-RU"/>
    </w:rPr>
  </w:style>
  <w:style w:type="paragraph" w:customStyle="1" w:styleId="c63">
    <w:name w:val="c63"/>
    <w:basedOn w:val="a"/>
    <w:uiPriority w:val="99"/>
    <w:qFormat/>
    <w:rsid w:val="008E45A6"/>
    <w:pPr>
      <w:tabs>
        <w:tab w:val="num" w:pos="1068"/>
      </w:tabs>
      <w:jc w:val="center"/>
    </w:pPr>
    <w:rPr>
      <w:sz w:val="24"/>
      <w:szCs w:val="24"/>
      <w:lang w:eastAsia="ru-RU"/>
    </w:rPr>
  </w:style>
  <w:style w:type="paragraph" w:customStyle="1" w:styleId="c52">
    <w:name w:val="c52"/>
    <w:basedOn w:val="a"/>
    <w:uiPriority w:val="99"/>
    <w:qFormat/>
    <w:rsid w:val="008E45A6"/>
    <w:pPr>
      <w:jc w:val="center"/>
    </w:pPr>
    <w:rPr>
      <w:b/>
      <w:bCs/>
      <w:sz w:val="24"/>
      <w:szCs w:val="24"/>
      <w:lang w:eastAsia="ru-RU"/>
    </w:rPr>
  </w:style>
  <w:style w:type="paragraph" w:customStyle="1" w:styleId="c39">
    <w:name w:val="c39"/>
    <w:basedOn w:val="a"/>
    <w:uiPriority w:val="99"/>
    <w:qFormat/>
    <w:rsid w:val="008E45A6"/>
    <w:rPr>
      <w:sz w:val="24"/>
      <w:szCs w:val="24"/>
      <w:lang w:eastAsia="ru-RU"/>
    </w:rPr>
  </w:style>
  <w:style w:type="paragraph" w:customStyle="1" w:styleId="c37">
    <w:name w:val="c37"/>
    <w:basedOn w:val="a"/>
    <w:uiPriority w:val="99"/>
    <w:qFormat/>
    <w:rsid w:val="008E45A6"/>
    <w:pPr>
      <w:jc w:val="center"/>
    </w:pPr>
    <w:rPr>
      <w:sz w:val="24"/>
      <w:szCs w:val="24"/>
      <w:lang w:eastAsia="ru-RU"/>
    </w:rPr>
  </w:style>
  <w:style w:type="character" w:customStyle="1" w:styleId="c84">
    <w:name w:val="c84"/>
    <w:rsid w:val="008E45A6"/>
    <w:rPr>
      <w:color w:val="auto"/>
      <w:sz w:val="28"/>
      <w:szCs w:val="24"/>
    </w:rPr>
  </w:style>
  <w:style w:type="character" w:customStyle="1" w:styleId="c82">
    <w:name w:val="c82"/>
    <w:rsid w:val="008E45A6"/>
    <w:rPr>
      <w:sz w:val="28"/>
      <w:szCs w:val="24"/>
    </w:rPr>
  </w:style>
  <w:style w:type="character" w:customStyle="1" w:styleId="c80">
    <w:name w:val="c80"/>
    <w:rsid w:val="008E45A6"/>
    <w:rPr>
      <w:noProof/>
      <w:sz w:val="28"/>
      <w:szCs w:val="24"/>
    </w:rPr>
  </w:style>
  <w:style w:type="character" w:customStyle="1" w:styleId="c71">
    <w:name w:val="c71"/>
    <w:rsid w:val="008E45A6"/>
    <w:rPr>
      <w:szCs w:val="27"/>
    </w:rPr>
  </w:style>
  <w:style w:type="character" w:customStyle="1" w:styleId="c67">
    <w:name w:val="c67"/>
    <w:rsid w:val="008E45A6"/>
    <w:rPr>
      <w:szCs w:val="27"/>
    </w:rPr>
  </w:style>
  <w:style w:type="character" w:customStyle="1" w:styleId="c65">
    <w:name w:val="c65"/>
    <w:rsid w:val="008E45A6"/>
    <w:rPr>
      <w:color w:val="000080"/>
    </w:rPr>
  </w:style>
  <w:style w:type="character" w:customStyle="1" w:styleId="c55">
    <w:name w:val="c55"/>
    <w:rsid w:val="008E45A6"/>
    <w:rPr>
      <w:color w:val="990000"/>
    </w:rPr>
  </w:style>
  <w:style w:type="character" w:customStyle="1" w:styleId="c48">
    <w:name w:val="c48"/>
    <w:rsid w:val="008E45A6"/>
    <w:rPr>
      <w:szCs w:val="34"/>
    </w:rPr>
  </w:style>
  <w:style w:type="character" w:customStyle="1" w:styleId="c47">
    <w:name w:val="c47"/>
    <w:rsid w:val="008E45A6"/>
    <w:rPr>
      <w:szCs w:val="34"/>
      <w:lang w:val="en-US"/>
    </w:rPr>
  </w:style>
  <w:style w:type="character" w:customStyle="1" w:styleId="c44">
    <w:name w:val="c44"/>
    <w:rsid w:val="008E45A6"/>
    <w:rPr>
      <w:szCs w:val="34"/>
    </w:rPr>
  </w:style>
  <w:style w:type="character" w:customStyle="1" w:styleId="c40">
    <w:name w:val="c40"/>
    <w:rsid w:val="008E45A6"/>
    <w:rPr>
      <w:lang w:val="en-US"/>
    </w:rPr>
  </w:style>
  <w:style w:type="character" w:customStyle="1" w:styleId="c49">
    <w:name w:val="c49"/>
    <w:basedOn w:val="a0"/>
    <w:rsid w:val="008E45A6"/>
  </w:style>
  <w:style w:type="character" w:customStyle="1" w:styleId="c59">
    <w:name w:val="c59"/>
    <w:basedOn w:val="a0"/>
    <w:rsid w:val="008E45A6"/>
  </w:style>
  <w:style w:type="character" w:customStyle="1" w:styleId="c64">
    <w:name w:val="c64"/>
    <w:basedOn w:val="a0"/>
    <w:rsid w:val="008E45A6"/>
  </w:style>
  <w:style w:type="paragraph" w:customStyle="1" w:styleId="zag">
    <w:name w:val="zag"/>
    <w:basedOn w:val="a"/>
    <w:uiPriority w:val="99"/>
    <w:qFormat/>
    <w:rsid w:val="008E45A6"/>
    <w:pPr>
      <w:spacing w:before="100" w:beforeAutospacing="1" w:after="100" w:afterAutospacing="1"/>
    </w:pPr>
    <w:rPr>
      <w:sz w:val="24"/>
      <w:szCs w:val="24"/>
      <w:lang w:eastAsia="ru-RU"/>
    </w:rPr>
  </w:style>
  <w:style w:type="paragraph" w:customStyle="1" w:styleId="2ff0">
    <w:name w:val="Знак2"/>
    <w:basedOn w:val="a"/>
    <w:uiPriority w:val="99"/>
    <w:qFormat/>
    <w:rsid w:val="008E45A6"/>
    <w:pPr>
      <w:spacing w:after="160" w:line="240" w:lineRule="exact"/>
    </w:pPr>
    <w:rPr>
      <w:rFonts w:ascii="Verdana" w:hAnsi="Verdana"/>
      <w:lang w:val="en-US" w:eastAsia="en-US"/>
    </w:rPr>
  </w:style>
  <w:style w:type="paragraph" w:customStyle="1" w:styleId="WW-2">
    <w:name w:val="WW-Основной текст 2"/>
    <w:basedOn w:val="a"/>
    <w:uiPriority w:val="99"/>
    <w:qFormat/>
    <w:rsid w:val="008E45A6"/>
    <w:pPr>
      <w:widowControl w:val="0"/>
      <w:suppressAutoHyphens/>
      <w:spacing w:after="120" w:line="480" w:lineRule="auto"/>
      <w:jc w:val="both"/>
    </w:pPr>
    <w:rPr>
      <w:rFonts w:eastAsia="Lucida Sans Unicode"/>
      <w:sz w:val="24"/>
      <w:szCs w:val="24"/>
      <w:lang w:eastAsia="ru-RU"/>
    </w:rPr>
  </w:style>
  <w:style w:type="paragraph" w:customStyle="1" w:styleId="WW-20">
    <w:name w:val="WW-Основной текст с отступом 2"/>
    <w:basedOn w:val="a"/>
    <w:uiPriority w:val="99"/>
    <w:qFormat/>
    <w:rsid w:val="008E45A6"/>
    <w:pPr>
      <w:widowControl w:val="0"/>
      <w:suppressAutoHyphens/>
      <w:spacing w:after="120" w:line="480" w:lineRule="auto"/>
      <w:ind w:left="283"/>
      <w:jc w:val="both"/>
    </w:pPr>
    <w:rPr>
      <w:rFonts w:eastAsia="Lucida Sans Unicode"/>
      <w:sz w:val="24"/>
      <w:szCs w:val="24"/>
      <w:lang w:eastAsia="ru-RU"/>
    </w:rPr>
  </w:style>
  <w:style w:type="paragraph" w:customStyle="1" w:styleId="afffff8">
    <w:name w:val="Боковик"/>
    <w:basedOn w:val="a"/>
    <w:uiPriority w:val="99"/>
    <w:qFormat/>
    <w:rsid w:val="008E45A6"/>
    <w:pPr>
      <w:spacing w:before="120"/>
    </w:pPr>
    <w:rPr>
      <w:rFonts w:ascii="Arial" w:hAnsi="Arial" w:cs="Arial"/>
      <w:sz w:val="21"/>
      <w:szCs w:val="21"/>
      <w:lang w:eastAsia="ru-RU"/>
    </w:rPr>
  </w:style>
  <w:style w:type="character" w:customStyle="1" w:styleId="btn2">
    <w:name w:val="btn2"/>
    <w:basedOn w:val="a0"/>
    <w:rsid w:val="008E45A6"/>
  </w:style>
  <w:style w:type="character" w:customStyle="1" w:styleId="bukvica">
    <w:name w:val="bukvica"/>
    <w:basedOn w:val="a0"/>
    <w:rsid w:val="008E45A6"/>
  </w:style>
  <w:style w:type="paragraph" w:customStyle="1" w:styleId="txt1">
    <w:name w:val="txt1"/>
    <w:basedOn w:val="a"/>
    <w:uiPriority w:val="99"/>
    <w:qFormat/>
    <w:rsid w:val="008E45A6"/>
    <w:pPr>
      <w:spacing w:before="120"/>
      <w:ind w:firstLine="280"/>
      <w:jc w:val="both"/>
    </w:pPr>
    <w:rPr>
      <w:color w:val="194675"/>
      <w:sz w:val="24"/>
      <w:szCs w:val="24"/>
      <w:lang w:eastAsia="ru-RU"/>
    </w:rPr>
  </w:style>
  <w:style w:type="character" w:customStyle="1" w:styleId="yazi1">
    <w:name w:val="yazi1"/>
    <w:rsid w:val="008E45A6"/>
    <w:rPr>
      <w:rFonts w:ascii="Verdana" w:hAnsi="Verdana" w:hint="default"/>
      <w:sz w:val="14"/>
      <w:szCs w:val="14"/>
    </w:rPr>
  </w:style>
  <w:style w:type="paragraph" w:customStyle="1" w:styleId="article">
    <w:name w:val="article"/>
    <w:basedOn w:val="a"/>
    <w:uiPriority w:val="99"/>
    <w:qFormat/>
    <w:rsid w:val="008E45A6"/>
    <w:rPr>
      <w:sz w:val="24"/>
      <w:szCs w:val="24"/>
      <w:lang w:eastAsia="ru-RU"/>
    </w:rPr>
  </w:style>
  <w:style w:type="paragraph" w:customStyle="1" w:styleId="otstup1">
    <w:name w:val="otstup1"/>
    <w:basedOn w:val="a"/>
    <w:uiPriority w:val="99"/>
    <w:qFormat/>
    <w:rsid w:val="008E45A6"/>
    <w:pPr>
      <w:spacing w:before="100" w:beforeAutospacing="1" w:after="100" w:afterAutospacing="1"/>
      <w:ind w:firstLine="432"/>
      <w:jc w:val="both"/>
    </w:pPr>
    <w:rPr>
      <w:sz w:val="24"/>
      <w:szCs w:val="24"/>
      <w:lang w:eastAsia="ru-RU"/>
    </w:rPr>
  </w:style>
  <w:style w:type="character" w:customStyle="1" w:styleId="style21">
    <w:name w:val="style21"/>
    <w:rsid w:val="008E45A6"/>
    <w:rPr>
      <w:sz w:val="18"/>
      <w:szCs w:val="18"/>
    </w:rPr>
  </w:style>
  <w:style w:type="character" w:customStyle="1" w:styleId="style151">
    <w:name w:val="style151"/>
    <w:rsid w:val="008E45A6"/>
    <w:rPr>
      <w:b/>
      <w:bCs/>
      <w:color w:val="0000FF"/>
    </w:rPr>
  </w:style>
  <w:style w:type="character" w:customStyle="1" w:styleId="style110">
    <w:name w:val="style11"/>
    <w:rsid w:val="008E45A6"/>
    <w:rPr>
      <w:b/>
      <w:bCs/>
      <w:color w:val="FF0000"/>
      <w:sz w:val="24"/>
      <w:szCs w:val="24"/>
    </w:rPr>
  </w:style>
  <w:style w:type="paragraph" w:customStyle="1" w:styleId="afffff9">
    <w:name w:val="Абзац Знак"/>
    <w:basedOn w:val="a"/>
    <w:uiPriority w:val="99"/>
    <w:qFormat/>
    <w:rsid w:val="008E45A6"/>
    <w:pPr>
      <w:tabs>
        <w:tab w:val="left" w:pos="6663"/>
      </w:tabs>
      <w:spacing w:before="120" w:after="120"/>
      <w:jc w:val="both"/>
    </w:pPr>
    <w:rPr>
      <w:rFonts w:ascii="Arial" w:hAnsi="Arial" w:cs="Courier New"/>
      <w:szCs w:val="24"/>
      <w:lang w:eastAsia="ru-RU"/>
    </w:rPr>
  </w:style>
  <w:style w:type="paragraph" w:customStyle="1" w:styleId="Iiiaeuiue">
    <w:name w:val="Ii?iaeuiue"/>
    <w:uiPriority w:val="99"/>
    <w:qFormat/>
    <w:rsid w:val="008E45A6"/>
    <w:rPr>
      <w:sz w:val="24"/>
      <w:szCs w:val="24"/>
    </w:rPr>
  </w:style>
  <w:style w:type="paragraph" w:customStyle="1" w:styleId="afffffa">
    <w:name w:val="Знак Знак Знак Знак"/>
    <w:basedOn w:val="a"/>
    <w:uiPriority w:val="99"/>
    <w:qFormat/>
    <w:rsid w:val="008E45A6"/>
    <w:rPr>
      <w:rFonts w:ascii="Verdana" w:hAnsi="Verdana" w:cs="Verdana"/>
      <w:lang w:val="en-US" w:eastAsia="en-US"/>
    </w:rPr>
  </w:style>
  <w:style w:type="paragraph" w:customStyle="1" w:styleId="font6">
    <w:name w:val="font6"/>
    <w:basedOn w:val="a"/>
    <w:uiPriority w:val="99"/>
    <w:qFormat/>
    <w:rsid w:val="008E45A6"/>
    <w:pPr>
      <w:spacing w:before="100" w:beforeAutospacing="1" w:after="100" w:afterAutospacing="1"/>
    </w:pPr>
    <w:rPr>
      <w:b/>
      <w:bCs/>
      <w:sz w:val="16"/>
      <w:szCs w:val="16"/>
      <w:lang w:eastAsia="ru-RU"/>
    </w:rPr>
  </w:style>
  <w:style w:type="paragraph" w:customStyle="1" w:styleId="xl57">
    <w:name w:val="xl57"/>
    <w:basedOn w:val="a"/>
    <w:uiPriority w:val="99"/>
    <w:qFormat/>
    <w:rsid w:val="008E45A6"/>
    <w:pPr>
      <w:pBdr>
        <w:top w:val="single" w:sz="4" w:space="0" w:color="auto"/>
      </w:pBdr>
      <w:spacing w:before="100" w:beforeAutospacing="1" w:after="100" w:afterAutospacing="1"/>
      <w:jc w:val="right"/>
      <w:textAlignment w:val="center"/>
    </w:pPr>
    <w:rPr>
      <w:b/>
      <w:bCs/>
      <w:sz w:val="24"/>
      <w:szCs w:val="24"/>
      <w:lang w:eastAsia="ru-RU"/>
    </w:rPr>
  </w:style>
  <w:style w:type="paragraph" w:customStyle="1" w:styleId="xl58">
    <w:name w:val="xl58"/>
    <w:basedOn w:val="a"/>
    <w:uiPriority w:val="99"/>
    <w:qFormat/>
    <w:rsid w:val="008E45A6"/>
    <w:pPr>
      <w:pBdr>
        <w:top w:val="single" w:sz="4" w:space="0" w:color="auto"/>
        <w:left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59">
    <w:name w:val="xl59"/>
    <w:basedOn w:val="a"/>
    <w:uiPriority w:val="99"/>
    <w:qFormat/>
    <w:rsid w:val="008E45A6"/>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0">
    <w:name w:val="xl60"/>
    <w:basedOn w:val="a"/>
    <w:uiPriority w:val="99"/>
    <w:qFormat/>
    <w:rsid w:val="008E45A6"/>
    <w:pPr>
      <w:pBdr>
        <w:top w:val="single" w:sz="8" w:space="0" w:color="auto"/>
        <w:bottom w:val="single" w:sz="8" w:space="0" w:color="auto"/>
      </w:pBdr>
      <w:spacing w:before="100" w:beforeAutospacing="1" w:after="100" w:afterAutospacing="1"/>
      <w:jc w:val="center"/>
      <w:textAlignment w:val="center"/>
    </w:pPr>
    <w:rPr>
      <w:b/>
      <w:bCs/>
      <w:color w:val="FFFFFF"/>
      <w:sz w:val="24"/>
      <w:szCs w:val="24"/>
      <w:lang w:eastAsia="ru-RU"/>
    </w:rPr>
  </w:style>
  <w:style w:type="paragraph" w:customStyle="1" w:styleId="xl61">
    <w:name w:val="xl61"/>
    <w:basedOn w:val="a"/>
    <w:uiPriority w:val="99"/>
    <w:qFormat/>
    <w:rsid w:val="008E45A6"/>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FFFFFF"/>
      <w:sz w:val="24"/>
      <w:szCs w:val="24"/>
      <w:lang w:eastAsia="ru-RU"/>
    </w:rPr>
  </w:style>
  <w:style w:type="paragraph" w:customStyle="1" w:styleId="xl62">
    <w:name w:val="xl62"/>
    <w:basedOn w:val="a"/>
    <w:uiPriority w:val="99"/>
    <w:qFormat/>
    <w:rsid w:val="008E45A6"/>
    <w:pPr>
      <w:pBdr>
        <w:top w:val="double" w:sz="6" w:space="0" w:color="auto"/>
        <w:bottom w:val="double" w:sz="6" w:space="0" w:color="auto"/>
        <w:right w:val="single" w:sz="4" w:space="0" w:color="auto"/>
      </w:pBdr>
      <w:spacing w:before="100" w:beforeAutospacing="1" w:after="100" w:afterAutospacing="1"/>
      <w:jc w:val="center"/>
      <w:textAlignment w:val="center"/>
    </w:pPr>
    <w:rPr>
      <w:b/>
      <w:bCs/>
      <w:sz w:val="16"/>
      <w:szCs w:val="16"/>
      <w:lang w:eastAsia="ru-RU"/>
    </w:rPr>
  </w:style>
  <w:style w:type="paragraph" w:customStyle="1" w:styleId="xl63">
    <w:name w:val="xl63"/>
    <w:basedOn w:val="a"/>
    <w:uiPriority w:val="99"/>
    <w:qFormat/>
    <w:rsid w:val="008E45A6"/>
    <w:pPr>
      <w:pBdr>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4">
    <w:name w:val="xl64"/>
    <w:basedOn w:val="a"/>
    <w:uiPriority w:val="99"/>
    <w:qFormat/>
    <w:rsid w:val="008E45A6"/>
    <w:pPr>
      <w:spacing w:before="100" w:beforeAutospacing="1" w:after="100" w:afterAutospacing="1"/>
      <w:jc w:val="center"/>
    </w:pPr>
    <w:rPr>
      <w:rFonts w:ascii="Times" w:hAnsi="Times"/>
      <w:sz w:val="24"/>
      <w:szCs w:val="24"/>
      <w:lang w:eastAsia="ru-RU"/>
    </w:rPr>
  </w:style>
  <w:style w:type="paragraph" w:customStyle="1" w:styleId="xl65">
    <w:name w:val="xl65"/>
    <w:basedOn w:val="a"/>
    <w:uiPriority w:val="99"/>
    <w:qFormat/>
    <w:rsid w:val="008E45A6"/>
    <w:pPr>
      <w:pBdr>
        <w:top w:val="double" w:sz="6" w:space="0" w:color="auto"/>
        <w:left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6">
    <w:name w:val="xl66"/>
    <w:basedOn w:val="a"/>
    <w:uiPriority w:val="99"/>
    <w:qFormat/>
    <w:rsid w:val="008E45A6"/>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7">
    <w:name w:val="xl67"/>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sz w:val="24"/>
      <w:szCs w:val="24"/>
      <w:lang w:eastAsia="ru-RU"/>
    </w:rPr>
  </w:style>
  <w:style w:type="paragraph" w:customStyle="1" w:styleId="xl68">
    <w:name w:val="xl68"/>
    <w:basedOn w:val="a"/>
    <w:uiPriority w:val="99"/>
    <w:qFormat/>
    <w:rsid w:val="008E45A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9">
    <w:name w:val="xl69"/>
    <w:basedOn w:val="a"/>
    <w:uiPriority w:val="99"/>
    <w:qFormat/>
    <w:rsid w:val="008E45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0">
    <w:name w:val="xl70"/>
    <w:basedOn w:val="a"/>
    <w:uiPriority w:val="99"/>
    <w:qFormat/>
    <w:rsid w:val="008E45A6"/>
    <w:pPr>
      <w:pBdr>
        <w:top w:val="single" w:sz="4"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1">
    <w:name w:val="xl71"/>
    <w:basedOn w:val="a"/>
    <w:uiPriority w:val="99"/>
    <w:qFormat/>
    <w:rsid w:val="008E45A6"/>
    <w:pPr>
      <w:pBdr>
        <w:top w:val="single" w:sz="4" w:space="0" w:color="auto"/>
        <w:left w:val="single" w:sz="4" w:space="0" w:color="auto"/>
        <w:bottom w:val="single" w:sz="8" w:space="0" w:color="auto"/>
      </w:pBdr>
      <w:spacing w:before="100" w:beforeAutospacing="1" w:after="100" w:afterAutospacing="1"/>
      <w:jc w:val="center"/>
      <w:textAlignment w:val="center"/>
    </w:pPr>
    <w:rPr>
      <w:b/>
      <w:bCs/>
      <w:sz w:val="24"/>
      <w:szCs w:val="24"/>
      <w:lang w:eastAsia="ru-RU"/>
    </w:rPr>
  </w:style>
  <w:style w:type="paragraph" w:customStyle="1" w:styleId="xl72">
    <w:name w:val="xl72"/>
    <w:basedOn w:val="a"/>
    <w:uiPriority w:val="99"/>
    <w:qFormat/>
    <w:rsid w:val="008E45A6"/>
    <w:pPr>
      <w:pBdr>
        <w:top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73">
    <w:name w:val="xl73"/>
    <w:basedOn w:val="a"/>
    <w:uiPriority w:val="99"/>
    <w:qFormat/>
    <w:rsid w:val="008E45A6"/>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4">
    <w:name w:val="xl74"/>
    <w:basedOn w:val="a"/>
    <w:uiPriority w:val="99"/>
    <w:qFormat/>
    <w:rsid w:val="008E45A6"/>
    <w:pPr>
      <w:pBdr>
        <w:left w:val="single" w:sz="4" w:space="0" w:color="auto"/>
        <w:bottom w:val="single" w:sz="8" w:space="0" w:color="auto"/>
        <w:right w:val="single" w:sz="4" w:space="0" w:color="auto"/>
      </w:pBdr>
      <w:spacing w:before="100" w:beforeAutospacing="1" w:after="100" w:afterAutospacing="1"/>
    </w:pPr>
    <w:rPr>
      <w:rFonts w:ascii="Times" w:hAnsi="Times"/>
      <w:sz w:val="24"/>
      <w:szCs w:val="24"/>
      <w:lang w:eastAsia="ru-RU"/>
    </w:rPr>
  </w:style>
  <w:style w:type="paragraph" w:customStyle="1" w:styleId="xl75">
    <w:name w:val="xl75"/>
    <w:basedOn w:val="a"/>
    <w:uiPriority w:val="99"/>
    <w:qFormat/>
    <w:rsid w:val="008E45A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character" w:customStyle="1" w:styleId="editsection1">
    <w:name w:val="editsection1"/>
    <w:basedOn w:val="a0"/>
    <w:rsid w:val="008E45A6"/>
  </w:style>
  <w:style w:type="paragraph" w:customStyle="1" w:styleId="descr">
    <w:name w:val="descr"/>
    <w:basedOn w:val="a"/>
    <w:uiPriority w:val="99"/>
    <w:qFormat/>
    <w:rsid w:val="008E45A6"/>
    <w:pPr>
      <w:spacing w:before="100" w:beforeAutospacing="1" w:after="100" w:afterAutospacing="1"/>
    </w:pPr>
    <w:rPr>
      <w:sz w:val="24"/>
      <w:szCs w:val="24"/>
      <w:lang w:eastAsia="ru-RU"/>
    </w:rPr>
  </w:style>
  <w:style w:type="paragraph" w:customStyle="1" w:styleId="spec">
    <w:name w:val="spec"/>
    <w:basedOn w:val="a"/>
    <w:uiPriority w:val="99"/>
    <w:qFormat/>
    <w:rsid w:val="008E45A6"/>
    <w:pPr>
      <w:spacing w:before="100" w:beforeAutospacing="1" w:after="100" w:afterAutospacing="1"/>
    </w:pPr>
    <w:rPr>
      <w:sz w:val="24"/>
      <w:szCs w:val="24"/>
      <w:lang w:eastAsia="ru-RU"/>
    </w:rPr>
  </w:style>
  <w:style w:type="paragraph" w:customStyle="1" w:styleId="bodytext">
    <w:name w:val="bodytext"/>
    <w:basedOn w:val="a"/>
    <w:uiPriority w:val="99"/>
    <w:qFormat/>
    <w:rsid w:val="008E45A6"/>
    <w:pPr>
      <w:spacing w:before="92" w:after="92" w:line="161" w:lineRule="atLeast"/>
    </w:pPr>
    <w:rPr>
      <w:rFonts w:ascii="Verdana" w:hAnsi="Verdana"/>
      <w:sz w:val="13"/>
      <w:szCs w:val="13"/>
      <w:lang w:eastAsia="ru-RU"/>
    </w:rPr>
  </w:style>
  <w:style w:type="paragraph" w:customStyle="1" w:styleId="head">
    <w:name w:val="head"/>
    <w:basedOn w:val="a"/>
    <w:uiPriority w:val="99"/>
    <w:qFormat/>
    <w:rsid w:val="008E45A6"/>
    <w:pPr>
      <w:spacing w:before="75" w:after="75"/>
      <w:ind w:left="75" w:right="75"/>
      <w:jc w:val="both"/>
    </w:pPr>
    <w:rPr>
      <w:rFonts w:ascii="Arial" w:hAnsi="Arial" w:cs="Arial"/>
      <w:b/>
      <w:bCs/>
      <w:color w:val="000000"/>
      <w:sz w:val="27"/>
      <w:szCs w:val="27"/>
      <w:lang w:eastAsia="ru-RU"/>
    </w:rPr>
  </w:style>
  <w:style w:type="character" w:customStyle="1" w:styleId="FontStyle26">
    <w:name w:val="Font Style26"/>
    <w:rsid w:val="008E45A6"/>
    <w:rPr>
      <w:rFonts w:ascii="Times New Roman" w:hAnsi="Times New Roman" w:cs="Times New Roman"/>
      <w:sz w:val="22"/>
      <w:szCs w:val="22"/>
    </w:rPr>
  </w:style>
  <w:style w:type="character" w:customStyle="1" w:styleId="windowheader">
    <w:name w:val="windowheader"/>
    <w:basedOn w:val="a0"/>
    <w:rsid w:val="008E45A6"/>
  </w:style>
  <w:style w:type="character" w:customStyle="1" w:styleId="afffffb">
    <w:name w:val="Заголграф Знак"/>
    <w:rsid w:val="008E45A6"/>
    <w:rPr>
      <w:rFonts w:ascii="Arial" w:hAnsi="Arial"/>
      <w:b/>
      <w:i/>
      <w:sz w:val="22"/>
      <w:lang w:val="ru-RU" w:eastAsia="ru-RU" w:bidi="ar-SA"/>
    </w:rPr>
  </w:style>
  <w:style w:type="character" w:customStyle="1" w:styleId="FontStyle29">
    <w:name w:val="Font Style29"/>
    <w:rsid w:val="008E45A6"/>
    <w:rPr>
      <w:rFonts w:ascii="Times New Roman" w:hAnsi="Times New Roman" w:cs="Times New Roman"/>
      <w:sz w:val="18"/>
      <w:szCs w:val="18"/>
    </w:rPr>
  </w:style>
  <w:style w:type="paragraph" w:customStyle="1" w:styleId="1ff6">
    <w:name w:val="Знак1"/>
    <w:basedOn w:val="a"/>
    <w:rsid w:val="008E45A6"/>
    <w:rPr>
      <w:rFonts w:ascii="Verdana" w:hAnsi="Verdana" w:cs="Verdana"/>
      <w:lang w:val="en-US" w:eastAsia="en-US"/>
    </w:rPr>
  </w:style>
  <w:style w:type="paragraph" w:customStyle="1" w:styleId="Style18">
    <w:name w:val="Style18"/>
    <w:basedOn w:val="a"/>
    <w:uiPriority w:val="99"/>
    <w:qFormat/>
    <w:rsid w:val="008E45A6"/>
    <w:pPr>
      <w:widowControl w:val="0"/>
      <w:autoSpaceDE w:val="0"/>
      <w:autoSpaceDN w:val="0"/>
      <w:adjustRightInd w:val="0"/>
      <w:spacing w:line="293" w:lineRule="exact"/>
      <w:ind w:firstLine="528"/>
      <w:jc w:val="both"/>
    </w:pPr>
    <w:rPr>
      <w:rFonts w:ascii="Arial" w:hAnsi="Arial"/>
      <w:sz w:val="24"/>
      <w:szCs w:val="24"/>
      <w:lang w:eastAsia="ru-RU"/>
    </w:rPr>
  </w:style>
  <w:style w:type="paragraph" w:customStyle="1" w:styleId="Style13">
    <w:name w:val="Style13"/>
    <w:basedOn w:val="a"/>
    <w:uiPriority w:val="99"/>
    <w:qFormat/>
    <w:rsid w:val="008E45A6"/>
    <w:pPr>
      <w:widowControl w:val="0"/>
      <w:autoSpaceDE w:val="0"/>
      <w:autoSpaceDN w:val="0"/>
      <w:adjustRightInd w:val="0"/>
      <w:spacing w:line="274" w:lineRule="exact"/>
      <w:jc w:val="both"/>
    </w:pPr>
    <w:rPr>
      <w:rFonts w:ascii="Arial" w:hAnsi="Arial"/>
      <w:sz w:val="24"/>
      <w:szCs w:val="24"/>
      <w:lang w:eastAsia="ru-RU"/>
    </w:rPr>
  </w:style>
  <w:style w:type="paragraph" w:customStyle="1" w:styleId="afffffc">
    <w:name w:val="Название рисунков"/>
    <w:basedOn w:val="a"/>
    <w:link w:val="afffffd"/>
    <w:qFormat/>
    <w:rsid w:val="008E45A6"/>
    <w:pPr>
      <w:keepNext/>
      <w:tabs>
        <w:tab w:val="left" w:pos="720"/>
        <w:tab w:val="left" w:pos="1440"/>
        <w:tab w:val="left" w:pos="1980"/>
        <w:tab w:val="left" w:pos="2340"/>
        <w:tab w:val="left" w:pos="5220"/>
        <w:tab w:val="left" w:pos="6300"/>
      </w:tabs>
      <w:spacing w:before="120" w:after="120"/>
      <w:jc w:val="both"/>
    </w:pPr>
    <w:rPr>
      <w:i/>
      <w:iCs/>
      <w:color w:val="000000"/>
      <w:sz w:val="22"/>
    </w:rPr>
  </w:style>
  <w:style w:type="character" w:customStyle="1" w:styleId="afffffd">
    <w:name w:val="Название рисунков Знак"/>
    <w:link w:val="afffffc"/>
    <w:rsid w:val="008E45A6"/>
    <w:rPr>
      <w:i/>
      <w:iCs/>
      <w:color w:val="000000"/>
      <w:sz w:val="22"/>
      <w:lang w:eastAsia="ar-SA"/>
    </w:rPr>
  </w:style>
  <w:style w:type="paragraph" w:customStyle="1" w:styleId="afffffe">
    <w:name w:val="Параграф"/>
    <w:basedOn w:val="2"/>
    <w:link w:val="affffff"/>
    <w:qFormat/>
    <w:rsid w:val="008E45A6"/>
    <w:pPr>
      <w:tabs>
        <w:tab w:val="left" w:pos="0"/>
      </w:tabs>
      <w:spacing w:before="200" w:after="120" w:line="288" w:lineRule="auto"/>
      <w:jc w:val="left"/>
    </w:pPr>
    <w:rPr>
      <w:rFonts w:ascii="Tahoma" w:hAnsi="Tahoma"/>
      <w:bCs/>
      <w:iCs/>
      <w:sz w:val="24"/>
      <w:szCs w:val="24"/>
    </w:rPr>
  </w:style>
  <w:style w:type="character" w:customStyle="1" w:styleId="affffff">
    <w:name w:val="Параграф Знак"/>
    <w:link w:val="afffffe"/>
    <w:rsid w:val="008E45A6"/>
    <w:rPr>
      <w:rFonts w:ascii="Tahoma" w:hAnsi="Tahoma"/>
      <w:b/>
      <w:bCs/>
      <w:iCs/>
      <w:sz w:val="24"/>
      <w:szCs w:val="24"/>
      <w:lang w:eastAsia="ar-SA"/>
    </w:rPr>
  </w:style>
  <w:style w:type="character" w:customStyle="1" w:styleId="221">
    <w:name w:val="Знак Знак22"/>
    <w:rsid w:val="008E45A6"/>
    <w:rPr>
      <w:b/>
      <w:i/>
      <w:sz w:val="28"/>
      <w:szCs w:val="24"/>
      <w:lang w:val="ru-RU" w:eastAsia="ru-RU" w:bidi="ar-SA"/>
    </w:rPr>
  </w:style>
  <w:style w:type="paragraph" w:customStyle="1" w:styleId="3f4">
    <w:name w:val="Верхний колонтитул3"/>
    <w:basedOn w:val="a"/>
    <w:uiPriority w:val="99"/>
    <w:qFormat/>
    <w:rsid w:val="008E45A6"/>
    <w:pPr>
      <w:widowControl w:val="0"/>
      <w:tabs>
        <w:tab w:val="center" w:pos="4320"/>
        <w:tab w:val="right" w:pos="8640"/>
      </w:tabs>
      <w:ind w:left="170" w:firstLine="23"/>
      <w:jc w:val="center"/>
    </w:pPr>
    <w:rPr>
      <w:lang w:eastAsia="ru-RU"/>
    </w:rPr>
  </w:style>
  <w:style w:type="paragraph" w:customStyle="1" w:styleId="316">
    <w:name w:val="Верхний колонтитул31"/>
    <w:basedOn w:val="a"/>
    <w:uiPriority w:val="99"/>
    <w:qFormat/>
    <w:rsid w:val="008E45A6"/>
    <w:pPr>
      <w:widowControl w:val="0"/>
      <w:tabs>
        <w:tab w:val="center" w:pos="4320"/>
        <w:tab w:val="right" w:pos="8640"/>
      </w:tabs>
      <w:ind w:left="170" w:firstLine="23"/>
      <w:jc w:val="both"/>
    </w:pPr>
    <w:rPr>
      <w:lang w:eastAsia="ru-RU"/>
    </w:rPr>
  </w:style>
  <w:style w:type="paragraph" w:customStyle="1" w:styleId="affffff0">
    <w:name w:val="Единицы"/>
    <w:basedOn w:val="a"/>
    <w:uiPriority w:val="99"/>
    <w:qFormat/>
    <w:rsid w:val="008E45A6"/>
    <w:pPr>
      <w:keepNext/>
      <w:spacing w:before="20" w:after="60"/>
      <w:ind w:left="170" w:right="284" w:firstLine="23"/>
      <w:jc w:val="right"/>
    </w:pPr>
    <w:rPr>
      <w:rFonts w:ascii="Arial" w:hAnsi="Arial"/>
      <w:sz w:val="22"/>
      <w:lang w:eastAsia="ru-RU"/>
    </w:rPr>
  </w:style>
  <w:style w:type="paragraph" w:customStyle="1" w:styleId="Iauiue">
    <w:name w:val="Iau?iue"/>
    <w:uiPriority w:val="99"/>
    <w:qFormat/>
    <w:rsid w:val="008E45A6"/>
    <w:pPr>
      <w:ind w:left="170" w:firstLine="23"/>
      <w:jc w:val="center"/>
    </w:pPr>
  </w:style>
  <w:style w:type="paragraph" w:customStyle="1" w:styleId="2ff1">
    <w:name w:val="Таблотст2"/>
    <w:basedOn w:val="aff8"/>
    <w:uiPriority w:val="99"/>
    <w:qFormat/>
    <w:rsid w:val="008E45A6"/>
    <w:pPr>
      <w:widowControl/>
      <w:suppressAutoHyphens w:val="0"/>
      <w:ind w:left="170" w:firstLine="23"/>
      <w:jc w:val="center"/>
    </w:pPr>
    <w:rPr>
      <w:rFonts w:eastAsia="Times New Roman" w:cs="Times New Roman"/>
      <w:szCs w:val="20"/>
      <w:lang w:eastAsia="ar-SA" w:bidi="ar-SA"/>
    </w:rPr>
  </w:style>
  <w:style w:type="character" w:customStyle="1" w:styleId="affffff1">
    <w:name w:val="знак сноски"/>
    <w:rsid w:val="008E45A6"/>
    <w:rPr>
      <w:vertAlign w:val="superscript"/>
    </w:rPr>
  </w:style>
  <w:style w:type="paragraph" w:customStyle="1" w:styleId="affffff2">
    <w:name w:val="Сноска"/>
    <w:basedOn w:val="a"/>
    <w:link w:val="affffff3"/>
    <w:qFormat/>
    <w:rsid w:val="008E45A6"/>
    <w:pPr>
      <w:ind w:left="170" w:firstLine="709"/>
      <w:jc w:val="both"/>
    </w:pPr>
    <w:rPr>
      <w:rFonts w:ascii="Arial" w:hAnsi="Arial"/>
      <w:sz w:val="18"/>
    </w:rPr>
  </w:style>
  <w:style w:type="character" w:customStyle="1" w:styleId="affffff3">
    <w:name w:val="Сноска_"/>
    <w:link w:val="affffff2"/>
    <w:rsid w:val="008E45A6"/>
    <w:rPr>
      <w:rFonts w:ascii="Arial" w:hAnsi="Arial"/>
      <w:sz w:val="18"/>
      <w:lang w:eastAsia="ar-SA"/>
    </w:rPr>
  </w:style>
  <w:style w:type="paragraph" w:customStyle="1" w:styleId="250">
    <w:name w:val="Основной текст с отступом 25"/>
    <w:basedOn w:val="a"/>
    <w:uiPriority w:val="99"/>
    <w:qFormat/>
    <w:rsid w:val="008E45A6"/>
    <w:pPr>
      <w:widowControl w:val="0"/>
      <w:ind w:left="170" w:right="-1" w:firstLine="851"/>
      <w:jc w:val="both"/>
    </w:pPr>
    <w:rPr>
      <w:sz w:val="24"/>
      <w:lang w:eastAsia="ru-RU"/>
    </w:rPr>
  </w:style>
  <w:style w:type="paragraph" w:customStyle="1" w:styleId="251">
    <w:name w:val="Основной текст 25"/>
    <w:basedOn w:val="a"/>
    <w:uiPriority w:val="99"/>
    <w:qFormat/>
    <w:rsid w:val="008E45A6"/>
    <w:pPr>
      <w:ind w:left="170" w:firstLine="709"/>
      <w:jc w:val="both"/>
    </w:pPr>
    <w:rPr>
      <w:rFonts w:ascii="Arial" w:hAnsi="Arial"/>
      <w:lang w:eastAsia="ru-RU"/>
    </w:rPr>
  </w:style>
  <w:style w:type="paragraph" w:customStyle="1" w:styleId="N2">
    <w:name w:val="ТаблотсN2"/>
    <w:basedOn w:val="aff8"/>
    <w:uiPriority w:val="99"/>
    <w:qFormat/>
    <w:rsid w:val="008E45A6"/>
    <w:pPr>
      <w:suppressAutoHyphens w:val="0"/>
      <w:spacing w:line="-220" w:lineRule="auto"/>
      <w:ind w:left="85" w:firstLine="23"/>
      <w:jc w:val="center"/>
    </w:pPr>
    <w:rPr>
      <w:rFonts w:eastAsia="Times New Roman" w:cs="Times New Roman"/>
      <w:snapToGrid w:val="0"/>
      <w:szCs w:val="20"/>
      <w:lang w:eastAsia="ar-SA" w:bidi="ar-SA"/>
    </w:rPr>
  </w:style>
  <w:style w:type="paragraph" w:customStyle="1" w:styleId="affffff4">
    <w:name w:val="Îáû÷íûé"/>
    <w:uiPriority w:val="99"/>
    <w:qFormat/>
    <w:rsid w:val="008E45A6"/>
    <w:pPr>
      <w:ind w:left="170" w:firstLine="23"/>
      <w:jc w:val="center"/>
    </w:pPr>
  </w:style>
  <w:style w:type="paragraph" w:customStyle="1" w:styleId="Oaaeiono">
    <w:name w:val="Oaaeiono"/>
    <w:basedOn w:val="a"/>
    <w:uiPriority w:val="99"/>
    <w:qFormat/>
    <w:rsid w:val="008E45A6"/>
    <w:pPr>
      <w:spacing w:line="220" w:lineRule="exact"/>
      <w:ind w:left="85" w:firstLine="23"/>
      <w:jc w:val="center"/>
    </w:pPr>
    <w:rPr>
      <w:rFonts w:ascii="Arial" w:hAnsi="Arial"/>
      <w:lang w:eastAsia="ru-RU"/>
    </w:rPr>
  </w:style>
  <w:style w:type="paragraph" w:customStyle="1" w:styleId="affffff5">
    <w:name w:val="текст сноски"/>
    <w:basedOn w:val="a"/>
    <w:uiPriority w:val="99"/>
    <w:qFormat/>
    <w:rsid w:val="008E45A6"/>
    <w:pPr>
      <w:widowControl w:val="0"/>
      <w:ind w:left="170" w:firstLine="709"/>
      <w:jc w:val="both"/>
    </w:pPr>
    <w:rPr>
      <w:rFonts w:ascii="Arial" w:hAnsi="Arial"/>
      <w:sz w:val="18"/>
      <w:lang w:eastAsia="ru-RU"/>
    </w:rPr>
  </w:style>
  <w:style w:type="paragraph" w:customStyle="1" w:styleId="affffff6">
    <w:name w:val="Íèæíèé êîëîíòèòóë.ÍèæÊîëîíòèòóë"/>
    <w:basedOn w:val="a"/>
    <w:uiPriority w:val="99"/>
    <w:qFormat/>
    <w:rsid w:val="008E45A6"/>
    <w:pPr>
      <w:widowControl w:val="0"/>
      <w:tabs>
        <w:tab w:val="center" w:pos="4536"/>
        <w:tab w:val="right" w:pos="9072"/>
      </w:tabs>
      <w:ind w:left="170" w:firstLine="23"/>
      <w:jc w:val="center"/>
    </w:pPr>
    <w:rPr>
      <w:rFonts w:ascii="Peterburg" w:hAnsi="Peterburg"/>
      <w:sz w:val="16"/>
      <w:lang w:eastAsia="ru-RU"/>
    </w:rPr>
  </w:style>
  <w:style w:type="paragraph" w:customStyle="1" w:styleId="1ff7">
    <w:name w:val="Îáû÷íûé1"/>
    <w:uiPriority w:val="99"/>
    <w:qFormat/>
    <w:rsid w:val="008E45A6"/>
    <w:pPr>
      <w:widowControl w:val="0"/>
      <w:ind w:left="170" w:firstLine="23"/>
      <w:jc w:val="center"/>
    </w:pPr>
  </w:style>
  <w:style w:type="paragraph" w:customStyle="1" w:styleId="351">
    <w:name w:val="Основной текст 35"/>
    <w:basedOn w:val="a"/>
    <w:uiPriority w:val="99"/>
    <w:qFormat/>
    <w:rsid w:val="008E45A6"/>
    <w:pPr>
      <w:widowControl w:val="0"/>
      <w:ind w:left="170" w:firstLine="23"/>
      <w:jc w:val="center"/>
    </w:pPr>
    <w:rPr>
      <w:lang w:eastAsia="ru-RU"/>
    </w:rPr>
  </w:style>
  <w:style w:type="paragraph" w:customStyle="1" w:styleId="affffff7">
    <w:name w:val="Список с маркерами"/>
    <w:basedOn w:val="ac"/>
    <w:uiPriority w:val="99"/>
    <w:qFormat/>
    <w:rsid w:val="008E45A6"/>
    <w:pPr>
      <w:tabs>
        <w:tab w:val="num" w:pos="720"/>
      </w:tabs>
      <w:autoSpaceDE w:val="0"/>
      <w:autoSpaceDN w:val="0"/>
      <w:adjustRightInd w:val="0"/>
      <w:spacing w:before="120" w:line="288" w:lineRule="auto"/>
      <w:ind w:left="720" w:hanging="360"/>
      <w:jc w:val="both"/>
    </w:pPr>
    <w:rPr>
      <w:rFonts w:cs="Arial"/>
      <w:sz w:val="26"/>
      <w:szCs w:val="24"/>
    </w:rPr>
  </w:style>
  <w:style w:type="paragraph" w:customStyle="1" w:styleId="affffff8">
    <w:name w:val="Список с номерами"/>
    <w:basedOn w:val="affc"/>
    <w:uiPriority w:val="99"/>
    <w:qFormat/>
    <w:rsid w:val="008E45A6"/>
    <w:pPr>
      <w:widowControl/>
      <w:tabs>
        <w:tab w:val="num" w:pos="-439"/>
        <w:tab w:val="num" w:pos="1276"/>
      </w:tabs>
      <w:suppressAutoHyphens w:val="0"/>
      <w:overflowPunct/>
      <w:autoSpaceDE/>
      <w:ind w:firstLine="851"/>
      <w:textAlignment w:val="auto"/>
    </w:pPr>
    <w:rPr>
      <w:rFonts w:ascii="Times New Roman" w:eastAsia="Times New Roman" w:hAnsi="Times New Roman" w:cs="Times New Roman"/>
      <w:szCs w:val="20"/>
      <w:lang w:eastAsia="ar-SA" w:bidi="ar-SA"/>
    </w:rPr>
  </w:style>
  <w:style w:type="paragraph" w:customStyle="1" w:styleId="Title3211">
    <w:name w:val="Title3211"/>
    <w:basedOn w:val="3f1"/>
    <w:uiPriority w:val="99"/>
    <w:qFormat/>
    <w:rsid w:val="008E45A6"/>
    <w:pPr>
      <w:snapToGrid/>
      <w:spacing w:before="0" w:after="0"/>
      <w:ind w:left="170" w:firstLine="23"/>
      <w:jc w:val="center"/>
    </w:pPr>
    <w:rPr>
      <w:rFonts w:ascii="Arial" w:hAnsi="Arial"/>
      <w:b/>
      <w:caps/>
      <w:snapToGrid w:val="0"/>
      <w:sz w:val="28"/>
    </w:rPr>
  </w:style>
  <w:style w:type="paragraph" w:customStyle="1" w:styleId="1310">
    <w:name w:val="заголовок 131"/>
    <w:basedOn w:val="a"/>
    <w:next w:val="a"/>
    <w:uiPriority w:val="99"/>
    <w:qFormat/>
    <w:rsid w:val="008E45A6"/>
    <w:pPr>
      <w:keepNext/>
      <w:widowControl w:val="0"/>
      <w:spacing w:before="120" w:line="200" w:lineRule="exact"/>
      <w:ind w:left="170" w:firstLine="23"/>
      <w:jc w:val="both"/>
    </w:pPr>
    <w:rPr>
      <w:b/>
      <w:sz w:val="16"/>
      <w:lang w:eastAsia="ru-RU"/>
    </w:rPr>
  </w:style>
  <w:style w:type="paragraph" w:customStyle="1" w:styleId="BodyTextIndent2312">
    <w:name w:val="Body Text Indent 2312"/>
    <w:basedOn w:val="a"/>
    <w:uiPriority w:val="99"/>
    <w:qFormat/>
    <w:rsid w:val="008E45A6"/>
    <w:pPr>
      <w:spacing w:line="360" w:lineRule="auto"/>
      <w:ind w:left="170" w:firstLine="720"/>
      <w:jc w:val="both"/>
    </w:pPr>
    <w:rPr>
      <w:rFonts w:ascii="Arial" w:hAnsi="Arial"/>
      <w:lang w:eastAsia="ru-RU"/>
    </w:rPr>
  </w:style>
  <w:style w:type="paragraph" w:customStyle="1" w:styleId="xl402">
    <w:name w:val="xl402"/>
    <w:basedOn w:val="a"/>
    <w:uiPriority w:val="99"/>
    <w:qFormat/>
    <w:rsid w:val="008E45A6"/>
    <w:pPr>
      <w:spacing w:before="100" w:after="100"/>
      <w:ind w:left="170" w:firstLine="23"/>
      <w:jc w:val="center"/>
    </w:pPr>
    <w:rPr>
      <w:rFonts w:ascii="Courier New" w:eastAsia="Arial Unicode MS" w:hAnsi="Courier New"/>
      <w:sz w:val="16"/>
      <w:lang w:eastAsia="ru-RU"/>
    </w:rPr>
  </w:style>
  <w:style w:type="paragraph" w:customStyle="1" w:styleId="11131">
    <w:name w:val="заголовок 11131"/>
    <w:basedOn w:val="a"/>
    <w:next w:val="a"/>
    <w:uiPriority w:val="99"/>
    <w:qFormat/>
    <w:rsid w:val="008E45A6"/>
    <w:pPr>
      <w:keepNext/>
      <w:spacing w:line="200" w:lineRule="exact"/>
      <w:ind w:left="170" w:right="227" w:firstLine="23"/>
      <w:jc w:val="both"/>
    </w:pPr>
    <w:rPr>
      <w:b/>
      <w:sz w:val="16"/>
      <w:lang w:eastAsia="ru-RU"/>
    </w:rPr>
  </w:style>
  <w:style w:type="paragraph" w:customStyle="1" w:styleId="xl401">
    <w:name w:val="xl401"/>
    <w:basedOn w:val="a"/>
    <w:uiPriority w:val="99"/>
    <w:qFormat/>
    <w:rsid w:val="008E45A6"/>
    <w:pPr>
      <w:spacing w:before="100" w:after="100"/>
      <w:ind w:left="170" w:firstLine="23"/>
      <w:jc w:val="center"/>
    </w:pPr>
    <w:rPr>
      <w:rFonts w:ascii="Courier New" w:eastAsia="Arial" w:hAnsi="Courier New"/>
      <w:sz w:val="16"/>
      <w:lang w:eastAsia="ru-RU"/>
    </w:rPr>
  </w:style>
  <w:style w:type="paragraph" w:customStyle="1" w:styleId="135">
    <w:name w:val="заголовок 13"/>
    <w:basedOn w:val="a"/>
    <w:next w:val="a"/>
    <w:uiPriority w:val="99"/>
    <w:qFormat/>
    <w:rsid w:val="008E45A6"/>
    <w:pPr>
      <w:keepNext/>
      <w:widowControl w:val="0"/>
      <w:spacing w:before="120" w:line="200" w:lineRule="exact"/>
      <w:ind w:left="170" w:firstLine="23"/>
      <w:jc w:val="both"/>
    </w:pPr>
    <w:rPr>
      <w:b/>
      <w:sz w:val="16"/>
      <w:lang w:eastAsia="ru-RU"/>
    </w:rPr>
  </w:style>
  <w:style w:type="paragraph" w:customStyle="1" w:styleId="Title31">
    <w:name w:val="Title31"/>
    <w:basedOn w:val="3f1"/>
    <w:uiPriority w:val="99"/>
    <w:qFormat/>
    <w:rsid w:val="008E45A6"/>
    <w:pPr>
      <w:snapToGrid/>
      <w:spacing w:before="0" w:after="0"/>
      <w:ind w:left="170" w:firstLine="23"/>
      <w:jc w:val="center"/>
    </w:pPr>
    <w:rPr>
      <w:rFonts w:ascii="Arial" w:hAnsi="Arial"/>
      <w:b/>
      <w:caps/>
      <w:snapToGrid w:val="0"/>
      <w:sz w:val="28"/>
    </w:rPr>
  </w:style>
  <w:style w:type="paragraph" w:customStyle="1" w:styleId="3131">
    <w:name w:val="Верхний колонтитул313"/>
    <w:basedOn w:val="a"/>
    <w:uiPriority w:val="99"/>
    <w:qFormat/>
    <w:rsid w:val="008E45A6"/>
    <w:pPr>
      <w:widowControl w:val="0"/>
      <w:tabs>
        <w:tab w:val="center" w:pos="4320"/>
        <w:tab w:val="right" w:pos="8640"/>
      </w:tabs>
      <w:ind w:left="170" w:firstLine="23"/>
      <w:jc w:val="both"/>
    </w:pPr>
    <w:rPr>
      <w:lang w:eastAsia="ru-RU"/>
    </w:rPr>
  </w:style>
  <w:style w:type="paragraph" w:customStyle="1" w:styleId="216">
    <w:name w:val="заголовок 21"/>
    <w:basedOn w:val="a"/>
    <w:next w:val="a"/>
    <w:uiPriority w:val="99"/>
    <w:qFormat/>
    <w:rsid w:val="008E45A6"/>
    <w:pPr>
      <w:keepNext/>
      <w:widowControl w:val="0"/>
      <w:spacing w:before="120"/>
      <w:ind w:left="170" w:firstLine="720"/>
      <w:jc w:val="center"/>
    </w:pPr>
    <w:rPr>
      <w:b/>
      <w:sz w:val="16"/>
      <w:lang w:eastAsia="ru-RU"/>
    </w:rPr>
  </w:style>
  <w:style w:type="paragraph" w:customStyle="1" w:styleId="3f5">
    <w:name w:val="Текст3"/>
    <w:basedOn w:val="a"/>
    <w:uiPriority w:val="99"/>
    <w:qFormat/>
    <w:rsid w:val="008E45A6"/>
    <w:pPr>
      <w:spacing w:after="240" w:line="288" w:lineRule="auto"/>
      <w:ind w:left="170" w:firstLine="567"/>
      <w:jc w:val="both"/>
    </w:pPr>
    <w:rPr>
      <w:rFonts w:ascii="AGOpus" w:hAnsi="AGOpus"/>
      <w:i/>
      <w:sz w:val="24"/>
      <w:lang w:eastAsia="ru-RU"/>
    </w:rPr>
  </w:style>
  <w:style w:type="paragraph" w:customStyle="1" w:styleId="Caaieaao">
    <w:name w:val="Caaiea?ao"/>
    <w:basedOn w:val="3"/>
    <w:uiPriority w:val="99"/>
    <w:qFormat/>
    <w:rsid w:val="008E45A6"/>
    <w:pPr>
      <w:tabs>
        <w:tab w:val="left" w:pos="0"/>
      </w:tabs>
      <w:overflowPunct w:val="0"/>
      <w:autoSpaceDE w:val="0"/>
      <w:autoSpaceDN w:val="0"/>
      <w:adjustRightInd w:val="0"/>
      <w:spacing w:before="120" w:after="240"/>
      <w:ind w:left="170" w:firstLine="23"/>
      <w:textAlignment w:val="baseline"/>
      <w:outlineLvl w:val="9"/>
    </w:pPr>
    <w:rPr>
      <w:rFonts w:ascii="Arial" w:hAnsi="Arial"/>
      <w:b/>
      <w:i w:val="0"/>
      <w:sz w:val="22"/>
      <w:lang w:eastAsia="ru-RU"/>
    </w:rPr>
  </w:style>
  <w:style w:type="paragraph" w:customStyle="1" w:styleId="3f6">
    <w:name w:val="çàãîëîâîê 3"/>
    <w:basedOn w:val="a"/>
    <w:next w:val="a"/>
    <w:uiPriority w:val="99"/>
    <w:qFormat/>
    <w:rsid w:val="008E45A6"/>
    <w:pPr>
      <w:keepNext/>
      <w:widowControl w:val="0"/>
      <w:spacing w:before="120" w:after="120"/>
      <w:ind w:left="170" w:firstLine="23"/>
      <w:jc w:val="center"/>
    </w:pPr>
    <w:rPr>
      <w:b/>
      <w:sz w:val="16"/>
      <w:lang w:eastAsia="ru-RU"/>
    </w:rPr>
  </w:style>
  <w:style w:type="paragraph" w:customStyle="1" w:styleId="affffff9">
    <w:name w:val="Знак Знак Знак Знак Знак Знак Знак Знак Знак Знак"/>
    <w:basedOn w:val="a"/>
    <w:uiPriority w:val="99"/>
    <w:qFormat/>
    <w:rsid w:val="008E45A6"/>
    <w:pPr>
      <w:spacing w:after="160" w:line="240" w:lineRule="exact"/>
    </w:pPr>
    <w:rPr>
      <w:rFonts w:ascii="Verdana" w:hAnsi="Verdana"/>
      <w:lang w:val="en-US" w:eastAsia="en-US"/>
    </w:rPr>
  </w:style>
  <w:style w:type="paragraph" w:customStyle="1" w:styleId="affffffa">
    <w:name w:val="Таблица текст левый"/>
    <w:basedOn w:val="a"/>
    <w:link w:val="affffffb"/>
    <w:qFormat/>
    <w:rsid w:val="008E45A6"/>
    <w:pPr>
      <w:overflowPunct w:val="0"/>
      <w:autoSpaceDE w:val="0"/>
      <w:autoSpaceDN w:val="0"/>
      <w:adjustRightInd w:val="0"/>
      <w:spacing w:before="60"/>
      <w:textAlignment w:val="baseline"/>
    </w:pPr>
    <w:rPr>
      <w:rFonts w:ascii="Arial" w:hAnsi="Arial"/>
      <w:lang w:val="en-US"/>
    </w:rPr>
  </w:style>
  <w:style w:type="character" w:customStyle="1" w:styleId="affffffb">
    <w:name w:val="Таблица текст левый Знак"/>
    <w:link w:val="affffffa"/>
    <w:locked/>
    <w:rsid w:val="008E45A6"/>
    <w:rPr>
      <w:rFonts w:ascii="Arial" w:hAnsi="Arial"/>
      <w:lang w:val="en-US" w:eastAsia="ar-SA"/>
    </w:rPr>
  </w:style>
  <w:style w:type="character" w:customStyle="1" w:styleId="92">
    <w:name w:val="Основной текст (9)_"/>
    <w:link w:val="93"/>
    <w:rsid w:val="008E45A6"/>
    <w:rPr>
      <w:sz w:val="23"/>
      <w:szCs w:val="23"/>
      <w:shd w:val="clear" w:color="auto" w:fill="FFFFFF"/>
    </w:rPr>
  </w:style>
  <w:style w:type="paragraph" w:customStyle="1" w:styleId="93">
    <w:name w:val="Основной текст (9)"/>
    <w:basedOn w:val="a"/>
    <w:link w:val="92"/>
    <w:qFormat/>
    <w:rsid w:val="008E45A6"/>
    <w:pPr>
      <w:shd w:val="clear" w:color="auto" w:fill="FFFFFF"/>
      <w:spacing w:line="259" w:lineRule="exact"/>
      <w:ind w:firstLine="600"/>
      <w:jc w:val="both"/>
    </w:pPr>
    <w:rPr>
      <w:sz w:val="23"/>
      <w:szCs w:val="23"/>
      <w:lang w:eastAsia="ru-RU"/>
    </w:rPr>
  </w:style>
  <w:style w:type="character" w:customStyle="1" w:styleId="46">
    <w:name w:val="Основной текст (4)_"/>
    <w:link w:val="47"/>
    <w:rsid w:val="008E45A6"/>
    <w:rPr>
      <w:sz w:val="8"/>
      <w:szCs w:val="8"/>
      <w:shd w:val="clear" w:color="auto" w:fill="FFFFFF"/>
    </w:rPr>
  </w:style>
  <w:style w:type="paragraph" w:customStyle="1" w:styleId="47">
    <w:name w:val="Основной текст (4)"/>
    <w:basedOn w:val="a"/>
    <w:link w:val="46"/>
    <w:qFormat/>
    <w:rsid w:val="008E45A6"/>
    <w:pPr>
      <w:shd w:val="clear" w:color="auto" w:fill="FFFFFF"/>
      <w:spacing w:line="0" w:lineRule="atLeast"/>
    </w:pPr>
    <w:rPr>
      <w:sz w:val="8"/>
      <w:szCs w:val="8"/>
      <w:lang w:eastAsia="ru-RU"/>
    </w:rPr>
  </w:style>
  <w:style w:type="character" w:customStyle="1" w:styleId="72">
    <w:name w:val="Основной текст (7)_"/>
    <w:link w:val="73"/>
    <w:rsid w:val="008E45A6"/>
    <w:rPr>
      <w:sz w:val="8"/>
      <w:szCs w:val="8"/>
      <w:shd w:val="clear" w:color="auto" w:fill="FFFFFF"/>
    </w:rPr>
  </w:style>
  <w:style w:type="paragraph" w:customStyle="1" w:styleId="73">
    <w:name w:val="Основной текст (7)"/>
    <w:basedOn w:val="a"/>
    <w:link w:val="72"/>
    <w:qFormat/>
    <w:rsid w:val="008E45A6"/>
    <w:pPr>
      <w:shd w:val="clear" w:color="auto" w:fill="FFFFFF"/>
      <w:spacing w:line="0" w:lineRule="atLeast"/>
    </w:pPr>
    <w:rPr>
      <w:sz w:val="8"/>
      <w:szCs w:val="8"/>
      <w:lang w:eastAsia="ru-RU"/>
    </w:rPr>
  </w:style>
  <w:style w:type="character" w:customStyle="1" w:styleId="54">
    <w:name w:val="Основной текст (5)_"/>
    <w:link w:val="55"/>
    <w:rsid w:val="008E45A6"/>
    <w:rPr>
      <w:sz w:val="8"/>
      <w:szCs w:val="8"/>
      <w:shd w:val="clear" w:color="auto" w:fill="FFFFFF"/>
    </w:rPr>
  </w:style>
  <w:style w:type="paragraph" w:customStyle="1" w:styleId="55">
    <w:name w:val="Основной текст (5)"/>
    <w:basedOn w:val="a"/>
    <w:link w:val="54"/>
    <w:qFormat/>
    <w:rsid w:val="008E45A6"/>
    <w:pPr>
      <w:shd w:val="clear" w:color="auto" w:fill="FFFFFF"/>
      <w:spacing w:line="0" w:lineRule="atLeast"/>
    </w:pPr>
    <w:rPr>
      <w:sz w:val="8"/>
      <w:szCs w:val="8"/>
      <w:lang w:eastAsia="ru-RU"/>
    </w:rPr>
  </w:style>
  <w:style w:type="character" w:customStyle="1" w:styleId="61">
    <w:name w:val="Основной текст (6)_"/>
    <w:link w:val="62"/>
    <w:rsid w:val="008E45A6"/>
    <w:rPr>
      <w:sz w:val="8"/>
      <w:szCs w:val="8"/>
      <w:shd w:val="clear" w:color="auto" w:fill="FFFFFF"/>
    </w:rPr>
  </w:style>
  <w:style w:type="paragraph" w:customStyle="1" w:styleId="62">
    <w:name w:val="Основной текст (6)"/>
    <w:basedOn w:val="a"/>
    <w:link w:val="61"/>
    <w:qFormat/>
    <w:rsid w:val="008E45A6"/>
    <w:pPr>
      <w:shd w:val="clear" w:color="auto" w:fill="FFFFFF"/>
      <w:spacing w:line="0" w:lineRule="atLeast"/>
    </w:pPr>
    <w:rPr>
      <w:sz w:val="8"/>
      <w:szCs w:val="8"/>
      <w:lang w:eastAsia="ru-RU"/>
    </w:rPr>
  </w:style>
  <w:style w:type="character" w:customStyle="1" w:styleId="affffffc">
    <w:name w:val="Основной текст + Курсив"/>
    <w:rsid w:val="008E45A6"/>
    <w:rPr>
      <w:rFonts w:ascii="Times New Roman" w:eastAsia="Times New Roman" w:hAnsi="Times New Roman" w:cs="Times New Roman"/>
      <w:b w:val="0"/>
      <w:bCs w:val="0"/>
      <w:i/>
      <w:iCs/>
      <w:smallCaps w:val="0"/>
      <w:strike w:val="0"/>
      <w:spacing w:val="0"/>
      <w:sz w:val="23"/>
      <w:szCs w:val="23"/>
    </w:rPr>
  </w:style>
  <w:style w:type="paragraph" w:customStyle="1" w:styleId="48">
    <w:name w:val="Основной текст4"/>
    <w:basedOn w:val="a"/>
    <w:uiPriority w:val="99"/>
    <w:qFormat/>
    <w:rsid w:val="008E45A6"/>
    <w:pPr>
      <w:shd w:val="clear" w:color="auto" w:fill="FFFFFF"/>
      <w:spacing w:after="180" w:line="269" w:lineRule="exact"/>
      <w:ind w:hanging="360"/>
      <w:jc w:val="both"/>
    </w:pPr>
    <w:rPr>
      <w:color w:val="000000"/>
      <w:sz w:val="23"/>
      <w:szCs w:val="23"/>
      <w:lang w:eastAsia="ru-RU"/>
    </w:rPr>
  </w:style>
  <w:style w:type="character" w:customStyle="1" w:styleId="2ff2">
    <w:name w:val="Сноска (2)_"/>
    <w:link w:val="2ff3"/>
    <w:rsid w:val="008E45A6"/>
    <w:rPr>
      <w:sz w:val="15"/>
      <w:szCs w:val="15"/>
      <w:shd w:val="clear" w:color="auto" w:fill="FFFFFF"/>
    </w:rPr>
  </w:style>
  <w:style w:type="paragraph" w:customStyle="1" w:styleId="2ff3">
    <w:name w:val="Сноска (2)"/>
    <w:basedOn w:val="a"/>
    <w:link w:val="2ff2"/>
    <w:qFormat/>
    <w:rsid w:val="008E45A6"/>
    <w:pPr>
      <w:shd w:val="clear" w:color="auto" w:fill="FFFFFF"/>
      <w:spacing w:line="0" w:lineRule="atLeast"/>
    </w:pPr>
    <w:rPr>
      <w:sz w:val="15"/>
      <w:szCs w:val="15"/>
      <w:lang w:eastAsia="ru-RU"/>
    </w:rPr>
  </w:style>
  <w:style w:type="character" w:customStyle="1" w:styleId="21pt">
    <w:name w:val="Основной текст (2) + Полужирный;Интервал 1 pt"/>
    <w:rsid w:val="008E45A6"/>
    <w:rPr>
      <w:rFonts w:ascii="Times New Roman" w:eastAsia="Times New Roman" w:hAnsi="Times New Roman" w:cs="Times New Roman"/>
      <w:b/>
      <w:bCs/>
      <w:i w:val="0"/>
      <w:iCs w:val="0"/>
      <w:smallCaps w:val="0"/>
      <w:strike w:val="0"/>
      <w:spacing w:val="30"/>
      <w:sz w:val="24"/>
      <w:szCs w:val="24"/>
      <w:shd w:val="clear" w:color="auto" w:fill="FFFFFF"/>
    </w:rPr>
  </w:style>
  <w:style w:type="character" w:customStyle="1" w:styleId="23pt">
    <w:name w:val="Основной текст (2) + Интервал 3 pt"/>
    <w:rsid w:val="008E45A6"/>
    <w:rPr>
      <w:rFonts w:ascii="Times New Roman" w:eastAsia="Times New Roman" w:hAnsi="Times New Roman" w:cs="Times New Roman"/>
      <w:b w:val="0"/>
      <w:bCs w:val="0"/>
      <w:i w:val="0"/>
      <w:iCs w:val="0"/>
      <w:smallCaps w:val="0"/>
      <w:strike w:val="0"/>
      <w:spacing w:val="60"/>
      <w:sz w:val="24"/>
      <w:szCs w:val="24"/>
      <w:shd w:val="clear" w:color="auto" w:fill="FFFFFF"/>
    </w:rPr>
  </w:style>
  <w:style w:type="character" w:customStyle="1" w:styleId="affffffd">
    <w:name w:val="Подпись к таблице + Полужирный"/>
    <w:rsid w:val="008E45A6"/>
    <w:rPr>
      <w:rFonts w:ascii="Times New Roman" w:eastAsia="Times New Roman" w:hAnsi="Times New Roman" w:cs="Times New Roman"/>
      <w:b/>
      <w:bCs/>
      <w:i w:val="0"/>
      <w:iCs w:val="0"/>
      <w:smallCaps w:val="0"/>
      <w:strike w:val="0"/>
      <w:spacing w:val="0"/>
      <w:sz w:val="24"/>
      <w:szCs w:val="24"/>
    </w:rPr>
  </w:style>
  <w:style w:type="character" w:customStyle="1" w:styleId="TrebuchetMS75pt">
    <w:name w:val="Основной текст + Trebuchet MS;7;5 pt"/>
    <w:rsid w:val="008E45A6"/>
    <w:rPr>
      <w:rFonts w:ascii="Trebuchet MS" w:eastAsia="Trebuchet MS" w:hAnsi="Trebuchet MS" w:cs="Trebuchet MS"/>
      <w:b w:val="0"/>
      <w:bCs w:val="0"/>
      <w:i w:val="0"/>
      <w:iCs w:val="0"/>
      <w:smallCaps w:val="0"/>
      <w:strike w:val="0"/>
      <w:snapToGrid w:val="0"/>
      <w:spacing w:val="0"/>
      <w:sz w:val="15"/>
      <w:szCs w:val="15"/>
      <w:lang w:val="en-US"/>
    </w:rPr>
  </w:style>
  <w:style w:type="character" w:customStyle="1" w:styleId="1pt">
    <w:name w:val="Основной текст + Интервал 1 pt"/>
    <w:rsid w:val="008E45A6"/>
    <w:rPr>
      <w:rFonts w:ascii="Times New Roman" w:eastAsia="Times New Roman" w:hAnsi="Times New Roman" w:cs="Times New Roman"/>
      <w:b w:val="0"/>
      <w:bCs w:val="0"/>
      <w:i w:val="0"/>
      <w:iCs w:val="0"/>
      <w:smallCaps w:val="0"/>
      <w:strike w:val="0"/>
      <w:snapToGrid w:val="0"/>
      <w:spacing w:val="30"/>
      <w:sz w:val="24"/>
      <w:szCs w:val="24"/>
    </w:rPr>
  </w:style>
  <w:style w:type="character" w:customStyle="1" w:styleId="-1pt">
    <w:name w:val="Основной текст + Интервал -1 pt"/>
    <w:rsid w:val="008E45A6"/>
    <w:rPr>
      <w:rFonts w:ascii="Times New Roman" w:eastAsia="Times New Roman" w:hAnsi="Times New Roman" w:cs="Times New Roman"/>
      <w:b w:val="0"/>
      <w:bCs w:val="0"/>
      <w:i w:val="0"/>
      <w:iCs w:val="0"/>
      <w:smallCaps w:val="0"/>
      <w:strike w:val="0"/>
      <w:snapToGrid w:val="0"/>
      <w:spacing w:val="-20"/>
      <w:sz w:val="23"/>
      <w:szCs w:val="23"/>
    </w:rPr>
  </w:style>
  <w:style w:type="character" w:customStyle="1" w:styleId="11pt">
    <w:name w:val="Основной текст + 11 pt;Полужирный;Малые прописные"/>
    <w:rsid w:val="008E45A6"/>
    <w:rPr>
      <w:rFonts w:ascii="Times New Roman" w:eastAsia="Times New Roman" w:hAnsi="Times New Roman" w:cs="Times New Roman"/>
      <w:b/>
      <w:bCs/>
      <w:i w:val="0"/>
      <w:iCs w:val="0"/>
      <w:smallCaps/>
      <w:strike w:val="0"/>
      <w:snapToGrid w:val="0"/>
      <w:spacing w:val="0"/>
      <w:sz w:val="22"/>
      <w:szCs w:val="22"/>
      <w:lang w:val="en-US"/>
    </w:rPr>
  </w:style>
  <w:style w:type="character" w:customStyle="1" w:styleId="2pt">
    <w:name w:val="Основной текст + Интервал 2 pt"/>
    <w:rsid w:val="008E45A6"/>
    <w:rPr>
      <w:rFonts w:ascii="Times New Roman" w:eastAsia="Times New Roman" w:hAnsi="Times New Roman" w:cs="Times New Roman"/>
      <w:b w:val="0"/>
      <w:bCs w:val="0"/>
      <w:i w:val="0"/>
      <w:iCs w:val="0"/>
      <w:smallCaps w:val="0"/>
      <w:strike w:val="0"/>
      <w:snapToGrid w:val="0"/>
      <w:spacing w:val="40"/>
      <w:sz w:val="23"/>
      <w:szCs w:val="23"/>
    </w:rPr>
  </w:style>
  <w:style w:type="character" w:customStyle="1" w:styleId="21pt0">
    <w:name w:val="Основной текст (2) + Интервал 1 pt"/>
    <w:rsid w:val="008E45A6"/>
    <w:rPr>
      <w:rFonts w:ascii="Times New Roman" w:eastAsia="Times New Roman" w:hAnsi="Times New Roman" w:cs="Times New Roman"/>
      <w:b w:val="0"/>
      <w:bCs w:val="0"/>
      <w:i w:val="0"/>
      <w:iCs w:val="0"/>
      <w:smallCaps w:val="0"/>
      <w:strike w:val="0"/>
      <w:spacing w:val="30"/>
      <w:sz w:val="23"/>
      <w:szCs w:val="23"/>
      <w:shd w:val="clear" w:color="auto" w:fill="FFFFFF"/>
    </w:rPr>
  </w:style>
  <w:style w:type="character" w:customStyle="1" w:styleId="FranklinGothicMedium75pt">
    <w:name w:val="Основной текст + Franklin Gothic Medium;7;5 pt"/>
    <w:rsid w:val="008E45A6"/>
    <w:rPr>
      <w:rFonts w:ascii="Franklin Gothic Medium" w:eastAsia="Franklin Gothic Medium" w:hAnsi="Franklin Gothic Medium" w:cs="Franklin Gothic Medium"/>
      <w:b w:val="0"/>
      <w:bCs w:val="0"/>
      <w:i w:val="0"/>
      <w:iCs w:val="0"/>
      <w:smallCaps w:val="0"/>
      <w:strike w:val="0"/>
      <w:snapToGrid w:val="0"/>
      <w:spacing w:val="0"/>
      <w:sz w:val="15"/>
      <w:szCs w:val="15"/>
      <w:u w:val="single"/>
      <w:lang w:val="en-US"/>
    </w:rPr>
  </w:style>
  <w:style w:type="character" w:customStyle="1" w:styleId="3f7">
    <w:name w:val="Основной текст (3) + Не полужирный"/>
    <w:rsid w:val="008E45A6"/>
    <w:rPr>
      <w:rFonts w:ascii="Times New Roman" w:eastAsia="Times New Roman" w:hAnsi="Times New Roman" w:cs="Times New Roman"/>
      <w:b/>
      <w:bCs/>
      <w:i w:val="0"/>
      <w:iCs w:val="0"/>
      <w:smallCaps w:val="0"/>
      <w:strike w:val="0"/>
      <w:spacing w:val="0"/>
      <w:sz w:val="23"/>
      <w:szCs w:val="23"/>
      <w:shd w:val="clear" w:color="auto" w:fill="FFFFFF"/>
      <w:lang w:val="en-US"/>
    </w:rPr>
  </w:style>
  <w:style w:type="character" w:customStyle="1" w:styleId="311pt">
    <w:name w:val="Основной текст (3) + 11 pt;Малые прописные"/>
    <w:rsid w:val="008E45A6"/>
    <w:rPr>
      <w:rFonts w:ascii="Times New Roman" w:eastAsia="Times New Roman" w:hAnsi="Times New Roman" w:cs="Times New Roman"/>
      <w:b w:val="0"/>
      <w:bCs w:val="0"/>
      <w:i w:val="0"/>
      <w:iCs w:val="0"/>
      <w:smallCaps/>
      <w:strike w:val="0"/>
      <w:spacing w:val="0"/>
      <w:sz w:val="22"/>
      <w:szCs w:val="22"/>
      <w:shd w:val="clear" w:color="auto" w:fill="FFFFFF"/>
      <w:lang w:val="en-US"/>
    </w:rPr>
  </w:style>
  <w:style w:type="character" w:customStyle="1" w:styleId="126">
    <w:name w:val="Основной текст (12)_"/>
    <w:link w:val="128"/>
    <w:rsid w:val="008E45A6"/>
    <w:rPr>
      <w:rFonts w:ascii="Franklin Gothic Medium" w:eastAsia="Franklin Gothic Medium" w:hAnsi="Franklin Gothic Medium" w:cs="Franklin Gothic Medium"/>
      <w:spacing w:val="20"/>
      <w:w w:val="80"/>
      <w:sz w:val="31"/>
      <w:szCs w:val="31"/>
      <w:shd w:val="clear" w:color="auto" w:fill="FFFFFF"/>
      <w:lang w:val="en-US"/>
    </w:rPr>
  </w:style>
  <w:style w:type="paragraph" w:customStyle="1" w:styleId="128">
    <w:name w:val="Основной текст (12)"/>
    <w:basedOn w:val="a"/>
    <w:link w:val="126"/>
    <w:qFormat/>
    <w:rsid w:val="008E45A6"/>
    <w:pPr>
      <w:shd w:val="clear" w:color="auto" w:fill="FFFFFF"/>
      <w:spacing w:before="60" w:line="0" w:lineRule="atLeast"/>
    </w:pPr>
    <w:rPr>
      <w:rFonts w:ascii="Franklin Gothic Medium" w:eastAsia="Franklin Gothic Medium" w:hAnsi="Franklin Gothic Medium" w:cs="Franklin Gothic Medium"/>
      <w:spacing w:val="20"/>
      <w:w w:val="80"/>
      <w:sz w:val="31"/>
      <w:szCs w:val="31"/>
      <w:lang w:val="en-US" w:eastAsia="ru-RU"/>
    </w:rPr>
  </w:style>
  <w:style w:type="character" w:customStyle="1" w:styleId="120pt">
    <w:name w:val="Основной текст (12) + Интервал 0 pt"/>
    <w:rsid w:val="008E45A6"/>
    <w:rPr>
      <w:rFonts w:ascii="Franklin Gothic Medium" w:eastAsia="Franklin Gothic Medium" w:hAnsi="Franklin Gothic Medium" w:cs="Franklin Gothic Medium"/>
      <w:spacing w:val="0"/>
      <w:w w:val="80"/>
      <w:sz w:val="31"/>
      <w:szCs w:val="31"/>
      <w:shd w:val="clear" w:color="auto" w:fill="FFFFFF"/>
      <w:lang w:val="en-US"/>
    </w:rPr>
  </w:style>
  <w:style w:type="character" w:customStyle="1" w:styleId="27CenturyGothic4pt66">
    <w:name w:val="Основной текст (27) + Century Gothic;4 pt;Полужирный;Малые прописные;Масштаб 66%"/>
    <w:rsid w:val="008E45A6"/>
    <w:rPr>
      <w:rFonts w:ascii="Century Gothic" w:eastAsia="Century Gothic" w:hAnsi="Century Gothic" w:cs="Century Gothic"/>
      <w:b/>
      <w:bCs/>
      <w:i w:val="0"/>
      <w:iCs w:val="0"/>
      <w:smallCaps/>
      <w:strike w:val="0"/>
      <w:spacing w:val="0"/>
      <w:w w:val="66"/>
      <w:sz w:val="8"/>
      <w:szCs w:val="8"/>
      <w:lang w:val="en-US"/>
    </w:rPr>
  </w:style>
  <w:style w:type="character" w:customStyle="1" w:styleId="61pt">
    <w:name w:val="Основной текст (6) + Интервал 1 pt"/>
    <w:rsid w:val="008E45A6"/>
    <w:rPr>
      <w:rFonts w:ascii="Times New Roman" w:eastAsia="Times New Roman" w:hAnsi="Times New Roman" w:cs="Times New Roman"/>
      <w:b w:val="0"/>
      <w:bCs w:val="0"/>
      <w:i w:val="0"/>
      <w:iCs w:val="0"/>
      <w:smallCaps w:val="0"/>
      <w:strike w:val="0"/>
      <w:spacing w:val="20"/>
      <w:sz w:val="23"/>
      <w:szCs w:val="23"/>
      <w:shd w:val="clear" w:color="auto" w:fill="FFFFFF"/>
      <w:lang w:val="en-US"/>
    </w:rPr>
  </w:style>
  <w:style w:type="character" w:customStyle="1" w:styleId="Constantia11pt">
    <w:name w:val="Основной текст + Constantia;11 pt"/>
    <w:rsid w:val="008E45A6"/>
    <w:rPr>
      <w:rFonts w:ascii="Constantia" w:eastAsia="Constantia" w:hAnsi="Constantia" w:cs="Constantia"/>
      <w:b w:val="0"/>
      <w:bCs w:val="0"/>
      <w:i w:val="0"/>
      <w:iCs w:val="0"/>
      <w:smallCaps w:val="0"/>
      <w:strike w:val="0"/>
      <w:snapToGrid w:val="0"/>
      <w:spacing w:val="0"/>
      <w:sz w:val="22"/>
      <w:szCs w:val="22"/>
      <w:lang w:val="en-US"/>
    </w:rPr>
  </w:style>
  <w:style w:type="character" w:customStyle="1" w:styleId="affffffe">
    <w:name w:val="Основной текст + Полужирный;Курсив"/>
    <w:rsid w:val="008E45A6"/>
    <w:rPr>
      <w:rFonts w:ascii="Times New Roman" w:eastAsia="Times New Roman" w:hAnsi="Times New Roman" w:cs="Times New Roman"/>
      <w:b/>
      <w:bCs/>
      <w:i/>
      <w:iCs/>
      <w:smallCaps w:val="0"/>
      <w:strike w:val="0"/>
      <w:snapToGrid w:val="0"/>
      <w:spacing w:val="0"/>
      <w:sz w:val="24"/>
      <w:szCs w:val="24"/>
    </w:rPr>
  </w:style>
  <w:style w:type="character" w:customStyle="1" w:styleId="Garamond85pt1pt">
    <w:name w:val="Основной текст + Garamond;8;5 pt;Курсив;Интервал 1 pt"/>
    <w:rsid w:val="008E45A6"/>
    <w:rPr>
      <w:rFonts w:ascii="Garamond" w:eastAsia="Garamond" w:hAnsi="Garamond" w:cs="Garamond"/>
      <w:b w:val="0"/>
      <w:bCs w:val="0"/>
      <w:i/>
      <w:iCs/>
      <w:smallCaps w:val="0"/>
      <w:strike w:val="0"/>
      <w:snapToGrid w:val="0"/>
      <w:spacing w:val="30"/>
      <w:w w:val="100"/>
      <w:sz w:val="17"/>
      <w:szCs w:val="17"/>
      <w:lang w:val="en-US"/>
    </w:rPr>
  </w:style>
  <w:style w:type="character" w:customStyle="1" w:styleId="255pt70">
    <w:name w:val="Основной текст + 25;5 pt;Масштаб 70%"/>
    <w:rsid w:val="008E45A6"/>
    <w:rPr>
      <w:rFonts w:ascii="Times New Roman" w:eastAsia="Times New Roman" w:hAnsi="Times New Roman" w:cs="Times New Roman"/>
      <w:b w:val="0"/>
      <w:bCs w:val="0"/>
      <w:i w:val="0"/>
      <w:iCs w:val="0"/>
      <w:smallCaps w:val="0"/>
      <w:strike w:val="0"/>
      <w:snapToGrid w:val="0"/>
      <w:spacing w:val="0"/>
      <w:w w:val="70"/>
      <w:sz w:val="51"/>
      <w:szCs w:val="51"/>
    </w:rPr>
  </w:style>
  <w:style w:type="character" w:customStyle="1" w:styleId="115pt0">
    <w:name w:val="Основной текст + 11;5 pt"/>
    <w:rsid w:val="008E45A6"/>
    <w:rPr>
      <w:rFonts w:ascii="Times New Roman" w:eastAsia="Times New Roman" w:hAnsi="Times New Roman" w:cs="Times New Roman"/>
      <w:b w:val="0"/>
      <w:bCs w:val="0"/>
      <w:i w:val="0"/>
      <w:iCs w:val="0"/>
      <w:smallCaps w:val="0"/>
      <w:strike w:val="0"/>
      <w:snapToGrid w:val="0"/>
      <w:spacing w:val="0"/>
      <w:sz w:val="23"/>
      <w:szCs w:val="23"/>
    </w:rPr>
  </w:style>
  <w:style w:type="character" w:customStyle="1" w:styleId="6pt">
    <w:name w:val="Основной текст + 6 pt;Полужирный"/>
    <w:rsid w:val="008E45A6"/>
    <w:rPr>
      <w:rFonts w:ascii="Times New Roman" w:eastAsia="Times New Roman" w:hAnsi="Times New Roman" w:cs="Times New Roman"/>
      <w:b/>
      <w:bCs/>
      <w:i w:val="0"/>
      <w:iCs w:val="0"/>
      <w:smallCaps w:val="0"/>
      <w:strike w:val="0"/>
      <w:snapToGrid w:val="0"/>
      <w:spacing w:val="0"/>
      <w:sz w:val="12"/>
      <w:szCs w:val="12"/>
    </w:rPr>
  </w:style>
  <w:style w:type="character" w:customStyle="1" w:styleId="afffffff">
    <w:name w:val="Основной текст + Полужирный;Малые прописные"/>
    <w:rsid w:val="008E45A6"/>
    <w:rPr>
      <w:rFonts w:ascii="Times New Roman" w:eastAsia="Times New Roman" w:hAnsi="Times New Roman" w:cs="Times New Roman"/>
      <w:b/>
      <w:bCs/>
      <w:i w:val="0"/>
      <w:iCs w:val="0"/>
      <w:smallCaps/>
      <w:strike w:val="0"/>
      <w:snapToGrid w:val="0"/>
      <w:spacing w:val="0"/>
      <w:sz w:val="24"/>
      <w:szCs w:val="24"/>
      <w:lang w:val="en-US"/>
    </w:rPr>
  </w:style>
  <w:style w:type="character" w:customStyle="1" w:styleId="21pt1">
    <w:name w:val="Заголовок №2 + Интервал 1 pt"/>
    <w:rsid w:val="008E45A6"/>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2135pt">
    <w:name w:val="Основной текст (2) + 13;5 pt;Не полужирный"/>
    <w:rsid w:val="008E45A6"/>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15pt">
    <w:name w:val="Основной текст (2) + 11;5 pt;Не полужирный"/>
    <w:rsid w:val="008E45A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14pt">
    <w:name w:val="Заголовок №1 + Интервал 4 pt"/>
    <w:rsid w:val="008E45A6"/>
    <w:rPr>
      <w:rFonts w:ascii="Times New Roman" w:eastAsia="Times New Roman" w:hAnsi="Times New Roman" w:cs="Times New Roman"/>
      <w:b w:val="0"/>
      <w:bCs w:val="0"/>
      <w:i w:val="0"/>
      <w:iCs w:val="0"/>
      <w:smallCaps w:val="0"/>
      <w:strike w:val="0"/>
      <w:spacing w:val="90"/>
      <w:sz w:val="24"/>
      <w:szCs w:val="24"/>
      <w:shd w:val="clear" w:color="auto" w:fill="FFFFFF"/>
    </w:rPr>
  </w:style>
  <w:style w:type="character" w:customStyle="1" w:styleId="105pt">
    <w:name w:val="Основной текст + 10;5 pt;Полужирный"/>
    <w:rsid w:val="008E45A6"/>
    <w:rPr>
      <w:rFonts w:ascii="Times New Roman" w:eastAsia="Times New Roman" w:hAnsi="Times New Roman" w:cs="Times New Roman"/>
      <w:b/>
      <w:bCs/>
      <w:i w:val="0"/>
      <w:iCs w:val="0"/>
      <w:smallCaps w:val="0"/>
      <w:strike w:val="0"/>
      <w:snapToGrid w:val="0"/>
      <w:spacing w:val="0"/>
      <w:sz w:val="21"/>
      <w:szCs w:val="21"/>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qFormat/>
    <w:rsid w:val="008E45A6"/>
    <w:rPr>
      <w:rFonts w:ascii="Verdana" w:hAnsi="Verdana" w:cs="Verdana"/>
      <w:lang w:val="en-US" w:eastAsia="en-US"/>
    </w:rPr>
  </w:style>
  <w:style w:type="paragraph" w:customStyle="1" w:styleId="2111">
    <w:name w:val="Основной текст 211"/>
    <w:basedOn w:val="a"/>
    <w:uiPriority w:val="99"/>
    <w:qFormat/>
    <w:rsid w:val="008E45A6"/>
    <w:pPr>
      <w:widowControl w:val="0"/>
      <w:spacing w:after="120"/>
      <w:ind w:left="283"/>
      <w:jc w:val="both"/>
    </w:pPr>
    <w:rPr>
      <w:lang w:eastAsia="ru-RU"/>
    </w:rPr>
  </w:style>
  <w:style w:type="paragraph" w:styleId="2ff4">
    <w:name w:val="Quote"/>
    <w:basedOn w:val="a"/>
    <w:next w:val="a"/>
    <w:link w:val="2ff5"/>
    <w:uiPriority w:val="99"/>
    <w:qFormat/>
    <w:rsid w:val="008E45A6"/>
    <w:pPr>
      <w:ind w:left="170"/>
      <w:jc w:val="center"/>
    </w:pPr>
    <w:rPr>
      <w:i/>
      <w:iCs/>
      <w:color w:val="000000"/>
    </w:rPr>
  </w:style>
  <w:style w:type="character" w:customStyle="1" w:styleId="2ff5">
    <w:name w:val="Цитата 2 Знак"/>
    <w:basedOn w:val="a0"/>
    <w:link w:val="2ff4"/>
    <w:uiPriority w:val="99"/>
    <w:rsid w:val="008E45A6"/>
    <w:rPr>
      <w:i/>
      <w:iCs/>
      <w:color w:val="000000"/>
      <w:lang w:eastAsia="ar-SA"/>
    </w:rPr>
  </w:style>
  <w:style w:type="paragraph" w:customStyle="1" w:styleId="260">
    <w:name w:val="Основной текст с отступом 26"/>
    <w:basedOn w:val="a"/>
    <w:uiPriority w:val="99"/>
    <w:qFormat/>
    <w:rsid w:val="008E45A6"/>
    <w:pPr>
      <w:widowControl w:val="0"/>
      <w:ind w:right="-1" w:firstLine="851"/>
      <w:jc w:val="both"/>
    </w:pPr>
    <w:rPr>
      <w:sz w:val="24"/>
      <w:lang w:eastAsia="ru-RU"/>
    </w:rPr>
  </w:style>
  <w:style w:type="paragraph" w:customStyle="1" w:styleId="261">
    <w:name w:val="Основной текст 26"/>
    <w:basedOn w:val="a"/>
    <w:uiPriority w:val="99"/>
    <w:qFormat/>
    <w:rsid w:val="008E45A6"/>
    <w:pPr>
      <w:ind w:firstLine="709"/>
      <w:jc w:val="both"/>
    </w:pPr>
    <w:rPr>
      <w:rFonts w:ascii="Arial" w:hAnsi="Arial"/>
      <w:lang w:eastAsia="ru-RU"/>
    </w:rPr>
  </w:style>
  <w:style w:type="paragraph" w:customStyle="1" w:styleId="360">
    <w:name w:val="Основной текст 36"/>
    <w:basedOn w:val="a"/>
    <w:uiPriority w:val="99"/>
    <w:qFormat/>
    <w:rsid w:val="008E45A6"/>
    <w:pPr>
      <w:widowControl w:val="0"/>
      <w:jc w:val="center"/>
    </w:pPr>
    <w:rPr>
      <w:lang w:eastAsia="ru-RU"/>
    </w:rPr>
  </w:style>
  <w:style w:type="paragraph" w:customStyle="1" w:styleId="49">
    <w:name w:val="Обычный4"/>
    <w:uiPriority w:val="99"/>
    <w:qFormat/>
    <w:rsid w:val="008E45A6"/>
    <w:pPr>
      <w:widowControl w:val="0"/>
      <w:jc w:val="both"/>
    </w:pPr>
    <w:rPr>
      <w:snapToGrid w:val="0"/>
    </w:rPr>
  </w:style>
  <w:style w:type="paragraph" w:customStyle="1" w:styleId="361">
    <w:name w:val="Основной текст с отступом 36"/>
    <w:basedOn w:val="a"/>
    <w:uiPriority w:val="99"/>
    <w:qFormat/>
    <w:rsid w:val="008E45A6"/>
    <w:pPr>
      <w:ind w:firstLine="720"/>
      <w:jc w:val="both"/>
    </w:pPr>
    <w:rPr>
      <w:lang w:eastAsia="ru-RU"/>
    </w:rPr>
  </w:style>
  <w:style w:type="paragraph" w:customStyle="1" w:styleId="4a">
    <w:name w:val="Текст4"/>
    <w:basedOn w:val="a"/>
    <w:uiPriority w:val="99"/>
    <w:qFormat/>
    <w:rsid w:val="008E45A6"/>
    <w:pPr>
      <w:spacing w:after="240" w:line="288" w:lineRule="auto"/>
      <w:ind w:firstLine="567"/>
      <w:jc w:val="both"/>
    </w:pPr>
    <w:rPr>
      <w:rFonts w:ascii="AGOpus" w:hAnsi="AGOpus"/>
      <w:i/>
      <w:sz w:val="24"/>
      <w:lang w:eastAsia="ru-RU"/>
    </w:rPr>
  </w:style>
  <w:style w:type="paragraph" w:customStyle="1" w:styleId="Niineaeoaaeeoa">
    <w:name w:val="Niinea e oaaeeoa"/>
    <w:basedOn w:val="a"/>
    <w:uiPriority w:val="99"/>
    <w:qFormat/>
    <w:rsid w:val="008E45A6"/>
    <w:pPr>
      <w:spacing w:after="120"/>
      <w:ind w:firstLine="567"/>
      <w:jc w:val="right"/>
    </w:pPr>
    <w:rPr>
      <w:rFonts w:ascii="AGOpus" w:hAnsi="AGOpus"/>
      <w:i/>
      <w:sz w:val="22"/>
      <w:lang w:eastAsia="ru-RU"/>
    </w:rPr>
  </w:style>
  <w:style w:type="character" w:customStyle="1" w:styleId="Iniiaiieoeoo">
    <w:name w:val="Iniiaiie o?eoo"/>
    <w:rsid w:val="008E45A6"/>
  </w:style>
  <w:style w:type="paragraph" w:customStyle="1" w:styleId="Ieeiaiea">
    <w:name w:val="I?eei?aiea"/>
    <w:basedOn w:val="Niineaeoaaeeoa"/>
    <w:uiPriority w:val="99"/>
    <w:qFormat/>
    <w:rsid w:val="008E45A6"/>
    <w:pPr>
      <w:pageBreakBefore/>
    </w:pPr>
  </w:style>
  <w:style w:type="paragraph" w:customStyle="1" w:styleId="Oaaeeoa">
    <w:name w:val="Oaaeeoa"/>
    <w:basedOn w:val="a"/>
    <w:uiPriority w:val="99"/>
    <w:qFormat/>
    <w:rsid w:val="008E45A6"/>
    <w:pPr>
      <w:spacing w:before="120" w:after="240"/>
      <w:jc w:val="center"/>
    </w:pPr>
    <w:rPr>
      <w:rFonts w:ascii="AGOpus" w:hAnsi="AGOpus"/>
      <w:b/>
      <w:i/>
      <w:caps/>
      <w:color w:val="000000"/>
      <w:sz w:val="24"/>
      <w:lang w:eastAsia="ru-RU"/>
    </w:rPr>
  </w:style>
  <w:style w:type="paragraph" w:customStyle="1" w:styleId="2ff6">
    <w:name w:val="Цитата2"/>
    <w:basedOn w:val="a"/>
    <w:uiPriority w:val="99"/>
    <w:qFormat/>
    <w:rsid w:val="008E45A6"/>
    <w:pPr>
      <w:tabs>
        <w:tab w:val="right" w:pos="7797"/>
      </w:tabs>
      <w:spacing w:before="100" w:after="100"/>
      <w:ind w:left="567" w:right="1134" w:hanging="284"/>
      <w:jc w:val="both"/>
    </w:pPr>
    <w:rPr>
      <w:rFonts w:ascii="AGOpus" w:hAnsi="AGOpus"/>
      <w:i/>
      <w:caps/>
      <w:lang w:eastAsia="ru-RU"/>
    </w:rPr>
  </w:style>
  <w:style w:type="paragraph" w:customStyle="1" w:styleId="1ff8">
    <w:name w:val="Схема документа1"/>
    <w:basedOn w:val="a"/>
    <w:uiPriority w:val="99"/>
    <w:qFormat/>
    <w:rsid w:val="008E45A6"/>
    <w:pPr>
      <w:shd w:val="clear" w:color="auto" w:fill="000080"/>
      <w:jc w:val="both"/>
    </w:pPr>
    <w:rPr>
      <w:rFonts w:ascii="Tahoma" w:hAnsi="Tahoma"/>
      <w:lang w:eastAsia="ru-RU"/>
    </w:rPr>
  </w:style>
  <w:style w:type="character" w:customStyle="1" w:styleId="ciaeniinee">
    <w:name w:val="ciae niinee"/>
    <w:rsid w:val="008E45A6"/>
    <w:rPr>
      <w:vertAlign w:val="superscript"/>
    </w:rPr>
  </w:style>
  <w:style w:type="paragraph" w:customStyle="1" w:styleId="oaenoniinee">
    <w:name w:val="oaeno niinee"/>
    <w:basedOn w:val="a"/>
    <w:uiPriority w:val="99"/>
    <w:qFormat/>
    <w:rsid w:val="008E45A6"/>
    <w:pPr>
      <w:widowControl w:val="0"/>
      <w:jc w:val="both"/>
    </w:pPr>
    <w:rPr>
      <w:lang w:eastAsia="ru-RU"/>
    </w:rPr>
  </w:style>
  <w:style w:type="paragraph" w:customStyle="1" w:styleId="afffffff0">
    <w:name w:val="Ðàçäåë"/>
    <w:basedOn w:val="a"/>
    <w:uiPriority w:val="99"/>
    <w:qFormat/>
    <w:rsid w:val="008E45A6"/>
    <w:pPr>
      <w:spacing w:after="840"/>
      <w:jc w:val="center"/>
    </w:pPr>
    <w:rPr>
      <w:rFonts w:ascii="Bodoni" w:hAnsi="Bodoni"/>
      <w:b/>
      <w:i/>
      <w:sz w:val="44"/>
      <w:lang w:eastAsia="ru-RU"/>
    </w:rPr>
  </w:style>
  <w:style w:type="paragraph" w:customStyle="1" w:styleId="afffffff1">
    <w:name w:val="Ïðèëîæåíèå"/>
    <w:basedOn w:val="afffffff2"/>
    <w:uiPriority w:val="99"/>
    <w:qFormat/>
    <w:rsid w:val="008E45A6"/>
    <w:pPr>
      <w:pageBreakBefore/>
    </w:pPr>
  </w:style>
  <w:style w:type="paragraph" w:customStyle="1" w:styleId="afffffff2">
    <w:name w:val="Ñíîñêà ê òàáëèöå"/>
    <w:basedOn w:val="a"/>
    <w:uiPriority w:val="99"/>
    <w:qFormat/>
    <w:rsid w:val="008E45A6"/>
    <w:pPr>
      <w:spacing w:after="120"/>
      <w:ind w:firstLine="567"/>
      <w:jc w:val="right"/>
    </w:pPr>
    <w:rPr>
      <w:rFonts w:ascii="AGOpus" w:hAnsi="AGOpus"/>
      <w:i/>
      <w:sz w:val="22"/>
      <w:lang w:eastAsia="ru-RU"/>
    </w:rPr>
  </w:style>
  <w:style w:type="paragraph" w:customStyle="1" w:styleId="afffffff3">
    <w:name w:val="Òàáëèöà"/>
    <w:basedOn w:val="a"/>
    <w:uiPriority w:val="99"/>
    <w:qFormat/>
    <w:rsid w:val="008E45A6"/>
    <w:pPr>
      <w:spacing w:before="120" w:after="240"/>
      <w:jc w:val="center"/>
    </w:pPr>
    <w:rPr>
      <w:rFonts w:ascii="AGOpus" w:hAnsi="AGOpus"/>
      <w:b/>
      <w:i/>
      <w:caps/>
      <w:color w:val="000000"/>
      <w:sz w:val="24"/>
      <w:lang w:eastAsia="ru-RU"/>
    </w:rPr>
  </w:style>
  <w:style w:type="character" w:customStyle="1" w:styleId="afffffff4">
    <w:name w:val="Îñíîâíîé øðèôò"/>
    <w:rsid w:val="008E45A6"/>
  </w:style>
  <w:style w:type="character" w:customStyle="1" w:styleId="afffffff5">
    <w:name w:val="çíàê ñíîñêè"/>
    <w:rsid w:val="008E45A6"/>
    <w:rPr>
      <w:vertAlign w:val="superscript"/>
    </w:rPr>
  </w:style>
  <w:style w:type="paragraph" w:customStyle="1" w:styleId="afffffff6">
    <w:name w:val="òåêñò ñíîñêè"/>
    <w:basedOn w:val="a"/>
    <w:uiPriority w:val="99"/>
    <w:qFormat/>
    <w:rsid w:val="008E45A6"/>
    <w:pPr>
      <w:widowControl w:val="0"/>
      <w:jc w:val="both"/>
    </w:pPr>
    <w:rPr>
      <w:lang w:eastAsia="ru-RU"/>
    </w:rPr>
  </w:style>
  <w:style w:type="paragraph" w:customStyle="1" w:styleId="afffffff7">
    <w:name w:val="Раздел"/>
    <w:basedOn w:val="a"/>
    <w:uiPriority w:val="99"/>
    <w:qFormat/>
    <w:rsid w:val="008E45A6"/>
    <w:pPr>
      <w:spacing w:after="840"/>
      <w:jc w:val="center"/>
    </w:pPr>
    <w:rPr>
      <w:rFonts w:ascii="Bodoni" w:hAnsi="Bodoni"/>
      <w:b/>
      <w:i/>
      <w:sz w:val="44"/>
      <w:lang w:eastAsia="ru-RU"/>
    </w:rPr>
  </w:style>
  <w:style w:type="paragraph" w:customStyle="1" w:styleId="afffffff8">
    <w:name w:val="Приложение"/>
    <w:basedOn w:val="afffffff9"/>
    <w:uiPriority w:val="99"/>
    <w:qFormat/>
    <w:rsid w:val="008E45A6"/>
    <w:pPr>
      <w:pageBreakBefore/>
    </w:pPr>
  </w:style>
  <w:style w:type="paragraph" w:customStyle="1" w:styleId="afffffff9">
    <w:name w:val="Сноска к таблице"/>
    <w:basedOn w:val="a"/>
    <w:uiPriority w:val="99"/>
    <w:qFormat/>
    <w:rsid w:val="008E45A6"/>
    <w:pPr>
      <w:spacing w:after="120"/>
      <w:ind w:firstLine="567"/>
      <w:jc w:val="right"/>
    </w:pPr>
    <w:rPr>
      <w:rFonts w:ascii="AGOpus" w:hAnsi="AGOpus"/>
      <w:i/>
      <w:sz w:val="22"/>
      <w:lang w:eastAsia="ru-RU"/>
    </w:rPr>
  </w:style>
  <w:style w:type="character" w:customStyle="1" w:styleId="Iniiaiieoeooaacaoa1">
    <w:name w:val="Iniiaiie o?eoo aacaoa1"/>
    <w:rsid w:val="008E45A6"/>
    <w:rPr>
      <w:sz w:val="20"/>
    </w:rPr>
  </w:style>
  <w:style w:type="paragraph" w:customStyle="1" w:styleId="3121">
    <w:name w:val="Верхний колонтитул312"/>
    <w:basedOn w:val="a"/>
    <w:uiPriority w:val="99"/>
    <w:qFormat/>
    <w:rsid w:val="008E45A6"/>
    <w:pPr>
      <w:widowControl w:val="0"/>
      <w:tabs>
        <w:tab w:val="center" w:pos="4320"/>
        <w:tab w:val="right" w:pos="8640"/>
      </w:tabs>
      <w:jc w:val="both"/>
    </w:pPr>
    <w:rPr>
      <w:lang w:eastAsia="ru-RU"/>
    </w:rPr>
  </w:style>
  <w:style w:type="paragraph" w:customStyle="1" w:styleId="1ff9">
    <w:name w:val="цифры1"/>
    <w:basedOn w:val="a"/>
    <w:uiPriority w:val="99"/>
    <w:qFormat/>
    <w:rsid w:val="008E45A6"/>
    <w:pPr>
      <w:widowControl w:val="0"/>
      <w:spacing w:before="76"/>
      <w:ind w:right="113"/>
      <w:jc w:val="right"/>
    </w:pPr>
    <w:rPr>
      <w:rFonts w:ascii="JournalRub" w:hAnsi="JournalRub"/>
      <w:sz w:val="16"/>
      <w:lang w:eastAsia="ru-RU"/>
    </w:rPr>
  </w:style>
  <w:style w:type="paragraph" w:customStyle="1" w:styleId="3112">
    <w:name w:val="Верхний колонтитул311"/>
    <w:basedOn w:val="a"/>
    <w:uiPriority w:val="99"/>
    <w:qFormat/>
    <w:rsid w:val="008E45A6"/>
    <w:pPr>
      <w:widowControl w:val="0"/>
      <w:tabs>
        <w:tab w:val="center" w:pos="4320"/>
        <w:tab w:val="right" w:pos="8640"/>
      </w:tabs>
      <w:jc w:val="both"/>
    </w:pPr>
    <w:rPr>
      <w:lang w:eastAsia="ru-RU"/>
    </w:rPr>
  </w:style>
  <w:style w:type="paragraph" w:customStyle="1" w:styleId="BodyText3">
    <w:name w:val="Body Text3"/>
    <w:basedOn w:val="49"/>
    <w:uiPriority w:val="99"/>
    <w:qFormat/>
    <w:rsid w:val="008E45A6"/>
    <w:pPr>
      <w:spacing w:after="120"/>
    </w:pPr>
  </w:style>
  <w:style w:type="paragraph" w:customStyle="1" w:styleId="242">
    <w:name w:val="заголовок 24"/>
    <w:basedOn w:val="a"/>
    <w:next w:val="a"/>
    <w:uiPriority w:val="99"/>
    <w:qFormat/>
    <w:rsid w:val="008E45A6"/>
    <w:pPr>
      <w:keepNext/>
      <w:spacing w:line="200" w:lineRule="exact"/>
      <w:ind w:left="-57" w:right="-57"/>
      <w:jc w:val="center"/>
    </w:pPr>
    <w:rPr>
      <w:sz w:val="16"/>
      <w:u w:val="single"/>
      <w:lang w:eastAsia="ru-RU"/>
    </w:rPr>
  </w:style>
  <w:style w:type="paragraph" w:customStyle="1" w:styleId="56">
    <w:name w:val="Основной текст5"/>
    <w:basedOn w:val="49"/>
    <w:uiPriority w:val="99"/>
    <w:qFormat/>
    <w:rsid w:val="008E45A6"/>
    <w:pPr>
      <w:widowControl/>
      <w:spacing w:after="120"/>
    </w:pPr>
  </w:style>
  <w:style w:type="character" w:customStyle="1" w:styleId="2ff7">
    <w:name w:val="номер страницы2"/>
    <w:basedOn w:val="a0"/>
    <w:rsid w:val="008E45A6"/>
  </w:style>
  <w:style w:type="paragraph" w:customStyle="1" w:styleId="119">
    <w:name w:val="заголовок 11"/>
    <w:basedOn w:val="a"/>
    <w:next w:val="a"/>
    <w:uiPriority w:val="99"/>
    <w:qFormat/>
    <w:rsid w:val="008E45A6"/>
    <w:pPr>
      <w:keepNext/>
      <w:widowControl w:val="0"/>
      <w:spacing w:line="200" w:lineRule="exact"/>
      <w:ind w:right="227"/>
      <w:jc w:val="both"/>
    </w:pPr>
    <w:rPr>
      <w:b/>
      <w:lang w:eastAsia="ru-RU"/>
    </w:rPr>
  </w:style>
  <w:style w:type="character" w:customStyle="1" w:styleId="1ffa">
    <w:name w:val="номер страницы1"/>
    <w:basedOn w:val="a0"/>
    <w:rsid w:val="008E45A6"/>
  </w:style>
  <w:style w:type="character" w:customStyle="1" w:styleId="afffffffa">
    <w:name w:val="номер страницы"/>
    <w:basedOn w:val="a0"/>
    <w:rsid w:val="008E45A6"/>
  </w:style>
  <w:style w:type="paragraph" w:customStyle="1" w:styleId="3f8">
    <w:name w:val="Название3"/>
    <w:basedOn w:val="49"/>
    <w:uiPriority w:val="99"/>
    <w:qFormat/>
    <w:rsid w:val="008E45A6"/>
    <w:pPr>
      <w:widowControl/>
      <w:jc w:val="center"/>
    </w:pPr>
    <w:rPr>
      <w:rFonts w:ascii="Arial" w:hAnsi="Arial"/>
      <w:b/>
      <w:caps/>
      <w:sz w:val="28"/>
    </w:rPr>
  </w:style>
  <w:style w:type="paragraph" w:customStyle="1" w:styleId="Title3">
    <w:name w:val="Title3"/>
    <w:basedOn w:val="49"/>
    <w:uiPriority w:val="99"/>
    <w:qFormat/>
    <w:rsid w:val="008E45A6"/>
    <w:pPr>
      <w:widowControl/>
      <w:jc w:val="center"/>
    </w:pPr>
    <w:rPr>
      <w:rFonts w:ascii="Arial" w:hAnsi="Arial"/>
      <w:b/>
      <w:caps/>
      <w:sz w:val="28"/>
    </w:rPr>
  </w:style>
  <w:style w:type="paragraph" w:customStyle="1" w:styleId="3141">
    <w:name w:val="Верхний колонтитул314"/>
    <w:basedOn w:val="a"/>
    <w:uiPriority w:val="99"/>
    <w:qFormat/>
    <w:rsid w:val="008E45A6"/>
    <w:pPr>
      <w:widowControl w:val="0"/>
      <w:tabs>
        <w:tab w:val="center" w:pos="4320"/>
        <w:tab w:val="right" w:pos="8640"/>
      </w:tabs>
      <w:jc w:val="both"/>
    </w:pPr>
    <w:rPr>
      <w:lang w:eastAsia="ru-RU"/>
    </w:rPr>
  </w:style>
  <w:style w:type="paragraph" w:customStyle="1" w:styleId="1ffb">
    <w:name w:val="Подзаголовок1"/>
    <w:basedOn w:val="49"/>
    <w:uiPriority w:val="99"/>
    <w:qFormat/>
    <w:rsid w:val="008E45A6"/>
    <w:pPr>
      <w:widowControl/>
      <w:spacing w:after="60"/>
      <w:jc w:val="center"/>
    </w:pPr>
    <w:rPr>
      <w:rFonts w:ascii="Arial" w:hAnsi="Arial"/>
      <w:i/>
      <w:sz w:val="24"/>
    </w:rPr>
  </w:style>
  <w:style w:type="paragraph" w:customStyle="1" w:styleId="BodyText4">
    <w:name w:val="Body Text4"/>
    <w:basedOn w:val="49"/>
    <w:uiPriority w:val="99"/>
    <w:qFormat/>
    <w:rsid w:val="008E45A6"/>
    <w:pPr>
      <w:spacing w:after="120"/>
    </w:pPr>
  </w:style>
  <w:style w:type="paragraph" w:customStyle="1" w:styleId="Normal1">
    <w:name w:val="Normal1"/>
    <w:uiPriority w:val="99"/>
    <w:qFormat/>
    <w:rsid w:val="008E45A6"/>
    <w:pPr>
      <w:widowControl w:val="0"/>
      <w:jc w:val="both"/>
    </w:pPr>
    <w:rPr>
      <w:snapToGrid w:val="0"/>
    </w:rPr>
  </w:style>
  <w:style w:type="paragraph" w:customStyle="1" w:styleId="Headintext">
    <w:name w:val="Head in text"/>
    <w:basedOn w:val="Textbody"/>
    <w:uiPriority w:val="99"/>
    <w:qFormat/>
    <w:rsid w:val="008E45A6"/>
    <w:pPr>
      <w:spacing w:before="160"/>
    </w:pPr>
    <w:rPr>
      <w:b/>
    </w:rPr>
  </w:style>
  <w:style w:type="paragraph" w:customStyle="1" w:styleId="Textbody">
    <w:name w:val="Text body"/>
    <w:uiPriority w:val="99"/>
    <w:qFormat/>
    <w:rsid w:val="008E45A6"/>
    <w:pPr>
      <w:spacing w:before="20" w:after="80" w:line="130" w:lineRule="exact"/>
      <w:jc w:val="both"/>
    </w:pPr>
    <w:rPr>
      <w:rFonts w:ascii="ACSRS" w:hAnsi="ACSRS"/>
      <w:noProof/>
      <w:sz w:val="13"/>
    </w:rPr>
  </w:style>
  <w:style w:type="paragraph" w:customStyle="1" w:styleId="Normal32">
    <w:name w:val="Normal32"/>
    <w:uiPriority w:val="99"/>
    <w:qFormat/>
    <w:rsid w:val="008E45A6"/>
    <w:pPr>
      <w:jc w:val="both"/>
    </w:pPr>
    <w:rPr>
      <w:snapToGrid w:val="0"/>
      <w:sz w:val="24"/>
    </w:rPr>
  </w:style>
  <w:style w:type="paragraph" w:customStyle="1" w:styleId="1ffc">
    <w:name w:val="текст сноски1"/>
    <w:basedOn w:val="a"/>
    <w:uiPriority w:val="99"/>
    <w:qFormat/>
    <w:rsid w:val="008E45A6"/>
    <w:pPr>
      <w:widowControl w:val="0"/>
      <w:jc w:val="both"/>
    </w:pPr>
    <w:rPr>
      <w:sz w:val="16"/>
      <w:lang w:eastAsia="ru-RU"/>
    </w:rPr>
  </w:style>
  <w:style w:type="paragraph" w:customStyle="1" w:styleId="322">
    <w:name w:val="Верхний колонтитул32"/>
    <w:basedOn w:val="a"/>
    <w:uiPriority w:val="99"/>
    <w:qFormat/>
    <w:rsid w:val="008E45A6"/>
    <w:pPr>
      <w:widowControl w:val="0"/>
      <w:tabs>
        <w:tab w:val="center" w:pos="4153"/>
        <w:tab w:val="right" w:pos="8306"/>
      </w:tabs>
      <w:jc w:val="both"/>
    </w:pPr>
    <w:rPr>
      <w:sz w:val="16"/>
      <w:lang w:eastAsia="ru-RU"/>
    </w:rPr>
  </w:style>
  <w:style w:type="paragraph" w:customStyle="1" w:styleId="1220">
    <w:name w:val="заголовок 122"/>
    <w:basedOn w:val="a"/>
    <w:next w:val="a"/>
    <w:uiPriority w:val="99"/>
    <w:qFormat/>
    <w:rsid w:val="008E45A6"/>
    <w:pPr>
      <w:keepNext/>
      <w:widowControl w:val="0"/>
      <w:spacing w:before="100" w:line="200" w:lineRule="exact"/>
      <w:jc w:val="both"/>
    </w:pPr>
    <w:rPr>
      <w:b/>
      <w:i/>
      <w:lang w:eastAsia="ru-RU"/>
    </w:rPr>
  </w:style>
  <w:style w:type="character" w:customStyle="1" w:styleId="3f9">
    <w:name w:val="номер страницы3"/>
    <w:rsid w:val="008E45A6"/>
    <w:rPr>
      <w:sz w:val="20"/>
    </w:rPr>
  </w:style>
  <w:style w:type="paragraph" w:customStyle="1" w:styleId="129">
    <w:name w:val="заголовок 12"/>
    <w:basedOn w:val="a"/>
    <w:next w:val="a"/>
    <w:uiPriority w:val="99"/>
    <w:qFormat/>
    <w:rsid w:val="008E45A6"/>
    <w:pPr>
      <w:keepNext/>
      <w:widowControl w:val="0"/>
      <w:spacing w:before="100" w:line="200" w:lineRule="exact"/>
      <w:jc w:val="both"/>
    </w:pPr>
    <w:rPr>
      <w:b/>
      <w:i/>
      <w:lang w:eastAsia="ru-RU"/>
    </w:rPr>
  </w:style>
  <w:style w:type="paragraph" w:customStyle="1" w:styleId="Normal3">
    <w:name w:val="Normal3"/>
    <w:uiPriority w:val="99"/>
    <w:qFormat/>
    <w:rsid w:val="008E45A6"/>
    <w:pPr>
      <w:jc w:val="both"/>
    </w:pPr>
    <w:rPr>
      <w:snapToGrid w:val="0"/>
      <w:sz w:val="24"/>
    </w:rPr>
  </w:style>
  <w:style w:type="paragraph" w:customStyle="1" w:styleId="BodyTextIndent22">
    <w:name w:val="Body Text Indent 22"/>
    <w:basedOn w:val="a"/>
    <w:uiPriority w:val="99"/>
    <w:qFormat/>
    <w:rsid w:val="008E45A6"/>
    <w:pPr>
      <w:widowControl w:val="0"/>
      <w:spacing w:before="120" w:line="260" w:lineRule="exact"/>
      <w:ind w:firstLine="709"/>
      <w:jc w:val="both"/>
    </w:pPr>
    <w:rPr>
      <w:sz w:val="16"/>
      <w:lang w:eastAsia="ru-RU"/>
    </w:rPr>
  </w:style>
  <w:style w:type="paragraph" w:customStyle="1" w:styleId="afffffffb">
    <w:name w:val="Äîêóìåíò"/>
    <w:basedOn w:val="a"/>
    <w:uiPriority w:val="99"/>
    <w:qFormat/>
    <w:rsid w:val="008E45A6"/>
    <w:pPr>
      <w:widowControl w:val="0"/>
      <w:spacing w:before="120"/>
      <w:ind w:firstLine="709"/>
      <w:jc w:val="both"/>
    </w:pPr>
    <w:rPr>
      <w:sz w:val="16"/>
      <w:lang w:eastAsia="ru-RU"/>
    </w:rPr>
  </w:style>
  <w:style w:type="paragraph" w:customStyle="1" w:styleId="1ffd">
    <w:name w:val="çàãîëîâîê 1"/>
    <w:basedOn w:val="a"/>
    <w:next w:val="a"/>
    <w:uiPriority w:val="99"/>
    <w:qFormat/>
    <w:rsid w:val="008E45A6"/>
    <w:pPr>
      <w:keepNext/>
      <w:widowControl w:val="0"/>
      <w:spacing w:before="120"/>
      <w:ind w:firstLine="720"/>
      <w:jc w:val="both"/>
    </w:pPr>
    <w:rPr>
      <w:b/>
      <w:sz w:val="16"/>
      <w:lang w:eastAsia="ru-RU"/>
    </w:rPr>
  </w:style>
  <w:style w:type="paragraph" w:customStyle="1" w:styleId="1ffe">
    <w:name w:val="öèôðû1"/>
    <w:basedOn w:val="a"/>
    <w:uiPriority w:val="99"/>
    <w:qFormat/>
    <w:rsid w:val="008E45A6"/>
    <w:pPr>
      <w:widowControl w:val="0"/>
      <w:spacing w:before="76"/>
      <w:ind w:right="113"/>
      <w:jc w:val="right"/>
    </w:pPr>
    <w:rPr>
      <w:rFonts w:ascii="JournalRub" w:hAnsi="JournalRub"/>
      <w:sz w:val="16"/>
      <w:lang w:eastAsia="ru-RU"/>
    </w:rPr>
  </w:style>
  <w:style w:type="paragraph" w:customStyle="1" w:styleId="2112">
    <w:name w:val="заголовок 211"/>
    <w:basedOn w:val="a"/>
    <w:next w:val="a"/>
    <w:uiPriority w:val="99"/>
    <w:qFormat/>
    <w:rsid w:val="008E45A6"/>
    <w:pPr>
      <w:keepNext/>
      <w:widowControl w:val="0"/>
      <w:spacing w:before="120"/>
      <w:ind w:firstLine="720"/>
      <w:jc w:val="center"/>
    </w:pPr>
    <w:rPr>
      <w:b/>
      <w:sz w:val="16"/>
      <w:lang w:eastAsia="ru-RU"/>
    </w:rPr>
  </w:style>
  <w:style w:type="paragraph" w:customStyle="1" w:styleId="1210">
    <w:name w:val="заголовок 121"/>
    <w:basedOn w:val="a"/>
    <w:next w:val="a"/>
    <w:uiPriority w:val="99"/>
    <w:qFormat/>
    <w:rsid w:val="008E45A6"/>
    <w:pPr>
      <w:keepNext/>
      <w:widowControl w:val="0"/>
      <w:spacing w:before="100" w:line="200" w:lineRule="exact"/>
      <w:jc w:val="both"/>
    </w:pPr>
    <w:rPr>
      <w:b/>
      <w:i/>
      <w:lang w:eastAsia="ru-RU"/>
    </w:rPr>
  </w:style>
  <w:style w:type="paragraph" w:customStyle="1" w:styleId="BodyTextIndent21111">
    <w:name w:val="Body Text Indent 21111"/>
    <w:basedOn w:val="a"/>
    <w:uiPriority w:val="99"/>
    <w:qFormat/>
    <w:rsid w:val="008E45A6"/>
    <w:pPr>
      <w:widowControl w:val="0"/>
      <w:spacing w:before="120" w:line="260" w:lineRule="exact"/>
      <w:ind w:firstLine="709"/>
      <w:jc w:val="both"/>
    </w:pPr>
    <w:rPr>
      <w:sz w:val="16"/>
      <w:lang w:eastAsia="ru-RU"/>
    </w:rPr>
  </w:style>
  <w:style w:type="paragraph" w:customStyle="1" w:styleId="BodyTextIndent2111">
    <w:name w:val="Body Text Indent 2111"/>
    <w:basedOn w:val="a"/>
    <w:uiPriority w:val="99"/>
    <w:qFormat/>
    <w:rsid w:val="008E45A6"/>
    <w:pPr>
      <w:widowControl w:val="0"/>
      <w:spacing w:before="120" w:line="260" w:lineRule="exact"/>
      <w:ind w:firstLine="709"/>
      <w:jc w:val="both"/>
    </w:pPr>
    <w:rPr>
      <w:sz w:val="16"/>
      <w:lang w:eastAsia="ru-RU"/>
    </w:rPr>
  </w:style>
  <w:style w:type="paragraph" w:customStyle="1" w:styleId="BodyTextIndent211">
    <w:name w:val="Body Text Indent 211"/>
    <w:basedOn w:val="a"/>
    <w:uiPriority w:val="99"/>
    <w:qFormat/>
    <w:rsid w:val="008E45A6"/>
    <w:pPr>
      <w:widowControl w:val="0"/>
      <w:spacing w:before="120" w:line="260" w:lineRule="exact"/>
      <w:ind w:firstLine="709"/>
      <w:jc w:val="both"/>
    </w:pPr>
    <w:rPr>
      <w:sz w:val="16"/>
      <w:lang w:eastAsia="ru-RU"/>
    </w:rPr>
  </w:style>
  <w:style w:type="paragraph" w:customStyle="1" w:styleId="11a">
    <w:name w:val="Ñòèëü11"/>
    <w:basedOn w:val="ac"/>
    <w:uiPriority w:val="99"/>
    <w:qFormat/>
    <w:rsid w:val="008E45A6"/>
    <w:pPr>
      <w:widowControl w:val="0"/>
      <w:spacing w:after="120"/>
      <w:jc w:val="center"/>
    </w:pPr>
    <w:rPr>
      <w:rFonts w:ascii="Arial" w:hAnsi="Arial"/>
      <w:b/>
      <w:sz w:val="28"/>
    </w:rPr>
  </w:style>
  <w:style w:type="paragraph" w:customStyle="1" w:styleId="BodyTextIndent221">
    <w:name w:val="Body Text Indent 221"/>
    <w:basedOn w:val="a"/>
    <w:uiPriority w:val="99"/>
    <w:qFormat/>
    <w:rsid w:val="008E45A6"/>
    <w:pPr>
      <w:widowControl w:val="0"/>
      <w:spacing w:before="120" w:line="260" w:lineRule="exact"/>
      <w:ind w:firstLine="709"/>
      <w:jc w:val="both"/>
    </w:pPr>
    <w:rPr>
      <w:sz w:val="16"/>
      <w:lang w:eastAsia="ru-RU"/>
    </w:rPr>
  </w:style>
  <w:style w:type="paragraph" w:customStyle="1" w:styleId="2ff8">
    <w:name w:val="Ñòèëü2"/>
    <w:basedOn w:val="a"/>
    <w:uiPriority w:val="99"/>
    <w:qFormat/>
    <w:rsid w:val="008E45A6"/>
    <w:pPr>
      <w:widowControl w:val="0"/>
      <w:jc w:val="center"/>
    </w:pPr>
    <w:rPr>
      <w:rFonts w:ascii="Arial" w:hAnsi="Arial"/>
      <w:b/>
      <w:sz w:val="28"/>
      <w:lang w:eastAsia="ru-RU"/>
    </w:rPr>
  </w:style>
  <w:style w:type="paragraph" w:customStyle="1" w:styleId="136">
    <w:name w:val="çàãîëîâîê 13"/>
    <w:basedOn w:val="a"/>
    <w:next w:val="a"/>
    <w:uiPriority w:val="99"/>
    <w:qFormat/>
    <w:rsid w:val="008E45A6"/>
    <w:pPr>
      <w:keepNext/>
      <w:widowControl w:val="0"/>
      <w:spacing w:before="160" w:line="200" w:lineRule="exact"/>
      <w:jc w:val="both"/>
    </w:pPr>
    <w:rPr>
      <w:b/>
      <w:lang w:eastAsia="ru-RU"/>
    </w:rPr>
  </w:style>
  <w:style w:type="paragraph" w:customStyle="1" w:styleId="1fff">
    <w:name w:val="Ñòèëü1"/>
    <w:basedOn w:val="ac"/>
    <w:uiPriority w:val="99"/>
    <w:qFormat/>
    <w:rsid w:val="008E45A6"/>
    <w:pPr>
      <w:widowControl w:val="0"/>
      <w:spacing w:after="120"/>
      <w:jc w:val="center"/>
    </w:pPr>
    <w:rPr>
      <w:rFonts w:ascii="Arial" w:hAnsi="Arial"/>
      <w:b/>
      <w:sz w:val="28"/>
    </w:rPr>
  </w:style>
  <w:style w:type="character" w:customStyle="1" w:styleId="1fff0">
    <w:name w:val="Просмотренная гиперссылка1"/>
    <w:rsid w:val="008E45A6"/>
    <w:rPr>
      <w:color w:val="800080"/>
      <w:u w:val="single"/>
    </w:rPr>
  </w:style>
  <w:style w:type="character" w:customStyle="1" w:styleId="2ff9">
    <w:name w:val="Гиперссылка2"/>
    <w:rsid w:val="008E45A6"/>
    <w:rPr>
      <w:color w:val="0000FF"/>
      <w:u w:val="single"/>
    </w:rPr>
  </w:style>
  <w:style w:type="paragraph" w:customStyle="1" w:styleId="141">
    <w:name w:val="заголовок 14"/>
    <w:basedOn w:val="a"/>
    <w:next w:val="a"/>
    <w:uiPriority w:val="99"/>
    <w:qFormat/>
    <w:rsid w:val="008E45A6"/>
    <w:pPr>
      <w:keepNext/>
      <w:widowControl w:val="0"/>
      <w:spacing w:before="120"/>
      <w:ind w:firstLine="720"/>
      <w:jc w:val="both"/>
    </w:pPr>
    <w:rPr>
      <w:b/>
      <w:sz w:val="16"/>
      <w:lang w:eastAsia="ru-RU"/>
    </w:rPr>
  </w:style>
  <w:style w:type="paragraph" w:customStyle="1" w:styleId="11b">
    <w:name w:val="цифры11"/>
    <w:basedOn w:val="a"/>
    <w:uiPriority w:val="99"/>
    <w:qFormat/>
    <w:rsid w:val="008E45A6"/>
    <w:pPr>
      <w:widowControl w:val="0"/>
      <w:spacing w:before="76"/>
      <w:ind w:right="113"/>
      <w:jc w:val="right"/>
    </w:pPr>
    <w:rPr>
      <w:rFonts w:ascii="JournalRub" w:hAnsi="JournalRub"/>
      <w:sz w:val="16"/>
      <w:lang w:eastAsia="ru-RU"/>
    </w:rPr>
  </w:style>
  <w:style w:type="paragraph" w:customStyle="1" w:styleId="BodyTextIndent24">
    <w:name w:val="Body Text Indent 24"/>
    <w:basedOn w:val="a"/>
    <w:uiPriority w:val="99"/>
    <w:qFormat/>
    <w:rsid w:val="008E45A6"/>
    <w:pPr>
      <w:widowControl w:val="0"/>
      <w:spacing w:before="120"/>
      <w:ind w:firstLine="720"/>
      <w:jc w:val="both"/>
    </w:pPr>
    <w:rPr>
      <w:sz w:val="16"/>
      <w:lang w:eastAsia="ru-RU"/>
    </w:rPr>
  </w:style>
  <w:style w:type="paragraph" w:customStyle="1" w:styleId="11c">
    <w:name w:val="Список 11"/>
    <w:basedOn w:val="a"/>
    <w:uiPriority w:val="99"/>
    <w:qFormat/>
    <w:rsid w:val="008E45A6"/>
    <w:pPr>
      <w:tabs>
        <w:tab w:val="num" w:pos="927"/>
      </w:tabs>
      <w:spacing w:before="120" w:after="120"/>
      <w:ind w:firstLine="567"/>
      <w:jc w:val="both"/>
    </w:pPr>
    <w:rPr>
      <w:sz w:val="16"/>
      <w:lang w:eastAsia="ru-RU"/>
    </w:rPr>
  </w:style>
  <w:style w:type="paragraph" w:customStyle="1" w:styleId="1fff1">
    <w:name w:val="Список с маркерами1"/>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fff2">
    <w:name w:val="Список с номерами1"/>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fff3">
    <w:name w:val="Абзац1"/>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Normal321">
    <w:name w:val="Normal321"/>
    <w:uiPriority w:val="99"/>
    <w:qFormat/>
    <w:rsid w:val="008E45A6"/>
    <w:pPr>
      <w:jc w:val="both"/>
    </w:pPr>
    <w:rPr>
      <w:snapToGrid w:val="0"/>
      <w:sz w:val="24"/>
    </w:rPr>
  </w:style>
  <w:style w:type="paragraph" w:customStyle="1" w:styleId="BodyTextIndent231">
    <w:name w:val="Body Text Indent 231"/>
    <w:basedOn w:val="a"/>
    <w:uiPriority w:val="99"/>
    <w:qFormat/>
    <w:rsid w:val="008E45A6"/>
    <w:pPr>
      <w:widowControl w:val="0"/>
      <w:spacing w:before="120"/>
      <w:ind w:firstLine="720"/>
      <w:jc w:val="both"/>
    </w:pPr>
    <w:rPr>
      <w:sz w:val="16"/>
      <w:lang w:eastAsia="ru-RU"/>
    </w:rPr>
  </w:style>
  <w:style w:type="paragraph" w:customStyle="1" w:styleId="332">
    <w:name w:val="Верхний колонтитул33"/>
    <w:basedOn w:val="a"/>
    <w:uiPriority w:val="99"/>
    <w:qFormat/>
    <w:rsid w:val="008E45A6"/>
    <w:pPr>
      <w:widowControl w:val="0"/>
      <w:tabs>
        <w:tab w:val="center" w:pos="4153"/>
        <w:tab w:val="right" w:pos="8306"/>
      </w:tabs>
      <w:jc w:val="both"/>
    </w:pPr>
    <w:rPr>
      <w:sz w:val="16"/>
      <w:lang w:eastAsia="ru-RU"/>
    </w:rPr>
  </w:style>
  <w:style w:type="paragraph" w:customStyle="1" w:styleId="BodyTextIndent25">
    <w:name w:val="Body Text Indent 25"/>
    <w:basedOn w:val="a"/>
    <w:uiPriority w:val="99"/>
    <w:qFormat/>
    <w:rsid w:val="008E45A6"/>
    <w:pPr>
      <w:widowControl w:val="0"/>
      <w:spacing w:before="120"/>
      <w:ind w:firstLine="720"/>
      <w:jc w:val="both"/>
    </w:pPr>
    <w:rPr>
      <w:sz w:val="16"/>
      <w:lang w:eastAsia="ru-RU"/>
    </w:rPr>
  </w:style>
  <w:style w:type="paragraph" w:customStyle="1" w:styleId="2ffa">
    <w:name w:val="Список с маркерами2"/>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ffb">
    <w:name w:val="Список с номерами2"/>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2ffc">
    <w:name w:val="Абзац2"/>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BodyTextIndent241">
    <w:name w:val="Body Text Indent 241"/>
    <w:basedOn w:val="a"/>
    <w:uiPriority w:val="99"/>
    <w:qFormat/>
    <w:rsid w:val="008E45A6"/>
    <w:pPr>
      <w:widowControl w:val="0"/>
      <w:spacing w:before="120"/>
      <w:ind w:firstLine="720"/>
      <w:jc w:val="both"/>
    </w:pPr>
    <w:rPr>
      <w:sz w:val="16"/>
      <w:lang w:eastAsia="ru-RU"/>
    </w:rPr>
  </w:style>
  <w:style w:type="paragraph" w:customStyle="1" w:styleId="2ffd">
    <w:name w:val="текст сноски2"/>
    <w:basedOn w:val="a"/>
    <w:uiPriority w:val="99"/>
    <w:qFormat/>
    <w:rsid w:val="008E45A6"/>
    <w:pPr>
      <w:widowControl w:val="0"/>
      <w:jc w:val="both"/>
    </w:pPr>
    <w:rPr>
      <w:sz w:val="16"/>
      <w:lang w:eastAsia="ru-RU"/>
    </w:rPr>
  </w:style>
  <w:style w:type="paragraph" w:customStyle="1" w:styleId="Normal2">
    <w:name w:val="Normal2"/>
    <w:uiPriority w:val="99"/>
    <w:qFormat/>
    <w:rsid w:val="008E45A6"/>
    <w:pPr>
      <w:widowControl w:val="0"/>
      <w:jc w:val="both"/>
    </w:pPr>
    <w:rPr>
      <w:snapToGrid w:val="0"/>
    </w:rPr>
  </w:style>
  <w:style w:type="paragraph" w:customStyle="1" w:styleId="BodyText31">
    <w:name w:val="Body Text 31"/>
    <w:basedOn w:val="261"/>
    <w:uiPriority w:val="99"/>
    <w:qFormat/>
    <w:rsid w:val="008E45A6"/>
    <w:pPr>
      <w:widowControl w:val="0"/>
      <w:spacing w:after="120"/>
      <w:ind w:left="283" w:firstLine="0"/>
    </w:pPr>
    <w:rPr>
      <w:rFonts w:ascii="Times New Roman" w:hAnsi="Times New Roman"/>
      <w:sz w:val="16"/>
    </w:rPr>
  </w:style>
  <w:style w:type="paragraph" w:customStyle="1" w:styleId="Headintext1">
    <w:name w:val="Head in text1"/>
    <w:basedOn w:val="Textbody"/>
    <w:uiPriority w:val="99"/>
    <w:qFormat/>
    <w:rsid w:val="008E45A6"/>
    <w:pPr>
      <w:spacing w:before="160"/>
    </w:pPr>
    <w:rPr>
      <w:b/>
    </w:rPr>
  </w:style>
  <w:style w:type="paragraph" w:customStyle="1" w:styleId="Normal322">
    <w:name w:val="Normal322"/>
    <w:uiPriority w:val="99"/>
    <w:qFormat/>
    <w:rsid w:val="008E45A6"/>
    <w:pPr>
      <w:jc w:val="both"/>
    </w:pPr>
    <w:rPr>
      <w:snapToGrid w:val="0"/>
      <w:sz w:val="24"/>
    </w:rPr>
  </w:style>
  <w:style w:type="paragraph" w:customStyle="1" w:styleId="3fa">
    <w:name w:val="текст сноски3"/>
    <w:basedOn w:val="a"/>
    <w:uiPriority w:val="99"/>
    <w:qFormat/>
    <w:rsid w:val="008E45A6"/>
    <w:pPr>
      <w:widowControl w:val="0"/>
      <w:jc w:val="both"/>
    </w:pPr>
    <w:rPr>
      <w:sz w:val="16"/>
      <w:lang w:eastAsia="ru-RU"/>
    </w:rPr>
  </w:style>
  <w:style w:type="paragraph" w:customStyle="1" w:styleId="342">
    <w:name w:val="Верхний колонтитул34"/>
    <w:basedOn w:val="a"/>
    <w:uiPriority w:val="99"/>
    <w:qFormat/>
    <w:rsid w:val="008E45A6"/>
    <w:pPr>
      <w:widowControl w:val="0"/>
      <w:tabs>
        <w:tab w:val="center" w:pos="4153"/>
        <w:tab w:val="right" w:pos="8306"/>
      </w:tabs>
      <w:jc w:val="both"/>
    </w:pPr>
    <w:rPr>
      <w:sz w:val="16"/>
      <w:lang w:eastAsia="ru-RU"/>
    </w:rPr>
  </w:style>
  <w:style w:type="character" w:customStyle="1" w:styleId="4b">
    <w:name w:val="номер страницы4"/>
    <w:rsid w:val="008E45A6"/>
    <w:rPr>
      <w:sz w:val="20"/>
    </w:rPr>
  </w:style>
  <w:style w:type="paragraph" w:customStyle="1" w:styleId="222">
    <w:name w:val="заголовок 22"/>
    <w:basedOn w:val="a"/>
    <w:next w:val="a"/>
    <w:uiPriority w:val="99"/>
    <w:qFormat/>
    <w:rsid w:val="008E45A6"/>
    <w:pPr>
      <w:keepNext/>
      <w:widowControl w:val="0"/>
      <w:spacing w:before="120"/>
      <w:ind w:firstLine="720"/>
      <w:jc w:val="center"/>
    </w:pPr>
    <w:rPr>
      <w:b/>
      <w:sz w:val="16"/>
      <w:lang w:eastAsia="ru-RU"/>
    </w:rPr>
  </w:style>
  <w:style w:type="paragraph" w:customStyle="1" w:styleId="BodyTextIndent222">
    <w:name w:val="Body Text Indent 222"/>
    <w:basedOn w:val="a"/>
    <w:uiPriority w:val="99"/>
    <w:qFormat/>
    <w:rsid w:val="008E45A6"/>
    <w:pPr>
      <w:widowControl w:val="0"/>
      <w:spacing w:before="120" w:line="260" w:lineRule="exact"/>
      <w:ind w:firstLine="709"/>
      <w:jc w:val="both"/>
    </w:pPr>
    <w:rPr>
      <w:sz w:val="16"/>
      <w:lang w:eastAsia="ru-RU"/>
    </w:rPr>
  </w:style>
  <w:style w:type="paragraph" w:customStyle="1" w:styleId="BodyTextIndent211111">
    <w:name w:val="Body Text Indent 211111"/>
    <w:basedOn w:val="a"/>
    <w:uiPriority w:val="99"/>
    <w:qFormat/>
    <w:rsid w:val="008E45A6"/>
    <w:pPr>
      <w:widowControl w:val="0"/>
      <w:spacing w:before="120" w:line="260" w:lineRule="exact"/>
      <w:ind w:firstLine="709"/>
      <w:jc w:val="both"/>
    </w:pPr>
    <w:rPr>
      <w:sz w:val="16"/>
      <w:lang w:eastAsia="ru-RU"/>
    </w:rPr>
  </w:style>
  <w:style w:type="paragraph" w:customStyle="1" w:styleId="BodyTextIndent21112">
    <w:name w:val="Body Text Indent 21112"/>
    <w:basedOn w:val="a"/>
    <w:uiPriority w:val="99"/>
    <w:qFormat/>
    <w:rsid w:val="008E45A6"/>
    <w:pPr>
      <w:widowControl w:val="0"/>
      <w:spacing w:before="120" w:line="260" w:lineRule="exact"/>
      <w:ind w:firstLine="709"/>
      <w:jc w:val="both"/>
    </w:pPr>
    <w:rPr>
      <w:sz w:val="16"/>
      <w:lang w:eastAsia="ru-RU"/>
    </w:rPr>
  </w:style>
  <w:style w:type="paragraph" w:customStyle="1" w:styleId="BodyTextIndent26">
    <w:name w:val="Body Text Indent 26"/>
    <w:basedOn w:val="a"/>
    <w:uiPriority w:val="99"/>
    <w:qFormat/>
    <w:rsid w:val="008E45A6"/>
    <w:pPr>
      <w:widowControl w:val="0"/>
      <w:spacing w:before="120"/>
      <w:ind w:firstLine="720"/>
      <w:jc w:val="both"/>
    </w:pPr>
    <w:rPr>
      <w:sz w:val="16"/>
      <w:lang w:eastAsia="ru-RU"/>
    </w:rPr>
  </w:style>
  <w:style w:type="paragraph" w:customStyle="1" w:styleId="12a">
    <w:name w:val="цифры12"/>
    <w:basedOn w:val="a"/>
    <w:uiPriority w:val="99"/>
    <w:qFormat/>
    <w:rsid w:val="008E45A6"/>
    <w:pPr>
      <w:widowControl w:val="0"/>
      <w:spacing w:before="76"/>
      <w:ind w:right="113"/>
      <w:jc w:val="right"/>
    </w:pPr>
    <w:rPr>
      <w:rFonts w:ascii="JournalRub" w:hAnsi="JournalRub"/>
      <w:sz w:val="16"/>
      <w:lang w:eastAsia="ru-RU"/>
    </w:rPr>
  </w:style>
  <w:style w:type="paragraph" w:customStyle="1" w:styleId="137">
    <w:name w:val="Список 13"/>
    <w:basedOn w:val="a"/>
    <w:uiPriority w:val="99"/>
    <w:qFormat/>
    <w:rsid w:val="008E45A6"/>
    <w:pPr>
      <w:spacing w:before="120" w:after="120"/>
      <w:ind w:left="360" w:hanging="360"/>
      <w:jc w:val="both"/>
    </w:pPr>
    <w:rPr>
      <w:sz w:val="16"/>
      <w:lang w:eastAsia="ru-RU"/>
    </w:rPr>
  </w:style>
  <w:style w:type="paragraph" w:customStyle="1" w:styleId="3fb">
    <w:name w:val="Список с маркерами3"/>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3fc">
    <w:name w:val="Список с номерами3"/>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3fd">
    <w:name w:val="Абзац3"/>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Title321">
    <w:name w:val="Title321"/>
    <w:basedOn w:val="49"/>
    <w:uiPriority w:val="99"/>
    <w:qFormat/>
    <w:rsid w:val="008E45A6"/>
    <w:pPr>
      <w:widowControl/>
      <w:jc w:val="center"/>
    </w:pPr>
    <w:rPr>
      <w:rFonts w:ascii="Arial" w:hAnsi="Arial"/>
      <w:b/>
      <w:caps/>
      <w:sz w:val="28"/>
    </w:rPr>
  </w:style>
  <w:style w:type="paragraph" w:customStyle="1" w:styleId="BodyTextIndent27">
    <w:name w:val="Body Text Indent 27"/>
    <w:basedOn w:val="a"/>
    <w:uiPriority w:val="99"/>
    <w:qFormat/>
    <w:rsid w:val="008E45A6"/>
    <w:pPr>
      <w:widowControl w:val="0"/>
      <w:spacing w:before="120"/>
      <w:ind w:firstLine="720"/>
      <w:jc w:val="both"/>
    </w:pPr>
    <w:rPr>
      <w:sz w:val="16"/>
      <w:lang w:eastAsia="ru-RU"/>
    </w:rPr>
  </w:style>
  <w:style w:type="paragraph" w:customStyle="1" w:styleId="138">
    <w:name w:val="цифры13"/>
    <w:basedOn w:val="a"/>
    <w:uiPriority w:val="99"/>
    <w:qFormat/>
    <w:rsid w:val="008E45A6"/>
    <w:pPr>
      <w:widowControl w:val="0"/>
      <w:spacing w:before="76"/>
      <w:ind w:right="113"/>
      <w:jc w:val="right"/>
    </w:pPr>
    <w:rPr>
      <w:rFonts w:ascii="JournalRub" w:hAnsi="JournalRub"/>
      <w:sz w:val="16"/>
      <w:lang w:eastAsia="ru-RU"/>
    </w:rPr>
  </w:style>
  <w:style w:type="paragraph" w:customStyle="1" w:styleId="142">
    <w:name w:val="Список 14"/>
    <w:basedOn w:val="a"/>
    <w:uiPriority w:val="99"/>
    <w:qFormat/>
    <w:rsid w:val="008E45A6"/>
    <w:pPr>
      <w:tabs>
        <w:tab w:val="num" w:pos="927"/>
      </w:tabs>
      <w:spacing w:before="120" w:after="120"/>
      <w:ind w:firstLine="567"/>
      <w:jc w:val="both"/>
    </w:pPr>
    <w:rPr>
      <w:sz w:val="16"/>
      <w:lang w:eastAsia="ru-RU"/>
    </w:rPr>
  </w:style>
  <w:style w:type="paragraph" w:customStyle="1" w:styleId="4c">
    <w:name w:val="Список с маркерами4"/>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4d">
    <w:name w:val="Список с номерами4"/>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4e">
    <w:name w:val="Абзац4"/>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Title322">
    <w:name w:val="Title322"/>
    <w:basedOn w:val="49"/>
    <w:uiPriority w:val="99"/>
    <w:qFormat/>
    <w:rsid w:val="008E45A6"/>
    <w:pPr>
      <w:widowControl/>
      <w:jc w:val="center"/>
    </w:pPr>
    <w:rPr>
      <w:rFonts w:ascii="Arial" w:hAnsi="Arial"/>
      <w:b/>
      <w:caps/>
      <w:sz w:val="28"/>
    </w:rPr>
  </w:style>
  <w:style w:type="paragraph" w:customStyle="1" w:styleId="11d">
    <w:name w:val="Абзац11"/>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31210">
    <w:name w:val="Верхний колонтитул3121"/>
    <w:basedOn w:val="a"/>
    <w:uiPriority w:val="99"/>
    <w:qFormat/>
    <w:rsid w:val="008E45A6"/>
    <w:pPr>
      <w:widowControl w:val="0"/>
      <w:tabs>
        <w:tab w:val="center" w:pos="4320"/>
        <w:tab w:val="right" w:pos="8640"/>
      </w:tabs>
      <w:jc w:val="both"/>
    </w:pPr>
    <w:rPr>
      <w:lang w:eastAsia="ru-RU"/>
    </w:rPr>
  </w:style>
  <w:style w:type="paragraph" w:customStyle="1" w:styleId="BodyTextIndent28">
    <w:name w:val="Body Text Indent 28"/>
    <w:basedOn w:val="a"/>
    <w:uiPriority w:val="99"/>
    <w:qFormat/>
    <w:rsid w:val="008E45A6"/>
    <w:pPr>
      <w:widowControl w:val="0"/>
      <w:spacing w:before="120"/>
      <w:ind w:firstLine="720"/>
      <w:jc w:val="both"/>
    </w:pPr>
    <w:rPr>
      <w:sz w:val="16"/>
      <w:lang w:eastAsia="ru-RU"/>
    </w:rPr>
  </w:style>
  <w:style w:type="paragraph" w:customStyle="1" w:styleId="143">
    <w:name w:val="цифры14"/>
    <w:basedOn w:val="a"/>
    <w:uiPriority w:val="99"/>
    <w:qFormat/>
    <w:rsid w:val="008E45A6"/>
    <w:pPr>
      <w:widowControl w:val="0"/>
      <w:spacing w:before="76"/>
      <w:ind w:right="113"/>
      <w:jc w:val="right"/>
    </w:pPr>
    <w:rPr>
      <w:rFonts w:ascii="JournalRub" w:hAnsi="JournalRub"/>
      <w:sz w:val="16"/>
      <w:lang w:eastAsia="ru-RU"/>
    </w:rPr>
  </w:style>
  <w:style w:type="paragraph" w:customStyle="1" w:styleId="151">
    <w:name w:val="Список 15"/>
    <w:basedOn w:val="a"/>
    <w:uiPriority w:val="99"/>
    <w:qFormat/>
    <w:rsid w:val="008E45A6"/>
    <w:pPr>
      <w:tabs>
        <w:tab w:val="num" w:pos="927"/>
      </w:tabs>
      <w:spacing w:before="120" w:after="120"/>
      <w:ind w:firstLine="567"/>
      <w:jc w:val="both"/>
    </w:pPr>
    <w:rPr>
      <w:sz w:val="16"/>
      <w:lang w:eastAsia="ru-RU"/>
    </w:rPr>
  </w:style>
  <w:style w:type="paragraph" w:customStyle="1" w:styleId="57">
    <w:name w:val="Список с маркерами5"/>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58">
    <w:name w:val="Список с номерами5"/>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59">
    <w:name w:val="Абзац5"/>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Title323">
    <w:name w:val="Title323"/>
    <w:basedOn w:val="49"/>
    <w:uiPriority w:val="99"/>
    <w:qFormat/>
    <w:rsid w:val="008E45A6"/>
    <w:pPr>
      <w:widowControl/>
      <w:jc w:val="center"/>
    </w:pPr>
    <w:rPr>
      <w:rFonts w:ascii="Arial" w:hAnsi="Arial"/>
      <w:b/>
      <w:caps/>
      <w:sz w:val="28"/>
    </w:rPr>
  </w:style>
  <w:style w:type="paragraph" w:customStyle="1" w:styleId="12b">
    <w:name w:val="Абзац12"/>
    <w:basedOn w:val="a"/>
    <w:uiPriority w:val="99"/>
    <w:qFormat/>
    <w:rsid w:val="008E45A6"/>
    <w:pPr>
      <w:overflowPunct w:val="0"/>
      <w:autoSpaceDE w:val="0"/>
      <w:autoSpaceDN w:val="0"/>
      <w:adjustRightInd w:val="0"/>
      <w:spacing w:before="120"/>
      <w:ind w:firstLine="1276"/>
      <w:jc w:val="both"/>
      <w:textAlignment w:val="baseline"/>
    </w:pPr>
    <w:rPr>
      <w:sz w:val="16"/>
      <w:lang w:eastAsia="ru-RU"/>
    </w:rPr>
  </w:style>
  <w:style w:type="paragraph" w:customStyle="1" w:styleId="3122">
    <w:name w:val="Верхний колонтитул3122"/>
    <w:basedOn w:val="a"/>
    <w:uiPriority w:val="99"/>
    <w:qFormat/>
    <w:rsid w:val="008E45A6"/>
    <w:pPr>
      <w:widowControl w:val="0"/>
      <w:tabs>
        <w:tab w:val="center" w:pos="4320"/>
        <w:tab w:val="right" w:pos="8640"/>
      </w:tabs>
      <w:jc w:val="both"/>
    </w:pPr>
    <w:rPr>
      <w:lang w:eastAsia="ru-RU"/>
    </w:rPr>
  </w:style>
  <w:style w:type="paragraph" w:customStyle="1" w:styleId="Title3212">
    <w:name w:val="Title3212"/>
    <w:basedOn w:val="49"/>
    <w:uiPriority w:val="99"/>
    <w:qFormat/>
    <w:rsid w:val="008E45A6"/>
    <w:pPr>
      <w:widowControl/>
      <w:jc w:val="center"/>
    </w:pPr>
    <w:rPr>
      <w:rFonts w:ascii="Arial" w:hAnsi="Arial"/>
      <w:b/>
      <w:caps/>
      <w:sz w:val="28"/>
    </w:rPr>
  </w:style>
  <w:style w:type="paragraph" w:customStyle="1" w:styleId="11e">
    <w:name w:val="Список с номерами11"/>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1f">
    <w:name w:val="Список с маркерами11"/>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Title32121">
    <w:name w:val="Title32121"/>
    <w:basedOn w:val="49"/>
    <w:uiPriority w:val="99"/>
    <w:qFormat/>
    <w:rsid w:val="008E45A6"/>
    <w:pPr>
      <w:widowControl/>
      <w:jc w:val="center"/>
    </w:pPr>
    <w:rPr>
      <w:rFonts w:ascii="Arial" w:hAnsi="Arial"/>
      <w:b/>
      <w:caps/>
      <w:sz w:val="28"/>
    </w:rPr>
  </w:style>
  <w:style w:type="paragraph" w:customStyle="1" w:styleId="1110">
    <w:name w:val="Список 111"/>
    <w:basedOn w:val="a"/>
    <w:uiPriority w:val="99"/>
    <w:qFormat/>
    <w:rsid w:val="008E45A6"/>
    <w:pPr>
      <w:tabs>
        <w:tab w:val="num" w:pos="927"/>
      </w:tabs>
      <w:spacing w:before="120" w:after="120"/>
      <w:ind w:firstLine="567"/>
      <w:jc w:val="both"/>
    </w:pPr>
    <w:rPr>
      <w:sz w:val="24"/>
      <w:lang w:eastAsia="ru-RU"/>
    </w:rPr>
  </w:style>
  <w:style w:type="paragraph" w:customStyle="1" w:styleId="BodyText310">
    <w:name w:val="Body Text31"/>
    <w:basedOn w:val="49"/>
    <w:uiPriority w:val="99"/>
    <w:qFormat/>
    <w:rsid w:val="008E45A6"/>
    <w:pPr>
      <w:spacing w:after="120"/>
    </w:pPr>
  </w:style>
  <w:style w:type="paragraph" w:customStyle="1" w:styleId="BodyText1">
    <w:name w:val="Body Text1"/>
    <w:basedOn w:val="49"/>
    <w:uiPriority w:val="99"/>
    <w:qFormat/>
    <w:rsid w:val="008E45A6"/>
    <w:pPr>
      <w:widowControl/>
      <w:spacing w:after="120"/>
    </w:pPr>
  </w:style>
  <w:style w:type="paragraph" w:customStyle="1" w:styleId="12c">
    <w:name w:val="Ñòèëü12"/>
    <w:basedOn w:val="ac"/>
    <w:uiPriority w:val="99"/>
    <w:qFormat/>
    <w:rsid w:val="008E45A6"/>
    <w:pPr>
      <w:widowControl w:val="0"/>
      <w:spacing w:after="120"/>
      <w:jc w:val="center"/>
    </w:pPr>
    <w:rPr>
      <w:rFonts w:ascii="Arial" w:hAnsi="Arial"/>
      <w:b/>
      <w:sz w:val="28"/>
    </w:rPr>
  </w:style>
  <w:style w:type="paragraph" w:customStyle="1" w:styleId="Title1">
    <w:name w:val="Title1"/>
    <w:basedOn w:val="49"/>
    <w:uiPriority w:val="99"/>
    <w:qFormat/>
    <w:rsid w:val="008E45A6"/>
    <w:pPr>
      <w:widowControl/>
      <w:jc w:val="center"/>
    </w:pPr>
    <w:rPr>
      <w:rFonts w:ascii="Arial" w:hAnsi="Arial"/>
      <w:b/>
      <w:caps/>
      <w:sz w:val="28"/>
    </w:rPr>
  </w:style>
  <w:style w:type="paragraph" w:customStyle="1" w:styleId="1111">
    <w:name w:val="Ñòèëü111"/>
    <w:basedOn w:val="ac"/>
    <w:uiPriority w:val="99"/>
    <w:qFormat/>
    <w:rsid w:val="008E45A6"/>
    <w:pPr>
      <w:widowControl w:val="0"/>
      <w:spacing w:after="120"/>
      <w:jc w:val="center"/>
    </w:pPr>
    <w:rPr>
      <w:rFonts w:ascii="Arial" w:hAnsi="Arial"/>
      <w:b/>
      <w:sz w:val="28"/>
    </w:rPr>
  </w:style>
  <w:style w:type="paragraph" w:customStyle="1" w:styleId="Title3213">
    <w:name w:val="Title3213"/>
    <w:basedOn w:val="49"/>
    <w:uiPriority w:val="99"/>
    <w:qFormat/>
    <w:rsid w:val="008E45A6"/>
    <w:pPr>
      <w:widowControl/>
      <w:jc w:val="center"/>
    </w:pPr>
    <w:rPr>
      <w:rFonts w:ascii="Arial" w:hAnsi="Arial"/>
      <w:b/>
      <w:caps/>
      <w:sz w:val="28"/>
    </w:rPr>
  </w:style>
  <w:style w:type="paragraph" w:customStyle="1" w:styleId="Title32122">
    <w:name w:val="Title32122"/>
    <w:basedOn w:val="49"/>
    <w:uiPriority w:val="99"/>
    <w:qFormat/>
    <w:rsid w:val="008E45A6"/>
    <w:pPr>
      <w:widowControl/>
      <w:jc w:val="center"/>
    </w:pPr>
    <w:rPr>
      <w:rFonts w:ascii="Arial" w:hAnsi="Arial"/>
      <w:b/>
      <w:caps/>
      <w:sz w:val="28"/>
    </w:rPr>
  </w:style>
  <w:style w:type="paragraph" w:customStyle="1" w:styleId="BodyTextIndent242">
    <w:name w:val="Body Text Indent 242"/>
    <w:basedOn w:val="a"/>
    <w:uiPriority w:val="99"/>
    <w:qFormat/>
    <w:rsid w:val="008E45A6"/>
    <w:pPr>
      <w:widowControl w:val="0"/>
      <w:spacing w:before="120"/>
      <w:ind w:firstLine="720"/>
      <w:jc w:val="both"/>
    </w:pPr>
    <w:rPr>
      <w:sz w:val="16"/>
      <w:lang w:eastAsia="ru-RU"/>
    </w:rPr>
  </w:style>
  <w:style w:type="paragraph" w:customStyle="1" w:styleId="3150">
    <w:name w:val="Верхний колонтитул315"/>
    <w:basedOn w:val="a"/>
    <w:uiPriority w:val="99"/>
    <w:qFormat/>
    <w:rsid w:val="008E45A6"/>
    <w:pPr>
      <w:widowControl w:val="0"/>
      <w:tabs>
        <w:tab w:val="center" w:pos="4320"/>
        <w:tab w:val="right" w:pos="8640"/>
      </w:tabs>
      <w:jc w:val="both"/>
    </w:pPr>
    <w:rPr>
      <w:lang w:eastAsia="ru-RU"/>
    </w:rPr>
  </w:style>
  <w:style w:type="paragraph" w:customStyle="1" w:styleId="1112">
    <w:name w:val="цифры111"/>
    <w:basedOn w:val="a"/>
    <w:uiPriority w:val="99"/>
    <w:qFormat/>
    <w:rsid w:val="008E45A6"/>
    <w:pPr>
      <w:widowControl w:val="0"/>
      <w:spacing w:before="76"/>
      <w:ind w:right="113"/>
      <w:jc w:val="right"/>
    </w:pPr>
    <w:rPr>
      <w:rFonts w:ascii="JournalRub" w:hAnsi="JournalRub"/>
      <w:sz w:val="16"/>
      <w:lang w:eastAsia="ru-RU"/>
    </w:rPr>
  </w:style>
  <w:style w:type="paragraph" w:customStyle="1" w:styleId="31110">
    <w:name w:val="Верхний колонтитул3111"/>
    <w:basedOn w:val="a"/>
    <w:uiPriority w:val="99"/>
    <w:qFormat/>
    <w:rsid w:val="008E45A6"/>
    <w:pPr>
      <w:widowControl w:val="0"/>
      <w:tabs>
        <w:tab w:val="center" w:pos="4320"/>
        <w:tab w:val="right" w:pos="8640"/>
      </w:tabs>
      <w:jc w:val="both"/>
    </w:pPr>
    <w:rPr>
      <w:lang w:eastAsia="ru-RU"/>
    </w:rPr>
  </w:style>
  <w:style w:type="paragraph" w:customStyle="1" w:styleId="1410">
    <w:name w:val="заголовок 141"/>
    <w:basedOn w:val="a"/>
    <w:next w:val="a"/>
    <w:uiPriority w:val="99"/>
    <w:qFormat/>
    <w:rsid w:val="008E45A6"/>
    <w:pPr>
      <w:keepNext/>
      <w:widowControl w:val="0"/>
      <w:spacing w:before="120"/>
      <w:ind w:firstLine="720"/>
      <w:jc w:val="both"/>
    </w:pPr>
    <w:rPr>
      <w:b/>
      <w:sz w:val="16"/>
      <w:lang w:eastAsia="ru-RU"/>
    </w:rPr>
  </w:style>
  <w:style w:type="paragraph" w:customStyle="1" w:styleId="317">
    <w:name w:val="заголовок 31"/>
    <w:basedOn w:val="a"/>
    <w:next w:val="a"/>
    <w:uiPriority w:val="99"/>
    <w:qFormat/>
    <w:rsid w:val="008E45A6"/>
    <w:pPr>
      <w:keepNext/>
      <w:widowControl w:val="0"/>
      <w:spacing w:before="160" w:line="200" w:lineRule="exact"/>
      <w:jc w:val="both"/>
    </w:pPr>
    <w:rPr>
      <w:b/>
      <w:i/>
      <w:lang w:eastAsia="ru-RU"/>
    </w:rPr>
  </w:style>
  <w:style w:type="paragraph" w:customStyle="1" w:styleId="152">
    <w:name w:val="заголовок 15"/>
    <w:basedOn w:val="a"/>
    <w:next w:val="a"/>
    <w:uiPriority w:val="99"/>
    <w:qFormat/>
    <w:rsid w:val="008E45A6"/>
    <w:pPr>
      <w:keepNext/>
      <w:widowControl w:val="0"/>
      <w:ind w:left="-57" w:right="-57"/>
      <w:jc w:val="center"/>
    </w:pPr>
    <w:rPr>
      <w:rFonts w:ascii="Arial" w:hAnsi="Arial"/>
      <w:b/>
      <w:caps/>
      <w:sz w:val="28"/>
      <w:lang w:eastAsia="ru-RU"/>
    </w:rPr>
  </w:style>
  <w:style w:type="paragraph" w:customStyle="1" w:styleId="BodyTextIndent232">
    <w:name w:val="Body Text Indent 232"/>
    <w:basedOn w:val="a"/>
    <w:uiPriority w:val="99"/>
    <w:qFormat/>
    <w:rsid w:val="008E45A6"/>
    <w:pPr>
      <w:widowControl w:val="0"/>
      <w:spacing w:before="120"/>
      <w:ind w:firstLine="720"/>
      <w:jc w:val="both"/>
    </w:pPr>
    <w:rPr>
      <w:lang w:eastAsia="ru-RU"/>
    </w:rPr>
  </w:style>
  <w:style w:type="paragraph" w:customStyle="1" w:styleId="2410">
    <w:name w:val="заголовок 241"/>
    <w:basedOn w:val="a"/>
    <w:next w:val="a"/>
    <w:uiPriority w:val="99"/>
    <w:qFormat/>
    <w:rsid w:val="008E45A6"/>
    <w:pPr>
      <w:keepNext/>
      <w:spacing w:line="200" w:lineRule="exact"/>
      <w:ind w:left="-57" w:right="-57"/>
      <w:jc w:val="center"/>
    </w:pPr>
    <w:rPr>
      <w:u w:val="single"/>
      <w:lang w:eastAsia="ru-RU"/>
    </w:rPr>
  </w:style>
  <w:style w:type="paragraph" w:customStyle="1" w:styleId="217">
    <w:name w:val="Верхний колонтитул21"/>
    <w:basedOn w:val="a"/>
    <w:uiPriority w:val="99"/>
    <w:qFormat/>
    <w:rsid w:val="008E45A6"/>
    <w:pPr>
      <w:widowControl w:val="0"/>
      <w:tabs>
        <w:tab w:val="center" w:pos="4153"/>
        <w:tab w:val="right" w:pos="8306"/>
      </w:tabs>
      <w:jc w:val="both"/>
    </w:pPr>
    <w:rPr>
      <w:lang w:eastAsia="ru-RU"/>
    </w:rPr>
  </w:style>
  <w:style w:type="paragraph" w:customStyle="1" w:styleId="BlockText1">
    <w:name w:val="Block Text1"/>
    <w:basedOn w:val="a"/>
    <w:uiPriority w:val="99"/>
    <w:qFormat/>
    <w:rsid w:val="008E45A6"/>
    <w:pPr>
      <w:widowControl w:val="0"/>
      <w:spacing w:line="200" w:lineRule="exact"/>
      <w:ind w:left="-57" w:right="-57"/>
      <w:jc w:val="center"/>
    </w:pPr>
    <w:rPr>
      <w:u w:val="single"/>
      <w:lang w:eastAsia="ru-RU"/>
    </w:rPr>
  </w:style>
  <w:style w:type="paragraph" w:customStyle="1" w:styleId="DocumentMap1">
    <w:name w:val="Document Map1"/>
    <w:basedOn w:val="a"/>
    <w:uiPriority w:val="99"/>
    <w:qFormat/>
    <w:rsid w:val="008E45A6"/>
    <w:pPr>
      <w:widowControl w:val="0"/>
      <w:shd w:val="clear" w:color="auto" w:fill="000080"/>
      <w:jc w:val="both"/>
    </w:pPr>
    <w:rPr>
      <w:rFonts w:ascii="Tahoma" w:hAnsi="Tahoma"/>
      <w:lang w:eastAsia="ru-RU"/>
    </w:rPr>
  </w:style>
  <w:style w:type="paragraph" w:customStyle="1" w:styleId="1113">
    <w:name w:val="заголовок 111"/>
    <w:basedOn w:val="a"/>
    <w:next w:val="a"/>
    <w:uiPriority w:val="99"/>
    <w:qFormat/>
    <w:rsid w:val="008E45A6"/>
    <w:pPr>
      <w:keepNext/>
      <w:widowControl w:val="0"/>
      <w:spacing w:line="200" w:lineRule="exact"/>
      <w:ind w:right="227"/>
      <w:jc w:val="both"/>
    </w:pPr>
    <w:rPr>
      <w:b/>
      <w:lang w:eastAsia="ru-RU"/>
    </w:rPr>
  </w:style>
  <w:style w:type="paragraph" w:customStyle="1" w:styleId="1311">
    <w:name w:val="çàãîëîâîê 131"/>
    <w:basedOn w:val="a"/>
    <w:next w:val="a"/>
    <w:uiPriority w:val="99"/>
    <w:qFormat/>
    <w:rsid w:val="008E45A6"/>
    <w:pPr>
      <w:keepNext/>
      <w:widowControl w:val="0"/>
      <w:spacing w:before="160" w:line="200" w:lineRule="exact"/>
      <w:jc w:val="both"/>
    </w:pPr>
    <w:rPr>
      <w:b/>
      <w:lang w:eastAsia="ru-RU"/>
    </w:rPr>
  </w:style>
  <w:style w:type="paragraph" w:customStyle="1" w:styleId="31310">
    <w:name w:val="Верхний колонтитул3131"/>
    <w:basedOn w:val="a"/>
    <w:uiPriority w:val="99"/>
    <w:qFormat/>
    <w:rsid w:val="008E45A6"/>
    <w:pPr>
      <w:widowControl w:val="0"/>
      <w:tabs>
        <w:tab w:val="center" w:pos="4320"/>
        <w:tab w:val="right" w:pos="8640"/>
      </w:tabs>
      <w:jc w:val="both"/>
    </w:pPr>
    <w:rPr>
      <w:lang w:eastAsia="ru-RU"/>
    </w:rPr>
  </w:style>
  <w:style w:type="paragraph" w:customStyle="1" w:styleId="BodyTextIndent31">
    <w:name w:val="Body Text Indent 31"/>
    <w:basedOn w:val="a"/>
    <w:uiPriority w:val="99"/>
    <w:qFormat/>
    <w:rsid w:val="008E45A6"/>
    <w:pPr>
      <w:widowControl w:val="0"/>
      <w:spacing w:before="120"/>
      <w:ind w:firstLine="720"/>
      <w:jc w:val="both"/>
    </w:pPr>
    <w:rPr>
      <w:lang w:eastAsia="ru-RU"/>
    </w:rPr>
  </w:style>
  <w:style w:type="paragraph" w:customStyle="1" w:styleId="218">
    <w:name w:val="Ñòèëü21"/>
    <w:basedOn w:val="a"/>
    <w:uiPriority w:val="99"/>
    <w:qFormat/>
    <w:rsid w:val="008E45A6"/>
    <w:pPr>
      <w:widowControl w:val="0"/>
      <w:jc w:val="center"/>
    </w:pPr>
    <w:rPr>
      <w:rFonts w:ascii="Arial" w:hAnsi="Arial"/>
      <w:b/>
      <w:sz w:val="28"/>
      <w:lang w:eastAsia="ru-RU"/>
    </w:rPr>
  </w:style>
  <w:style w:type="paragraph" w:customStyle="1" w:styleId="2210">
    <w:name w:val="Основной текст 221"/>
    <w:basedOn w:val="a"/>
    <w:uiPriority w:val="99"/>
    <w:qFormat/>
    <w:rsid w:val="008E45A6"/>
    <w:pPr>
      <w:widowControl w:val="0"/>
      <w:spacing w:after="120"/>
      <w:ind w:left="283"/>
      <w:jc w:val="both"/>
    </w:pPr>
    <w:rPr>
      <w:lang w:eastAsia="ru-RU"/>
    </w:rPr>
  </w:style>
  <w:style w:type="paragraph" w:customStyle="1" w:styleId="BodyTextIndent2211">
    <w:name w:val="Body Text Indent 2211"/>
    <w:basedOn w:val="a"/>
    <w:uiPriority w:val="99"/>
    <w:qFormat/>
    <w:rsid w:val="008E45A6"/>
    <w:pPr>
      <w:widowControl w:val="0"/>
      <w:spacing w:before="120" w:line="260" w:lineRule="exact"/>
      <w:ind w:firstLine="709"/>
      <w:jc w:val="both"/>
    </w:pPr>
    <w:rPr>
      <w:lang w:eastAsia="ru-RU"/>
    </w:rPr>
  </w:style>
  <w:style w:type="paragraph" w:customStyle="1" w:styleId="31410">
    <w:name w:val="Верхний колонтитул3141"/>
    <w:basedOn w:val="a"/>
    <w:uiPriority w:val="99"/>
    <w:qFormat/>
    <w:rsid w:val="008E45A6"/>
    <w:pPr>
      <w:widowControl w:val="0"/>
      <w:tabs>
        <w:tab w:val="center" w:pos="4320"/>
        <w:tab w:val="right" w:pos="8640"/>
      </w:tabs>
      <w:jc w:val="both"/>
    </w:pPr>
    <w:rPr>
      <w:lang w:eastAsia="ru-RU"/>
    </w:rPr>
  </w:style>
  <w:style w:type="paragraph" w:customStyle="1" w:styleId="Subtitle1">
    <w:name w:val="Subtitle1"/>
    <w:basedOn w:val="49"/>
    <w:uiPriority w:val="99"/>
    <w:qFormat/>
    <w:rsid w:val="008E45A6"/>
    <w:pPr>
      <w:widowControl/>
      <w:spacing w:after="60"/>
      <w:jc w:val="center"/>
    </w:pPr>
    <w:rPr>
      <w:rFonts w:ascii="Arial" w:hAnsi="Arial"/>
      <w:i/>
      <w:sz w:val="24"/>
    </w:rPr>
  </w:style>
  <w:style w:type="paragraph" w:customStyle="1" w:styleId="BodyText41">
    <w:name w:val="Body Text41"/>
    <w:basedOn w:val="49"/>
    <w:uiPriority w:val="99"/>
    <w:qFormat/>
    <w:rsid w:val="008E45A6"/>
    <w:pPr>
      <w:spacing w:after="120"/>
    </w:pPr>
  </w:style>
  <w:style w:type="paragraph" w:customStyle="1" w:styleId="Normal11">
    <w:name w:val="Normal11"/>
    <w:uiPriority w:val="99"/>
    <w:qFormat/>
    <w:rsid w:val="008E45A6"/>
    <w:pPr>
      <w:widowControl w:val="0"/>
      <w:jc w:val="both"/>
    </w:pPr>
    <w:rPr>
      <w:snapToGrid w:val="0"/>
    </w:rPr>
  </w:style>
  <w:style w:type="paragraph" w:customStyle="1" w:styleId="BodyTextIndent212">
    <w:name w:val="Body Text Indent 212"/>
    <w:basedOn w:val="a"/>
    <w:uiPriority w:val="99"/>
    <w:qFormat/>
    <w:rsid w:val="008E45A6"/>
    <w:pPr>
      <w:widowControl w:val="0"/>
      <w:spacing w:before="120" w:line="260" w:lineRule="exact"/>
      <w:ind w:firstLine="709"/>
      <w:jc w:val="both"/>
    </w:pPr>
    <w:rPr>
      <w:lang w:eastAsia="ru-RU"/>
    </w:rPr>
  </w:style>
  <w:style w:type="paragraph" w:customStyle="1" w:styleId="11f0">
    <w:name w:val="текст сноски11"/>
    <w:basedOn w:val="a"/>
    <w:uiPriority w:val="99"/>
    <w:qFormat/>
    <w:rsid w:val="008E45A6"/>
    <w:pPr>
      <w:widowControl w:val="0"/>
      <w:jc w:val="both"/>
    </w:pPr>
    <w:rPr>
      <w:lang w:eastAsia="ru-RU"/>
    </w:rPr>
  </w:style>
  <w:style w:type="paragraph" w:customStyle="1" w:styleId="BodyTextIndent2112">
    <w:name w:val="Body Text Indent 2112"/>
    <w:basedOn w:val="a"/>
    <w:uiPriority w:val="99"/>
    <w:qFormat/>
    <w:rsid w:val="008E45A6"/>
    <w:pPr>
      <w:widowControl w:val="0"/>
      <w:spacing w:before="120" w:line="260" w:lineRule="exact"/>
      <w:ind w:firstLine="709"/>
      <w:jc w:val="both"/>
    </w:pPr>
    <w:rPr>
      <w:lang w:eastAsia="ru-RU"/>
    </w:rPr>
  </w:style>
  <w:style w:type="paragraph" w:customStyle="1" w:styleId="3210">
    <w:name w:val="Верхний колонтитул321"/>
    <w:basedOn w:val="a"/>
    <w:uiPriority w:val="99"/>
    <w:qFormat/>
    <w:rsid w:val="008E45A6"/>
    <w:pPr>
      <w:widowControl w:val="0"/>
      <w:tabs>
        <w:tab w:val="center" w:pos="4153"/>
        <w:tab w:val="right" w:pos="8306"/>
      </w:tabs>
      <w:jc w:val="both"/>
    </w:pPr>
    <w:rPr>
      <w:lang w:eastAsia="ru-RU"/>
    </w:rPr>
  </w:style>
  <w:style w:type="paragraph" w:customStyle="1" w:styleId="1221">
    <w:name w:val="заголовок 1221"/>
    <w:basedOn w:val="a"/>
    <w:next w:val="a"/>
    <w:uiPriority w:val="99"/>
    <w:qFormat/>
    <w:rsid w:val="008E45A6"/>
    <w:pPr>
      <w:keepNext/>
      <w:widowControl w:val="0"/>
      <w:spacing w:before="100" w:line="200" w:lineRule="exact"/>
      <w:jc w:val="both"/>
    </w:pPr>
    <w:rPr>
      <w:b/>
      <w:i/>
      <w:lang w:eastAsia="ru-RU"/>
    </w:rPr>
  </w:style>
  <w:style w:type="paragraph" w:customStyle="1" w:styleId="318">
    <w:name w:val="çàãîëîâîê 31"/>
    <w:basedOn w:val="a"/>
    <w:next w:val="a"/>
    <w:uiPriority w:val="99"/>
    <w:qFormat/>
    <w:rsid w:val="008E45A6"/>
    <w:pPr>
      <w:keepNext/>
      <w:widowControl w:val="0"/>
      <w:spacing w:before="120" w:after="120"/>
      <w:jc w:val="center"/>
    </w:pPr>
    <w:rPr>
      <w:b/>
      <w:sz w:val="16"/>
      <w:lang w:eastAsia="ru-RU"/>
    </w:rPr>
  </w:style>
  <w:style w:type="paragraph" w:customStyle="1" w:styleId="1230">
    <w:name w:val="заголовок 123"/>
    <w:basedOn w:val="a"/>
    <w:next w:val="a"/>
    <w:uiPriority w:val="99"/>
    <w:qFormat/>
    <w:rsid w:val="008E45A6"/>
    <w:pPr>
      <w:keepNext/>
      <w:widowControl w:val="0"/>
      <w:spacing w:before="100" w:line="200" w:lineRule="exact"/>
      <w:jc w:val="both"/>
    </w:pPr>
    <w:rPr>
      <w:b/>
      <w:i/>
      <w:lang w:eastAsia="ru-RU"/>
    </w:rPr>
  </w:style>
  <w:style w:type="paragraph" w:customStyle="1" w:styleId="BodyTextIndent2311">
    <w:name w:val="Body Text Indent 2311"/>
    <w:basedOn w:val="a"/>
    <w:uiPriority w:val="99"/>
    <w:qFormat/>
    <w:rsid w:val="008E45A6"/>
    <w:pPr>
      <w:widowControl w:val="0"/>
      <w:spacing w:before="120"/>
      <w:ind w:firstLine="720"/>
      <w:jc w:val="both"/>
    </w:pPr>
    <w:rPr>
      <w:sz w:val="16"/>
      <w:lang w:eastAsia="ru-RU"/>
    </w:rPr>
  </w:style>
  <w:style w:type="paragraph" w:customStyle="1" w:styleId="11f1">
    <w:name w:val="çàãîëîâîê 11"/>
    <w:basedOn w:val="a"/>
    <w:next w:val="a"/>
    <w:uiPriority w:val="99"/>
    <w:qFormat/>
    <w:rsid w:val="008E45A6"/>
    <w:pPr>
      <w:keepNext/>
      <w:widowControl w:val="0"/>
      <w:spacing w:before="120"/>
      <w:ind w:firstLine="720"/>
      <w:jc w:val="both"/>
    </w:pPr>
    <w:rPr>
      <w:b/>
      <w:lang w:eastAsia="ru-RU"/>
    </w:rPr>
  </w:style>
  <w:style w:type="paragraph" w:customStyle="1" w:styleId="219">
    <w:name w:val="Список с маркерами21"/>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1a">
    <w:name w:val="Список с номерами21"/>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123">
    <w:name w:val="Title32123"/>
    <w:basedOn w:val="49"/>
    <w:uiPriority w:val="99"/>
    <w:qFormat/>
    <w:rsid w:val="008E45A6"/>
    <w:pPr>
      <w:widowControl/>
      <w:jc w:val="center"/>
    </w:pPr>
    <w:rPr>
      <w:rFonts w:ascii="Arial" w:hAnsi="Arial"/>
      <w:b/>
      <w:caps/>
      <w:sz w:val="28"/>
    </w:rPr>
  </w:style>
  <w:style w:type="paragraph" w:customStyle="1" w:styleId="afffffffc">
    <w:name w:val="*)"/>
    <w:basedOn w:val="afc"/>
    <w:uiPriority w:val="99"/>
    <w:qFormat/>
    <w:rsid w:val="008E45A6"/>
    <w:pPr>
      <w:widowControl w:val="0"/>
      <w:jc w:val="both"/>
    </w:pPr>
    <w:rPr>
      <w:sz w:val="16"/>
      <w:lang w:eastAsia="ru-RU"/>
    </w:rPr>
  </w:style>
  <w:style w:type="paragraph" w:customStyle="1" w:styleId="1312">
    <w:name w:val="цифры13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0">
    <w:name w:val="цифры1311"/>
    <w:basedOn w:val="a"/>
    <w:uiPriority w:val="99"/>
    <w:qFormat/>
    <w:rsid w:val="008E45A6"/>
    <w:pPr>
      <w:widowControl w:val="0"/>
      <w:spacing w:before="76"/>
      <w:ind w:right="113"/>
      <w:jc w:val="right"/>
    </w:pPr>
    <w:rPr>
      <w:rFonts w:ascii="JournalRub" w:hAnsi="JournalRub"/>
      <w:sz w:val="16"/>
      <w:lang w:eastAsia="ru-RU"/>
    </w:rPr>
  </w:style>
  <w:style w:type="paragraph" w:customStyle="1" w:styleId="160">
    <w:name w:val="Список 16"/>
    <w:basedOn w:val="a"/>
    <w:uiPriority w:val="99"/>
    <w:qFormat/>
    <w:rsid w:val="008E45A6"/>
    <w:pPr>
      <w:tabs>
        <w:tab w:val="num" w:pos="927"/>
      </w:tabs>
      <w:spacing w:before="120" w:after="120"/>
      <w:ind w:firstLine="567"/>
      <w:jc w:val="both"/>
    </w:pPr>
    <w:rPr>
      <w:sz w:val="16"/>
      <w:lang w:eastAsia="ru-RU"/>
    </w:rPr>
  </w:style>
  <w:style w:type="paragraph" w:customStyle="1" w:styleId="63">
    <w:name w:val="Список с маркерами6"/>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64">
    <w:name w:val="Список с номерами6"/>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4">
    <w:name w:val="Title324"/>
    <w:basedOn w:val="49"/>
    <w:uiPriority w:val="99"/>
    <w:qFormat/>
    <w:rsid w:val="008E45A6"/>
    <w:pPr>
      <w:widowControl/>
      <w:jc w:val="center"/>
    </w:pPr>
    <w:rPr>
      <w:rFonts w:ascii="Arial" w:hAnsi="Arial"/>
      <w:b/>
      <w:caps/>
      <w:sz w:val="28"/>
    </w:rPr>
  </w:style>
  <w:style w:type="paragraph" w:customStyle="1" w:styleId="170">
    <w:name w:val="Список 17"/>
    <w:basedOn w:val="a"/>
    <w:uiPriority w:val="99"/>
    <w:qFormat/>
    <w:rsid w:val="008E45A6"/>
    <w:pPr>
      <w:tabs>
        <w:tab w:val="num" w:pos="927"/>
      </w:tabs>
      <w:spacing w:before="120" w:after="120"/>
      <w:ind w:firstLine="567"/>
      <w:jc w:val="both"/>
    </w:pPr>
    <w:rPr>
      <w:sz w:val="16"/>
      <w:lang w:eastAsia="ru-RU"/>
    </w:rPr>
  </w:style>
  <w:style w:type="paragraph" w:customStyle="1" w:styleId="74">
    <w:name w:val="Список с маркерами7"/>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75">
    <w:name w:val="Список с номерами7"/>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411">
    <w:name w:val="цифры14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1">
    <w:name w:val="цифры1311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2">
    <w:name w:val="цифры13112"/>
    <w:basedOn w:val="a"/>
    <w:uiPriority w:val="99"/>
    <w:qFormat/>
    <w:rsid w:val="008E45A6"/>
    <w:pPr>
      <w:widowControl w:val="0"/>
      <w:spacing w:before="76"/>
      <w:ind w:right="113"/>
      <w:jc w:val="right"/>
    </w:pPr>
    <w:rPr>
      <w:rFonts w:ascii="JournalRub" w:hAnsi="JournalRub"/>
      <w:sz w:val="16"/>
      <w:lang w:eastAsia="ru-RU"/>
    </w:rPr>
  </w:style>
  <w:style w:type="paragraph" w:customStyle="1" w:styleId="Title325">
    <w:name w:val="Title325"/>
    <w:basedOn w:val="a"/>
    <w:uiPriority w:val="99"/>
    <w:qFormat/>
    <w:rsid w:val="008E45A6"/>
    <w:pPr>
      <w:jc w:val="center"/>
    </w:pPr>
    <w:rPr>
      <w:rFonts w:ascii="Arial" w:hAnsi="Arial"/>
      <w:b/>
      <w:caps/>
      <w:snapToGrid w:val="0"/>
      <w:sz w:val="28"/>
      <w:lang w:eastAsia="ru-RU"/>
    </w:rPr>
  </w:style>
  <w:style w:type="paragraph" w:customStyle="1" w:styleId="180">
    <w:name w:val="Список 18"/>
    <w:basedOn w:val="a"/>
    <w:uiPriority w:val="99"/>
    <w:qFormat/>
    <w:rsid w:val="008E45A6"/>
    <w:pPr>
      <w:tabs>
        <w:tab w:val="num" w:pos="927"/>
      </w:tabs>
      <w:spacing w:before="120" w:after="120"/>
      <w:ind w:firstLine="567"/>
      <w:jc w:val="both"/>
    </w:pPr>
    <w:rPr>
      <w:sz w:val="16"/>
      <w:lang w:eastAsia="ru-RU"/>
    </w:rPr>
  </w:style>
  <w:style w:type="paragraph" w:customStyle="1" w:styleId="84">
    <w:name w:val="Список с маркерами8"/>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85">
    <w:name w:val="Список с номерами8"/>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2d">
    <w:name w:val="Список с номерами12"/>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0"/>
      <w:szCs w:val="20"/>
      <w:lang w:bidi="ar-SA"/>
    </w:rPr>
  </w:style>
  <w:style w:type="paragraph" w:customStyle="1" w:styleId="12e">
    <w:name w:val="Список с маркерами12"/>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Title326">
    <w:name w:val="Title326"/>
    <w:basedOn w:val="49"/>
    <w:uiPriority w:val="99"/>
    <w:qFormat/>
    <w:rsid w:val="008E45A6"/>
    <w:pPr>
      <w:widowControl/>
      <w:jc w:val="center"/>
    </w:pPr>
    <w:rPr>
      <w:rFonts w:ascii="Arial" w:hAnsi="Arial"/>
      <w:b/>
      <w:caps/>
      <w:sz w:val="28"/>
    </w:rPr>
  </w:style>
  <w:style w:type="paragraph" w:customStyle="1" w:styleId="Title3214">
    <w:name w:val="Title3214"/>
    <w:basedOn w:val="49"/>
    <w:uiPriority w:val="99"/>
    <w:qFormat/>
    <w:rsid w:val="008E45A6"/>
    <w:pPr>
      <w:widowControl/>
      <w:jc w:val="center"/>
    </w:pPr>
    <w:rPr>
      <w:rFonts w:ascii="Arial" w:hAnsi="Arial"/>
      <w:b/>
      <w:caps/>
      <w:sz w:val="28"/>
    </w:rPr>
  </w:style>
  <w:style w:type="paragraph" w:customStyle="1" w:styleId="Title32124">
    <w:name w:val="Title32124"/>
    <w:basedOn w:val="49"/>
    <w:uiPriority w:val="99"/>
    <w:qFormat/>
    <w:rsid w:val="008E45A6"/>
    <w:pPr>
      <w:widowControl/>
      <w:jc w:val="center"/>
    </w:pPr>
    <w:rPr>
      <w:rFonts w:ascii="Arial" w:hAnsi="Arial"/>
      <w:b/>
      <w:caps/>
      <w:sz w:val="28"/>
    </w:rPr>
  </w:style>
  <w:style w:type="paragraph" w:customStyle="1" w:styleId="BodyText32">
    <w:name w:val="Body Text32"/>
    <w:basedOn w:val="49"/>
    <w:uiPriority w:val="99"/>
    <w:qFormat/>
    <w:rsid w:val="008E45A6"/>
    <w:pPr>
      <w:spacing w:after="120"/>
    </w:pPr>
  </w:style>
  <w:style w:type="paragraph" w:customStyle="1" w:styleId="Title3241">
    <w:name w:val="Title3241"/>
    <w:basedOn w:val="49"/>
    <w:uiPriority w:val="99"/>
    <w:qFormat/>
    <w:rsid w:val="008E45A6"/>
    <w:pPr>
      <w:widowControl/>
      <w:jc w:val="center"/>
    </w:pPr>
    <w:rPr>
      <w:rFonts w:ascii="Arial" w:hAnsi="Arial"/>
      <w:b/>
      <w:caps/>
      <w:sz w:val="28"/>
    </w:rPr>
  </w:style>
  <w:style w:type="paragraph" w:customStyle="1" w:styleId="1211">
    <w:name w:val="цифры12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21">
    <w:name w:val="цифры131121"/>
    <w:basedOn w:val="a"/>
    <w:uiPriority w:val="99"/>
    <w:qFormat/>
    <w:rsid w:val="008E45A6"/>
    <w:pPr>
      <w:widowControl w:val="0"/>
      <w:spacing w:before="76"/>
      <w:ind w:right="113"/>
      <w:jc w:val="right"/>
    </w:pPr>
    <w:rPr>
      <w:rFonts w:ascii="JournalRub" w:hAnsi="JournalRub"/>
      <w:sz w:val="16"/>
      <w:lang w:eastAsia="ru-RU"/>
    </w:rPr>
  </w:style>
  <w:style w:type="paragraph" w:customStyle="1" w:styleId="190">
    <w:name w:val="Список 19"/>
    <w:basedOn w:val="a"/>
    <w:uiPriority w:val="99"/>
    <w:qFormat/>
    <w:rsid w:val="008E45A6"/>
    <w:pPr>
      <w:tabs>
        <w:tab w:val="num" w:pos="927"/>
      </w:tabs>
      <w:spacing w:before="120" w:after="120"/>
      <w:ind w:firstLine="567"/>
      <w:jc w:val="both"/>
    </w:pPr>
    <w:rPr>
      <w:sz w:val="16"/>
      <w:lang w:eastAsia="ru-RU"/>
    </w:rPr>
  </w:style>
  <w:style w:type="paragraph" w:customStyle="1" w:styleId="94">
    <w:name w:val="Список с маркерами9"/>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95">
    <w:name w:val="Список с номерами9"/>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39">
    <w:name w:val="Абзац13"/>
    <w:basedOn w:val="a"/>
    <w:uiPriority w:val="99"/>
    <w:qFormat/>
    <w:rsid w:val="008E45A6"/>
    <w:pPr>
      <w:overflowPunct w:val="0"/>
      <w:autoSpaceDE w:val="0"/>
      <w:autoSpaceDN w:val="0"/>
      <w:adjustRightInd w:val="0"/>
      <w:spacing w:before="120"/>
      <w:ind w:firstLine="1276"/>
      <w:jc w:val="both"/>
      <w:textAlignment w:val="baseline"/>
    </w:pPr>
    <w:rPr>
      <w:lang w:eastAsia="ru-RU"/>
    </w:rPr>
  </w:style>
  <w:style w:type="paragraph" w:customStyle="1" w:styleId="13a">
    <w:name w:val="Список с номерами13"/>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0"/>
      <w:szCs w:val="20"/>
      <w:lang w:bidi="ar-SA"/>
    </w:rPr>
  </w:style>
  <w:style w:type="paragraph" w:customStyle="1" w:styleId="13b">
    <w:name w:val="Список с маркерами13"/>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Title327">
    <w:name w:val="Title327"/>
    <w:basedOn w:val="49"/>
    <w:uiPriority w:val="99"/>
    <w:qFormat/>
    <w:rsid w:val="008E45A6"/>
    <w:pPr>
      <w:widowControl/>
      <w:jc w:val="center"/>
    </w:pPr>
    <w:rPr>
      <w:rFonts w:ascii="Arial" w:hAnsi="Arial"/>
      <w:b/>
      <w:caps/>
      <w:sz w:val="28"/>
    </w:rPr>
  </w:style>
  <w:style w:type="paragraph" w:customStyle="1" w:styleId="Title3215">
    <w:name w:val="Title3215"/>
    <w:basedOn w:val="49"/>
    <w:uiPriority w:val="99"/>
    <w:qFormat/>
    <w:rsid w:val="008E45A6"/>
    <w:pPr>
      <w:widowControl/>
      <w:jc w:val="center"/>
    </w:pPr>
    <w:rPr>
      <w:rFonts w:ascii="Arial" w:hAnsi="Arial"/>
      <w:b/>
      <w:caps/>
      <w:sz w:val="28"/>
    </w:rPr>
  </w:style>
  <w:style w:type="paragraph" w:customStyle="1" w:styleId="Title32125">
    <w:name w:val="Title32125"/>
    <w:basedOn w:val="49"/>
    <w:uiPriority w:val="99"/>
    <w:qFormat/>
    <w:rsid w:val="008E45A6"/>
    <w:pPr>
      <w:widowControl/>
      <w:jc w:val="center"/>
    </w:pPr>
    <w:rPr>
      <w:rFonts w:ascii="Arial" w:hAnsi="Arial"/>
      <w:b/>
      <w:caps/>
      <w:sz w:val="28"/>
    </w:rPr>
  </w:style>
  <w:style w:type="paragraph" w:customStyle="1" w:styleId="Headintext2">
    <w:name w:val="Head in text2"/>
    <w:basedOn w:val="Textbody"/>
    <w:uiPriority w:val="99"/>
    <w:qFormat/>
    <w:rsid w:val="008E45A6"/>
    <w:pPr>
      <w:spacing w:before="160"/>
    </w:pPr>
    <w:rPr>
      <w:b/>
    </w:rPr>
  </w:style>
  <w:style w:type="paragraph" w:customStyle="1" w:styleId="BodyTextIndent233">
    <w:name w:val="Body Text Indent 233"/>
    <w:basedOn w:val="a"/>
    <w:uiPriority w:val="99"/>
    <w:qFormat/>
    <w:rsid w:val="008E45A6"/>
    <w:pPr>
      <w:widowControl w:val="0"/>
      <w:spacing w:before="120"/>
      <w:ind w:firstLine="720"/>
      <w:jc w:val="both"/>
    </w:pPr>
    <w:rPr>
      <w:sz w:val="16"/>
      <w:lang w:eastAsia="ru-RU"/>
    </w:rPr>
  </w:style>
  <w:style w:type="paragraph" w:customStyle="1" w:styleId="BodyText33">
    <w:name w:val="Body Text33"/>
    <w:basedOn w:val="49"/>
    <w:uiPriority w:val="99"/>
    <w:qFormat/>
    <w:rsid w:val="008E45A6"/>
    <w:pPr>
      <w:spacing w:after="120"/>
    </w:pPr>
  </w:style>
  <w:style w:type="paragraph" w:customStyle="1" w:styleId="1320">
    <w:name w:val="заголовок 132"/>
    <w:basedOn w:val="a"/>
    <w:next w:val="a"/>
    <w:uiPriority w:val="99"/>
    <w:qFormat/>
    <w:rsid w:val="008E45A6"/>
    <w:pPr>
      <w:keepNext/>
      <w:widowControl w:val="0"/>
      <w:spacing w:before="120" w:line="200" w:lineRule="exact"/>
      <w:jc w:val="both"/>
    </w:pPr>
    <w:rPr>
      <w:b/>
      <w:sz w:val="16"/>
      <w:lang w:eastAsia="ru-RU"/>
    </w:rPr>
  </w:style>
  <w:style w:type="paragraph" w:customStyle="1" w:styleId="Title3242">
    <w:name w:val="Title3242"/>
    <w:basedOn w:val="49"/>
    <w:uiPriority w:val="99"/>
    <w:qFormat/>
    <w:rsid w:val="008E45A6"/>
    <w:pPr>
      <w:widowControl/>
      <w:jc w:val="center"/>
    </w:pPr>
    <w:rPr>
      <w:rFonts w:ascii="Arial" w:hAnsi="Arial"/>
      <w:b/>
      <w:caps/>
      <w:sz w:val="28"/>
    </w:rPr>
  </w:style>
  <w:style w:type="paragraph" w:customStyle="1" w:styleId="Title32411">
    <w:name w:val="Title32411"/>
    <w:basedOn w:val="49"/>
    <w:uiPriority w:val="99"/>
    <w:qFormat/>
    <w:rsid w:val="008E45A6"/>
    <w:pPr>
      <w:widowControl/>
      <w:jc w:val="center"/>
    </w:pPr>
    <w:rPr>
      <w:rFonts w:ascii="Arial" w:hAnsi="Arial"/>
      <w:b/>
      <w:caps/>
      <w:sz w:val="28"/>
    </w:rPr>
  </w:style>
  <w:style w:type="paragraph" w:customStyle="1" w:styleId="1100">
    <w:name w:val="Список 110"/>
    <w:basedOn w:val="a"/>
    <w:uiPriority w:val="99"/>
    <w:qFormat/>
    <w:rsid w:val="008E45A6"/>
    <w:pPr>
      <w:tabs>
        <w:tab w:val="num" w:pos="927"/>
      </w:tabs>
      <w:spacing w:before="120" w:after="120"/>
      <w:ind w:firstLine="567"/>
      <w:jc w:val="both"/>
    </w:pPr>
    <w:rPr>
      <w:sz w:val="16"/>
      <w:lang w:eastAsia="ru-RU"/>
    </w:rPr>
  </w:style>
  <w:style w:type="paragraph" w:customStyle="1" w:styleId="102">
    <w:name w:val="Список с маркерами10"/>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03">
    <w:name w:val="Список с номерами10"/>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120">
    <w:name w:val="Список 112"/>
    <w:basedOn w:val="a"/>
    <w:uiPriority w:val="99"/>
    <w:qFormat/>
    <w:rsid w:val="008E45A6"/>
    <w:pPr>
      <w:tabs>
        <w:tab w:val="num" w:pos="927"/>
      </w:tabs>
      <w:spacing w:before="120" w:after="120"/>
      <w:ind w:firstLine="567"/>
      <w:jc w:val="both"/>
    </w:pPr>
    <w:rPr>
      <w:sz w:val="16"/>
      <w:lang w:eastAsia="ru-RU"/>
    </w:rPr>
  </w:style>
  <w:style w:type="paragraph" w:customStyle="1" w:styleId="144">
    <w:name w:val="Список с маркерами14"/>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45">
    <w:name w:val="Список с номерами14"/>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9">
    <w:name w:val="Title329"/>
    <w:basedOn w:val="49"/>
    <w:uiPriority w:val="99"/>
    <w:qFormat/>
    <w:rsid w:val="008E45A6"/>
    <w:pPr>
      <w:widowControl/>
      <w:jc w:val="center"/>
    </w:pPr>
    <w:rPr>
      <w:rFonts w:ascii="Arial" w:hAnsi="Arial"/>
      <w:b/>
      <w:caps/>
      <w:sz w:val="28"/>
    </w:rPr>
  </w:style>
  <w:style w:type="paragraph" w:customStyle="1" w:styleId="Title328">
    <w:name w:val="Title328"/>
    <w:basedOn w:val="49"/>
    <w:uiPriority w:val="99"/>
    <w:qFormat/>
    <w:rsid w:val="008E45A6"/>
    <w:pPr>
      <w:widowControl/>
      <w:jc w:val="center"/>
    </w:pPr>
    <w:rPr>
      <w:rFonts w:ascii="Arial" w:hAnsi="Arial"/>
      <w:b/>
      <w:caps/>
      <w:sz w:val="28"/>
    </w:rPr>
  </w:style>
  <w:style w:type="paragraph" w:customStyle="1" w:styleId="12110">
    <w:name w:val="цифры121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211">
    <w:name w:val="цифры1311211"/>
    <w:basedOn w:val="a"/>
    <w:uiPriority w:val="99"/>
    <w:qFormat/>
    <w:rsid w:val="008E45A6"/>
    <w:pPr>
      <w:widowControl w:val="0"/>
      <w:spacing w:before="76"/>
      <w:ind w:right="113"/>
      <w:jc w:val="right"/>
    </w:pPr>
    <w:rPr>
      <w:rFonts w:ascii="JournalRub" w:hAnsi="JournalRub"/>
      <w:sz w:val="16"/>
      <w:lang w:eastAsia="ru-RU"/>
    </w:rPr>
  </w:style>
  <w:style w:type="paragraph" w:customStyle="1" w:styleId="Title3221">
    <w:name w:val="Title3221"/>
    <w:basedOn w:val="a"/>
    <w:uiPriority w:val="99"/>
    <w:qFormat/>
    <w:rsid w:val="008E45A6"/>
    <w:pPr>
      <w:jc w:val="center"/>
    </w:pPr>
    <w:rPr>
      <w:rFonts w:ascii="Arial" w:hAnsi="Arial"/>
      <w:b/>
      <w:caps/>
      <w:snapToGrid w:val="0"/>
      <w:sz w:val="28"/>
      <w:lang w:eastAsia="ru-RU"/>
    </w:rPr>
  </w:style>
  <w:style w:type="paragraph" w:customStyle="1" w:styleId="Title324111">
    <w:name w:val="Title324111"/>
    <w:basedOn w:val="49"/>
    <w:uiPriority w:val="99"/>
    <w:qFormat/>
    <w:rsid w:val="008E45A6"/>
    <w:pPr>
      <w:widowControl/>
      <w:jc w:val="center"/>
    </w:pPr>
    <w:rPr>
      <w:rFonts w:ascii="Arial" w:hAnsi="Arial"/>
      <w:b/>
      <w:caps/>
      <w:sz w:val="28"/>
    </w:rPr>
  </w:style>
  <w:style w:type="paragraph" w:customStyle="1" w:styleId="146">
    <w:name w:val="Абзац14"/>
    <w:basedOn w:val="a"/>
    <w:uiPriority w:val="99"/>
    <w:qFormat/>
    <w:rsid w:val="008E45A6"/>
    <w:pPr>
      <w:overflowPunct w:val="0"/>
      <w:autoSpaceDE w:val="0"/>
      <w:autoSpaceDN w:val="0"/>
      <w:adjustRightInd w:val="0"/>
      <w:spacing w:before="120"/>
      <w:ind w:firstLine="1276"/>
      <w:jc w:val="both"/>
      <w:textAlignment w:val="baseline"/>
    </w:pPr>
    <w:rPr>
      <w:lang w:eastAsia="ru-RU"/>
    </w:rPr>
  </w:style>
  <w:style w:type="paragraph" w:customStyle="1" w:styleId="153">
    <w:name w:val="Список с номерами15"/>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0"/>
      <w:szCs w:val="20"/>
      <w:lang w:bidi="ar-SA"/>
    </w:rPr>
  </w:style>
  <w:style w:type="paragraph" w:customStyle="1" w:styleId="154">
    <w:name w:val="Список с маркерами15"/>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130">
    <w:name w:val="Список 113"/>
    <w:basedOn w:val="a"/>
    <w:uiPriority w:val="99"/>
    <w:qFormat/>
    <w:rsid w:val="008E45A6"/>
    <w:pPr>
      <w:tabs>
        <w:tab w:val="num" w:pos="927"/>
      </w:tabs>
      <w:spacing w:before="120" w:after="120"/>
      <w:ind w:firstLine="567"/>
      <w:jc w:val="both"/>
    </w:pPr>
    <w:rPr>
      <w:sz w:val="24"/>
      <w:lang w:eastAsia="ru-RU"/>
    </w:rPr>
  </w:style>
  <w:style w:type="paragraph" w:customStyle="1" w:styleId="161">
    <w:name w:val="Список с маркерами16"/>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62">
    <w:name w:val="Список с номерами16"/>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4"/>
      <w:szCs w:val="20"/>
      <w:lang w:bidi="ar-SA"/>
    </w:rPr>
  </w:style>
  <w:style w:type="paragraph" w:customStyle="1" w:styleId="155">
    <w:name w:val="Абзац15"/>
    <w:basedOn w:val="a"/>
    <w:uiPriority w:val="99"/>
    <w:qFormat/>
    <w:rsid w:val="008E45A6"/>
    <w:pPr>
      <w:overflowPunct w:val="0"/>
      <w:autoSpaceDE w:val="0"/>
      <w:autoSpaceDN w:val="0"/>
      <w:adjustRightInd w:val="0"/>
      <w:spacing w:before="120"/>
      <w:ind w:firstLine="1276"/>
      <w:jc w:val="both"/>
      <w:textAlignment w:val="baseline"/>
    </w:pPr>
    <w:rPr>
      <w:sz w:val="24"/>
      <w:lang w:eastAsia="ru-RU"/>
    </w:rPr>
  </w:style>
  <w:style w:type="paragraph" w:customStyle="1" w:styleId="171">
    <w:name w:val="Список с номерами17"/>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4"/>
      <w:szCs w:val="20"/>
      <w:lang w:bidi="ar-SA"/>
    </w:rPr>
  </w:style>
  <w:style w:type="paragraph" w:customStyle="1" w:styleId="172">
    <w:name w:val="Список с маркерами17"/>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140">
    <w:name w:val="Список 114"/>
    <w:basedOn w:val="a"/>
    <w:uiPriority w:val="99"/>
    <w:qFormat/>
    <w:rsid w:val="008E45A6"/>
    <w:pPr>
      <w:tabs>
        <w:tab w:val="num" w:pos="927"/>
      </w:tabs>
      <w:spacing w:before="120" w:after="120"/>
      <w:ind w:firstLine="567"/>
      <w:jc w:val="both"/>
    </w:pPr>
    <w:rPr>
      <w:sz w:val="16"/>
      <w:lang w:eastAsia="ru-RU"/>
    </w:rPr>
  </w:style>
  <w:style w:type="paragraph" w:customStyle="1" w:styleId="BodyTextIndent234">
    <w:name w:val="Body Text Indent 234"/>
    <w:basedOn w:val="a"/>
    <w:uiPriority w:val="99"/>
    <w:qFormat/>
    <w:rsid w:val="008E45A6"/>
    <w:pPr>
      <w:widowControl w:val="0"/>
      <w:spacing w:before="120"/>
      <w:ind w:firstLine="720"/>
      <w:jc w:val="both"/>
    </w:pPr>
    <w:rPr>
      <w:sz w:val="16"/>
      <w:lang w:eastAsia="ru-RU"/>
    </w:rPr>
  </w:style>
  <w:style w:type="paragraph" w:customStyle="1" w:styleId="13c">
    <w:name w:val="Ñòèëü13"/>
    <w:basedOn w:val="ac"/>
    <w:uiPriority w:val="99"/>
    <w:qFormat/>
    <w:rsid w:val="008E45A6"/>
    <w:pPr>
      <w:widowControl w:val="0"/>
      <w:spacing w:after="120"/>
      <w:jc w:val="center"/>
    </w:pPr>
    <w:rPr>
      <w:rFonts w:ascii="Arial" w:hAnsi="Arial"/>
      <w:b/>
      <w:sz w:val="28"/>
    </w:rPr>
  </w:style>
  <w:style w:type="paragraph" w:customStyle="1" w:styleId="Title3216">
    <w:name w:val="Title3216"/>
    <w:basedOn w:val="49"/>
    <w:uiPriority w:val="99"/>
    <w:qFormat/>
    <w:rsid w:val="008E45A6"/>
    <w:pPr>
      <w:widowControl/>
      <w:jc w:val="center"/>
    </w:pPr>
    <w:rPr>
      <w:rFonts w:ascii="Arial" w:hAnsi="Arial"/>
      <w:b/>
      <w:caps/>
      <w:sz w:val="28"/>
    </w:rPr>
  </w:style>
  <w:style w:type="paragraph" w:customStyle="1" w:styleId="1fff4">
    <w:name w:val="*)1"/>
    <w:basedOn w:val="afc"/>
    <w:uiPriority w:val="99"/>
    <w:qFormat/>
    <w:rsid w:val="008E45A6"/>
    <w:pPr>
      <w:widowControl w:val="0"/>
      <w:jc w:val="both"/>
    </w:pPr>
    <w:rPr>
      <w:sz w:val="16"/>
      <w:lang w:eastAsia="ru-RU"/>
    </w:rPr>
  </w:style>
  <w:style w:type="paragraph" w:customStyle="1" w:styleId="BodyTextIndent2321">
    <w:name w:val="Body Text Indent 2321"/>
    <w:basedOn w:val="a"/>
    <w:uiPriority w:val="99"/>
    <w:qFormat/>
    <w:rsid w:val="008E45A6"/>
    <w:pPr>
      <w:widowControl w:val="0"/>
      <w:spacing w:before="120"/>
      <w:ind w:firstLine="720"/>
      <w:jc w:val="both"/>
    </w:pPr>
    <w:rPr>
      <w:lang w:eastAsia="ru-RU"/>
    </w:rPr>
  </w:style>
  <w:style w:type="paragraph" w:customStyle="1" w:styleId="1150">
    <w:name w:val="Список 115"/>
    <w:basedOn w:val="a"/>
    <w:uiPriority w:val="99"/>
    <w:qFormat/>
    <w:rsid w:val="008E45A6"/>
    <w:pPr>
      <w:tabs>
        <w:tab w:val="num" w:pos="927"/>
      </w:tabs>
      <w:spacing w:before="120" w:after="120"/>
      <w:ind w:firstLine="567"/>
      <w:jc w:val="both"/>
    </w:pPr>
    <w:rPr>
      <w:sz w:val="24"/>
      <w:lang w:eastAsia="ru-RU"/>
    </w:rPr>
  </w:style>
  <w:style w:type="paragraph" w:customStyle="1" w:styleId="181">
    <w:name w:val="Список с маркерами18"/>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82">
    <w:name w:val="Список с номерами18"/>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4"/>
      <w:szCs w:val="20"/>
      <w:lang w:bidi="ar-SA"/>
    </w:rPr>
  </w:style>
  <w:style w:type="paragraph" w:customStyle="1" w:styleId="163">
    <w:name w:val="Абзац16"/>
    <w:basedOn w:val="a"/>
    <w:uiPriority w:val="99"/>
    <w:qFormat/>
    <w:rsid w:val="008E45A6"/>
    <w:pPr>
      <w:overflowPunct w:val="0"/>
      <w:autoSpaceDE w:val="0"/>
      <w:autoSpaceDN w:val="0"/>
      <w:adjustRightInd w:val="0"/>
      <w:spacing w:before="120"/>
      <w:ind w:firstLine="1276"/>
      <w:jc w:val="both"/>
      <w:textAlignment w:val="baseline"/>
    </w:pPr>
    <w:rPr>
      <w:sz w:val="24"/>
      <w:lang w:eastAsia="ru-RU"/>
    </w:rPr>
  </w:style>
  <w:style w:type="paragraph" w:customStyle="1" w:styleId="Title3210">
    <w:name w:val="Title3210"/>
    <w:basedOn w:val="49"/>
    <w:uiPriority w:val="99"/>
    <w:qFormat/>
    <w:rsid w:val="008E45A6"/>
    <w:pPr>
      <w:widowControl/>
      <w:jc w:val="center"/>
    </w:pPr>
    <w:rPr>
      <w:rFonts w:ascii="Arial" w:hAnsi="Arial"/>
      <w:b/>
      <w:caps/>
      <w:sz w:val="28"/>
    </w:rPr>
  </w:style>
  <w:style w:type="paragraph" w:customStyle="1" w:styleId="191">
    <w:name w:val="Список с номерами19"/>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4"/>
      <w:szCs w:val="20"/>
      <w:lang w:bidi="ar-SA"/>
    </w:rPr>
  </w:style>
  <w:style w:type="paragraph" w:customStyle="1" w:styleId="192">
    <w:name w:val="Список с маркерами19"/>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1160">
    <w:name w:val="Список 116"/>
    <w:basedOn w:val="a"/>
    <w:uiPriority w:val="99"/>
    <w:qFormat/>
    <w:rsid w:val="008E45A6"/>
    <w:pPr>
      <w:tabs>
        <w:tab w:val="num" w:pos="927"/>
      </w:tabs>
      <w:spacing w:before="120" w:after="120"/>
      <w:ind w:firstLine="567"/>
      <w:jc w:val="both"/>
    </w:pPr>
    <w:rPr>
      <w:sz w:val="16"/>
      <w:lang w:eastAsia="ru-RU"/>
    </w:rPr>
  </w:style>
  <w:style w:type="paragraph" w:customStyle="1" w:styleId="1121">
    <w:name w:val="цифры112"/>
    <w:basedOn w:val="a"/>
    <w:uiPriority w:val="99"/>
    <w:qFormat/>
    <w:rsid w:val="008E45A6"/>
    <w:pPr>
      <w:widowControl w:val="0"/>
      <w:spacing w:before="76"/>
      <w:ind w:right="113"/>
      <w:jc w:val="right"/>
    </w:pPr>
    <w:rPr>
      <w:rFonts w:ascii="JournalRub" w:hAnsi="JournalRub"/>
      <w:sz w:val="16"/>
      <w:lang w:eastAsia="ru-RU"/>
    </w:rPr>
  </w:style>
  <w:style w:type="paragraph" w:customStyle="1" w:styleId="1420">
    <w:name w:val="заголовок 142"/>
    <w:basedOn w:val="a"/>
    <w:next w:val="a"/>
    <w:uiPriority w:val="99"/>
    <w:qFormat/>
    <w:rsid w:val="008E45A6"/>
    <w:pPr>
      <w:keepNext/>
      <w:widowControl w:val="0"/>
      <w:spacing w:before="120"/>
      <w:ind w:firstLine="720"/>
      <w:jc w:val="both"/>
    </w:pPr>
    <w:rPr>
      <w:b/>
      <w:sz w:val="16"/>
      <w:lang w:eastAsia="ru-RU"/>
    </w:rPr>
  </w:style>
  <w:style w:type="paragraph" w:customStyle="1" w:styleId="323">
    <w:name w:val="çàãîëîâîê 32"/>
    <w:basedOn w:val="a"/>
    <w:next w:val="a"/>
    <w:uiPriority w:val="99"/>
    <w:qFormat/>
    <w:rsid w:val="008E45A6"/>
    <w:pPr>
      <w:keepNext/>
      <w:widowControl w:val="0"/>
      <w:spacing w:before="120" w:after="120"/>
      <w:jc w:val="center"/>
    </w:pPr>
    <w:rPr>
      <w:b/>
      <w:sz w:val="16"/>
      <w:lang w:eastAsia="ru-RU"/>
    </w:rPr>
  </w:style>
  <w:style w:type="paragraph" w:customStyle="1" w:styleId="BodyTextIndent235">
    <w:name w:val="Body Text Indent 235"/>
    <w:basedOn w:val="a"/>
    <w:uiPriority w:val="99"/>
    <w:qFormat/>
    <w:rsid w:val="008E45A6"/>
    <w:pPr>
      <w:widowControl w:val="0"/>
      <w:spacing w:before="120"/>
      <w:ind w:firstLine="720"/>
      <w:jc w:val="both"/>
    </w:pPr>
    <w:rPr>
      <w:sz w:val="16"/>
      <w:lang w:eastAsia="ru-RU"/>
    </w:rPr>
  </w:style>
  <w:style w:type="paragraph" w:customStyle="1" w:styleId="BlockText2">
    <w:name w:val="Block Text2"/>
    <w:basedOn w:val="a"/>
    <w:uiPriority w:val="99"/>
    <w:qFormat/>
    <w:rsid w:val="008E45A6"/>
    <w:pPr>
      <w:widowControl w:val="0"/>
      <w:spacing w:line="200" w:lineRule="exact"/>
      <w:ind w:left="-57" w:right="-57"/>
      <w:jc w:val="center"/>
    </w:pPr>
    <w:rPr>
      <w:sz w:val="16"/>
      <w:u w:val="single"/>
      <w:lang w:eastAsia="ru-RU"/>
    </w:rPr>
  </w:style>
  <w:style w:type="paragraph" w:customStyle="1" w:styleId="DocumentMap2">
    <w:name w:val="Document Map2"/>
    <w:basedOn w:val="a"/>
    <w:uiPriority w:val="99"/>
    <w:qFormat/>
    <w:rsid w:val="008E45A6"/>
    <w:pPr>
      <w:widowControl w:val="0"/>
      <w:shd w:val="clear" w:color="auto" w:fill="000080"/>
      <w:jc w:val="both"/>
    </w:pPr>
    <w:rPr>
      <w:rFonts w:ascii="Tahoma" w:hAnsi="Tahoma"/>
      <w:sz w:val="16"/>
      <w:lang w:eastAsia="ru-RU"/>
    </w:rPr>
  </w:style>
  <w:style w:type="paragraph" w:customStyle="1" w:styleId="3160">
    <w:name w:val="Верхний колонтитул316"/>
    <w:basedOn w:val="a"/>
    <w:uiPriority w:val="99"/>
    <w:qFormat/>
    <w:rsid w:val="008E45A6"/>
    <w:pPr>
      <w:widowControl w:val="0"/>
      <w:tabs>
        <w:tab w:val="center" w:pos="4320"/>
        <w:tab w:val="right" w:pos="8640"/>
      </w:tabs>
      <w:jc w:val="both"/>
    </w:pPr>
    <w:rPr>
      <w:lang w:eastAsia="ru-RU"/>
    </w:rPr>
  </w:style>
  <w:style w:type="paragraph" w:customStyle="1" w:styleId="147">
    <w:name w:val="Ñòèëü14"/>
    <w:basedOn w:val="ac"/>
    <w:uiPriority w:val="99"/>
    <w:qFormat/>
    <w:rsid w:val="008E45A6"/>
    <w:pPr>
      <w:widowControl w:val="0"/>
      <w:spacing w:after="120"/>
      <w:jc w:val="center"/>
    </w:pPr>
    <w:rPr>
      <w:rFonts w:ascii="Arial" w:hAnsi="Arial"/>
      <w:b/>
      <w:sz w:val="28"/>
    </w:rPr>
  </w:style>
  <w:style w:type="paragraph" w:customStyle="1" w:styleId="31120">
    <w:name w:val="Верхний колонтитул3112"/>
    <w:basedOn w:val="a"/>
    <w:uiPriority w:val="99"/>
    <w:qFormat/>
    <w:rsid w:val="008E45A6"/>
    <w:pPr>
      <w:widowControl w:val="0"/>
      <w:tabs>
        <w:tab w:val="center" w:pos="4320"/>
        <w:tab w:val="right" w:pos="8640"/>
      </w:tabs>
      <w:jc w:val="both"/>
    </w:pPr>
    <w:rPr>
      <w:lang w:eastAsia="ru-RU"/>
    </w:rPr>
  </w:style>
  <w:style w:type="paragraph" w:customStyle="1" w:styleId="Title3217">
    <w:name w:val="Title3217"/>
    <w:basedOn w:val="49"/>
    <w:uiPriority w:val="99"/>
    <w:qFormat/>
    <w:rsid w:val="008E45A6"/>
    <w:pPr>
      <w:widowControl/>
      <w:jc w:val="center"/>
    </w:pPr>
    <w:rPr>
      <w:rFonts w:ascii="Arial" w:hAnsi="Arial"/>
      <w:b/>
      <w:caps/>
      <w:sz w:val="28"/>
    </w:rPr>
  </w:style>
  <w:style w:type="paragraph" w:customStyle="1" w:styleId="BodyTextIndent32">
    <w:name w:val="Body Text Indent 32"/>
    <w:basedOn w:val="a"/>
    <w:uiPriority w:val="99"/>
    <w:qFormat/>
    <w:rsid w:val="008E45A6"/>
    <w:pPr>
      <w:widowControl w:val="0"/>
      <w:spacing w:before="120"/>
      <w:ind w:firstLine="720"/>
      <w:jc w:val="both"/>
    </w:pPr>
    <w:rPr>
      <w:sz w:val="16"/>
      <w:lang w:eastAsia="ru-RU"/>
    </w:rPr>
  </w:style>
  <w:style w:type="paragraph" w:customStyle="1" w:styleId="2ffe">
    <w:name w:val="*)2"/>
    <w:basedOn w:val="afc"/>
    <w:uiPriority w:val="99"/>
    <w:qFormat/>
    <w:rsid w:val="008E45A6"/>
    <w:pPr>
      <w:widowControl w:val="0"/>
      <w:jc w:val="both"/>
    </w:pPr>
    <w:rPr>
      <w:sz w:val="16"/>
      <w:lang w:eastAsia="ru-RU"/>
    </w:rPr>
  </w:style>
  <w:style w:type="paragraph" w:customStyle="1" w:styleId="BodyTextIndent2322">
    <w:name w:val="Body Text Indent 2322"/>
    <w:basedOn w:val="a"/>
    <w:uiPriority w:val="99"/>
    <w:qFormat/>
    <w:rsid w:val="008E45A6"/>
    <w:pPr>
      <w:widowControl w:val="0"/>
      <w:spacing w:before="120"/>
      <w:ind w:firstLine="720"/>
      <w:jc w:val="both"/>
    </w:pPr>
    <w:rPr>
      <w:lang w:eastAsia="ru-RU"/>
    </w:rPr>
  </w:style>
  <w:style w:type="paragraph" w:customStyle="1" w:styleId="BodyTextIndent2212">
    <w:name w:val="Body Text Indent 2212"/>
    <w:basedOn w:val="a"/>
    <w:uiPriority w:val="99"/>
    <w:qFormat/>
    <w:rsid w:val="008E45A6"/>
    <w:pPr>
      <w:widowControl w:val="0"/>
      <w:spacing w:before="120" w:line="260" w:lineRule="exact"/>
      <w:ind w:firstLine="709"/>
      <w:jc w:val="both"/>
    </w:pPr>
    <w:rPr>
      <w:lang w:eastAsia="ru-RU"/>
    </w:rPr>
  </w:style>
  <w:style w:type="paragraph" w:customStyle="1" w:styleId="1170">
    <w:name w:val="Список 117"/>
    <w:basedOn w:val="a"/>
    <w:uiPriority w:val="99"/>
    <w:qFormat/>
    <w:rsid w:val="008E45A6"/>
    <w:pPr>
      <w:tabs>
        <w:tab w:val="num" w:pos="927"/>
      </w:tabs>
      <w:spacing w:before="120" w:after="120"/>
      <w:ind w:firstLine="567"/>
      <w:jc w:val="both"/>
    </w:pPr>
    <w:rPr>
      <w:sz w:val="16"/>
      <w:lang w:eastAsia="ru-RU"/>
    </w:rPr>
  </w:style>
  <w:style w:type="paragraph" w:customStyle="1" w:styleId="200">
    <w:name w:val="Список с маркерами20"/>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01">
    <w:name w:val="Список с номерами20"/>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41111">
    <w:name w:val="Title3241111"/>
    <w:basedOn w:val="49"/>
    <w:uiPriority w:val="99"/>
    <w:qFormat/>
    <w:rsid w:val="008E45A6"/>
    <w:pPr>
      <w:widowControl/>
      <w:jc w:val="center"/>
    </w:pPr>
    <w:rPr>
      <w:rFonts w:ascii="Arial" w:hAnsi="Arial"/>
      <w:b/>
      <w:caps/>
      <w:sz w:val="28"/>
    </w:rPr>
  </w:style>
  <w:style w:type="paragraph" w:customStyle="1" w:styleId="12111">
    <w:name w:val="цифры1211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2111">
    <w:name w:val="цифры13112111"/>
    <w:basedOn w:val="a"/>
    <w:uiPriority w:val="99"/>
    <w:qFormat/>
    <w:rsid w:val="008E45A6"/>
    <w:pPr>
      <w:widowControl w:val="0"/>
      <w:spacing w:before="76"/>
      <w:ind w:right="113"/>
      <w:jc w:val="right"/>
    </w:pPr>
    <w:rPr>
      <w:rFonts w:ascii="JournalRub" w:hAnsi="JournalRub"/>
      <w:sz w:val="16"/>
      <w:lang w:eastAsia="ru-RU"/>
    </w:rPr>
  </w:style>
  <w:style w:type="paragraph" w:customStyle="1" w:styleId="Title32211">
    <w:name w:val="Title32211"/>
    <w:basedOn w:val="a"/>
    <w:uiPriority w:val="99"/>
    <w:qFormat/>
    <w:rsid w:val="008E45A6"/>
    <w:pPr>
      <w:jc w:val="center"/>
    </w:pPr>
    <w:rPr>
      <w:rFonts w:ascii="Arial" w:hAnsi="Arial"/>
      <w:b/>
      <w:caps/>
      <w:snapToGrid w:val="0"/>
      <w:sz w:val="28"/>
      <w:lang w:eastAsia="ru-RU"/>
    </w:rPr>
  </w:style>
  <w:style w:type="paragraph" w:customStyle="1" w:styleId="1180">
    <w:name w:val="Список 118"/>
    <w:basedOn w:val="a"/>
    <w:uiPriority w:val="99"/>
    <w:qFormat/>
    <w:rsid w:val="008E45A6"/>
    <w:pPr>
      <w:tabs>
        <w:tab w:val="num" w:pos="927"/>
      </w:tabs>
      <w:spacing w:before="120" w:after="120"/>
      <w:ind w:firstLine="567"/>
      <w:jc w:val="both"/>
    </w:pPr>
    <w:rPr>
      <w:sz w:val="16"/>
      <w:lang w:eastAsia="ru-RU"/>
    </w:rPr>
  </w:style>
  <w:style w:type="paragraph" w:customStyle="1" w:styleId="Title3218">
    <w:name w:val="Title3218"/>
    <w:basedOn w:val="49"/>
    <w:uiPriority w:val="99"/>
    <w:qFormat/>
    <w:rsid w:val="008E45A6"/>
    <w:pPr>
      <w:widowControl/>
      <w:jc w:val="center"/>
    </w:pPr>
    <w:rPr>
      <w:rFonts w:ascii="Arial" w:hAnsi="Arial"/>
      <w:b/>
      <w:caps/>
      <w:sz w:val="28"/>
    </w:rPr>
  </w:style>
  <w:style w:type="paragraph" w:customStyle="1" w:styleId="173">
    <w:name w:val="Абзац17"/>
    <w:basedOn w:val="a"/>
    <w:uiPriority w:val="99"/>
    <w:qFormat/>
    <w:rsid w:val="008E45A6"/>
    <w:pPr>
      <w:overflowPunct w:val="0"/>
      <w:autoSpaceDE w:val="0"/>
      <w:autoSpaceDN w:val="0"/>
      <w:adjustRightInd w:val="0"/>
      <w:spacing w:before="120"/>
      <w:ind w:firstLine="1276"/>
      <w:jc w:val="both"/>
      <w:textAlignment w:val="baseline"/>
    </w:pPr>
    <w:rPr>
      <w:lang w:eastAsia="ru-RU"/>
    </w:rPr>
  </w:style>
  <w:style w:type="paragraph" w:customStyle="1" w:styleId="1101">
    <w:name w:val="Список с номерами110"/>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0"/>
      <w:szCs w:val="20"/>
      <w:lang w:bidi="ar-SA"/>
    </w:rPr>
  </w:style>
  <w:style w:type="paragraph" w:customStyle="1" w:styleId="1102">
    <w:name w:val="Список с маркерами110"/>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Title3281">
    <w:name w:val="Title3281"/>
    <w:basedOn w:val="49"/>
    <w:uiPriority w:val="99"/>
    <w:qFormat/>
    <w:rsid w:val="008E45A6"/>
    <w:pPr>
      <w:widowControl/>
      <w:jc w:val="center"/>
    </w:pPr>
    <w:rPr>
      <w:rFonts w:ascii="Arial" w:hAnsi="Arial"/>
      <w:b/>
      <w:caps/>
      <w:sz w:val="28"/>
    </w:rPr>
  </w:style>
  <w:style w:type="paragraph" w:customStyle="1" w:styleId="1190">
    <w:name w:val="Список 119"/>
    <w:basedOn w:val="a"/>
    <w:uiPriority w:val="99"/>
    <w:qFormat/>
    <w:rsid w:val="008E45A6"/>
    <w:pPr>
      <w:tabs>
        <w:tab w:val="num" w:pos="927"/>
      </w:tabs>
      <w:spacing w:before="120" w:after="120"/>
      <w:ind w:firstLine="567"/>
      <w:jc w:val="both"/>
    </w:pPr>
    <w:rPr>
      <w:sz w:val="16"/>
      <w:lang w:eastAsia="ru-RU"/>
    </w:rPr>
  </w:style>
  <w:style w:type="paragraph" w:customStyle="1" w:styleId="223">
    <w:name w:val="Список с маркерами22"/>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24">
    <w:name w:val="Список с номерами22"/>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83">
    <w:name w:val="Абзац18"/>
    <w:basedOn w:val="a"/>
    <w:uiPriority w:val="99"/>
    <w:qFormat/>
    <w:rsid w:val="008E45A6"/>
    <w:pPr>
      <w:overflowPunct w:val="0"/>
      <w:autoSpaceDE w:val="0"/>
      <w:autoSpaceDN w:val="0"/>
      <w:adjustRightInd w:val="0"/>
      <w:spacing w:before="120"/>
      <w:ind w:firstLine="1276"/>
      <w:jc w:val="both"/>
      <w:textAlignment w:val="baseline"/>
    </w:pPr>
    <w:rPr>
      <w:lang w:eastAsia="ru-RU"/>
    </w:rPr>
  </w:style>
  <w:style w:type="paragraph" w:customStyle="1" w:styleId="1114">
    <w:name w:val="Список с номерами111"/>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 w:val="20"/>
      <w:szCs w:val="20"/>
      <w:lang w:bidi="ar-SA"/>
    </w:rPr>
  </w:style>
  <w:style w:type="paragraph" w:customStyle="1" w:styleId="1115">
    <w:name w:val="Список с маркерами111"/>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Title3219">
    <w:name w:val="Title3219"/>
    <w:basedOn w:val="49"/>
    <w:uiPriority w:val="99"/>
    <w:qFormat/>
    <w:rsid w:val="008E45A6"/>
    <w:pPr>
      <w:widowControl/>
      <w:jc w:val="center"/>
    </w:pPr>
    <w:rPr>
      <w:rFonts w:ascii="Arial" w:hAnsi="Arial"/>
      <w:b/>
      <w:caps/>
      <w:sz w:val="28"/>
    </w:rPr>
  </w:style>
  <w:style w:type="paragraph" w:customStyle="1" w:styleId="Title32110">
    <w:name w:val="Title32110"/>
    <w:basedOn w:val="49"/>
    <w:uiPriority w:val="99"/>
    <w:qFormat/>
    <w:rsid w:val="008E45A6"/>
    <w:pPr>
      <w:widowControl/>
      <w:jc w:val="center"/>
    </w:pPr>
    <w:rPr>
      <w:rFonts w:ascii="Arial" w:hAnsi="Arial"/>
      <w:b/>
      <w:caps/>
      <w:sz w:val="28"/>
    </w:rPr>
  </w:style>
  <w:style w:type="paragraph" w:customStyle="1" w:styleId="Title32126">
    <w:name w:val="Title32126"/>
    <w:basedOn w:val="49"/>
    <w:uiPriority w:val="99"/>
    <w:qFormat/>
    <w:rsid w:val="008E45A6"/>
    <w:pPr>
      <w:widowControl/>
      <w:jc w:val="center"/>
    </w:pPr>
    <w:rPr>
      <w:rFonts w:ascii="Arial" w:hAnsi="Arial"/>
      <w:b/>
      <w:caps/>
      <w:sz w:val="28"/>
    </w:rPr>
  </w:style>
  <w:style w:type="paragraph" w:customStyle="1" w:styleId="Headintext3">
    <w:name w:val="Head in text3"/>
    <w:basedOn w:val="Textbody"/>
    <w:uiPriority w:val="99"/>
    <w:qFormat/>
    <w:rsid w:val="008E45A6"/>
    <w:pPr>
      <w:spacing w:before="160"/>
    </w:pPr>
    <w:rPr>
      <w:b/>
    </w:rPr>
  </w:style>
  <w:style w:type="paragraph" w:customStyle="1" w:styleId="BodyTextIndent236">
    <w:name w:val="Body Text Indent 236"/>
    <w:basedOn w:val="a"/>
    <w:uiPriority w:val="99"/>
    <w:qFormat/>
    <w:rsid w:val="008E45A6"/>
    <w:pPr>
      <w:widowControl w:val="0"/>
      <w:spacing w:before="120"/>
      <w:ind w:firstLine="720"/>
      <w:jc w:val="both"/>
    </w:pPr>
    <w:rPr>
      <w:sz w:val="16"/>
      <w:lang w:eastAsia="ru-RU"/>
    </w:rPr>
  </w:style>
  <w:style w:type="paragraph" w:customStyle="1" w:styleId="BodyText34">
    <w:name w:val="Body Text34"/>
    <w:basedOn w:val="49"/>
    <w:uiPriority w:val="99"/>
    <w:qFormat/>
    <w:rsid w:val="008E45A6"/>
    <w:pPr>
      <w:spacing w:after="120"/>
    </w:pPr>
  </w:style>
  <w:style w:type="paragraph" w:customStyle="1" w:styleId="1330">
    <w:name w:val="заголовок 133"/>
    <w:basedOn w:val="a"/>
    <w:next w:val="a"/>
    <w:uiPriority w:val="99"/>
    <w:qFormat/>
    <w:rsid w:val="008E45A6"/>
    <w:pPr>
      <w:keepNext/>
      <w:widowControl w:val="0"/>
      <w:spacing w:before="120" w:line="200" w:lineRule="exact"/>
      <w:jc w:val="both"/>
    </w:pPr>
    <w:rPr>
      <w:b/>
      <w:sz w:val="16"/>
      <w:lang w:eastAsia="ru-RU"/>
    </w:rPr>
  </w:style>
  <w:style w:type="paragraph" w:customStyle="1" w:styleId="Title3243">
    <w:name w:val="Title3243"/>
    <w:basedOn w:val="49"/>
    <w:uiPriority w:val="99"/>
    <w:qFormat/>
    <w:rsid w:val="008E45A6"/>
    <w:pPr>
      <w:widowControl/>
      <w:jc w:val="center"/>
    </w:pPr>
    <w:rPr>
      <w:rFonts w:ascii="Arial" w:hAnsi="Arial"/>
      <w:b/>
      <w:caps/>
      <w:sz w:val="28"/>
    </w:rPr>
  </w:style>
  <w:style w:type="paragraph" w:customStyle="1" w:styleId="Title32412">
    <w:name w:val="Title32412"/>
    <w:basedOn w:val="49"/>
    <w:uiPriority w:val="99"/>
    <w:qFormat/>
    <w:rsid w:val="008E45A6"/>
    <w:pPr>
      <w:widowControl/>
      <w:jc w:val="center"/>
    </w:pPr>
    <w:rPr>
      <w:rFonts w:ascii="Arial" w:hAnsi="Arial"/>
      <w:b/>
      <w:caps/>
      <w:sz w:val="28"/>
    </w:rPr>
  </w:style>
  <w:style w:type="paragraph" w:customStyle="1" w:styleId="Title324112">
    <w:name w:val="Title324112"/>
    <w:basedOn w:val="49"/>
    <w:uiPriority w:val="99"/>
    <w:qFormat/>
    <w:rsid w:val="008E45A6"/>
    <w:pPr>
      <w:widowControl/>
      <w:jc w:val="center"/>
    </w:pPr>
    <w:rPr>
      <w:rFonts w:ascii="Arial" w:hAnsi="Arial"/>
      <w:b/>
      <w:caps/>
      <w:sz w:val="28"/>
    </w:rPr>
  </w:style>
  <w:style w:type="paragraph" w:customStyle="1" w:styleId="Title3241112">
    <w:name w:val="Title3241112"/>
    <w:basedOn w:val="49"/>
    <w:uiPriority w:val="99"/>
    <w:qFormat/>
    <w:rsid w:val="008E45A6"/>
    <w:pPr>
      <w:widowControl/>
      <w:jc w:val="center"/>
    </w:pPr>
    <w:rPr>
      <w:rFonts w:ascii="Arial" w:hAnsi="Arial"/>
      <w:b/>
      <w:caps/>
      <w:sz w:val="28"/>
    </w:rPr>
  </w:style>
  <w:style w:type="paragraph" w:customStyle="1" w:styleId="Title32411111">
    <w:name w:val="Title32411111"/>
    <w:basedOn w:val="49"/>
    <w:uiPriority w:val="99"/>
    <w:qFormat/>
    <w:rsid w:val="008E45A6"/>
    <w:pPr>
      <w:widowControl/>
      <w:jc w:val="center"/>
    </w:pPr>
    <w:rPr>
      <w:rFonts w:ascii="Arial" w:hAnsi="Arial"/>
      <w:b/>
      <w:caps/>
      <w:sz w:val="28"/>
    </w:rPr>
  </w:style>
  <w:style w:type="paragraph" w:customStyle="1" w:styleId="Title322111">
    <w:name w:val="Title322111"/>
    <w:basedOn w:val="a"/>
    <w:uiPriority w:val="99"/>
    <w:qFormat/>
    <w:rsid w:val="008E45A6"/>
    <w:pPr>
      <w:jc w:val="center"/>
    </w:pPr>
    <w:rPr>
      <w:rFonts w:ascii="Arial" w:hAnsi="Arial"/>
      <w:b/>
      <w:caps/>
      <w:snapToGrid w:val="0"/>
      <w:sz w:val="28"/>
      <w:lang w:eastAsia="ru-RU"/>
    </w:rPr>
  </w:style>
  <w:style w:type="paragraph" w:customStyle="1" w:styleId="121111">
    <w:name w:val="цифры121111"/>
    <w:basedOn w:val="a"/>
    <w:uiPriority w:val="99"/>
    <w:qFormat/>
    <w:rsid w:val="008E45A6"/>
    <w:pPr>
      <w:widowControl w:val="0"/>
      <w:spacing w:before="76"/>
      <w:ind w:right="113"/>
      <w:jc w:val="right"/>
    </w:pPr>
    <w:rPr>
      <w:rFonts w:ascii="JournalRub" w:hAnsi="JournalRub"/>
      <w:sz w:val="16"/>
      <w:lang w:eastAsia="ru-RU"/>
    </w:rPr>
  </w:style>
  <w:style w:type="paragraph" w:customStyle="1" w:styleId="131121111">
    <w:name w:val="цифры131121111"/>
    <w:basedOn w:val="a"/>
    <w:uiPriority w:val="99"/>
    <w:qFormat/>
    <w:rsid w:val="008E45A6"/>
    <w:pPr>
      <w:widowControl w:val="0"/>
      <w:spacing w:before="76"/>
      <w:ind w:right="113"/>
      <w:jc w:val="right"/>
    </w:pPr>
    <w:rPr>
      <w:rFonts w:ascii="JournalRub" w:hAnsi="JournalRub"/>
      <w:sz w:val="16"/>
      <w:lang w:eastAsia="ru-RU"/>
    </w:rPr>
  </w:style>
  <w:style w:type="paragraph" w:customStyle="1" w:styleId="1222">
    <w:name w:val="цифры122"/>
    <w:basedOn w:val="a"/>
    <w:uiPriority w:val="99"/>
    <w:qFormat/>
    <w:rsid w:val="008E45A6"/>
    <w:pPr>
      <w:widowControl w:val="0"/>
      <w:spacing w:before="76"/>
      <w:ind w:right="113"/>
      <w:jc w:val="right"/>
    </w:pPr>
    <w:rPr>
      <w:rFonts w:ascii="JournalRub" w:hAnsi="JournalRub"/>
      <w:sz w:val="16"/>
      <w:lang w:eastAsia="ru-RU"/>
    </w:rPr>
  </w:style>
  <w:style w:type="paragraph" w:customStyle="1" w:styleId="1200">
    <w:name w:val="Список 120"/>
    <w:basedOn w:val="a"/>
    <w:uiPriority w:val="99"/>
    <w:qFormat/>
    <w:rsid w:val="008E45A6"/>
    <w:pPr>
      <w:tabs>
        <w:tab w:val="num" w:pos="927"/>
      </w:tabs>
      <w:spacing w:before="120" w:after="120"/>
      <w:ind w:firstLine="567"/>
      <w:jc w:val="both"/>
    </w:pPr>
    <w:rPr>
      <w:sz w:val="16"/>
      <w:lang w:eastAsia="ru-RU"/>
    </w:rPr>
  </w:style>
  <w:style w:type="paragraph" w:customStyle="1" w:styleId="232">
    <w:name w:val="Список с маркерами23"/>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33">
    <w:name w:val="Список с номерами23"/>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212">
    <w:name w:val="Список 121"/>
    <w:basedOn w:val="a"/>
    <w:uiPriority w:val="99"/>
    <w:qFormat/>
    <w:rsid w:val="008E45A6"/>
    <w:pPr>
      <w:tabs>
        <w:tab w:val="num" w:pos="927"/>
      </w:tabs>
      <w:spacing w:before="120" w:after="120"/>
      <w:ind w:firstLine="567"/>
      <w:jc w:val="both"/>
    </w:pPr>
    <w:rPr>
      <w:sz w:val="16"/>
      <w:lang w:eastAsia="ru-RU"/>
    </w:rPr>
  </w:style>
  <w:style w:type="paragraph" w:customStyle="1" w:styleId="243">
    <w:name w:val="Список с маркерами24"/>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44">
    <w:name w:val="Список с номерами24"/>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411112">
    <w:name w:val="Title32411112"/>
    <w:basedOn w:val="49"/>
    <w:uiPriority w:val="99"/>
    <w:qFormat/>
    <w:rsid w:val="008E45A6"/>
    <w:pPr>
      <w:widowControl/>
      <w:jc w:val="center"/>
    </w:pPr>
    <w:rPr>
      <w:rFonts w:ascii="Arial" w:hAnsi="Arial"/>
      <w:b/>
      <w:caps/>
      <w:sz w:val="28"/>
    </w:rPr>
  </w:style>
  <w:style w:type="paragraph" w:customStyle="1" w:styleId="BodyTextIndent237">
    <w:name w:val="Body Text Indent 237"/>
    <w:basedOn w:val="a"/>
    <w:uiPriority w:val="99"/>
    <w:qFormat/>
    <w:rsid w:val="008E45A6"/>
    <w:pPr>
      <w:widowControl w:val="0"/>
      <w:spacing w:before="120"/>
      <w:ind w:firstLine="720"/>
      <w:jc w:val="both"/>
    </w:pPr>
    <w:rPr>
      <w:sz w:val="16"/>
      <w:lang w:eastAsia="ru-RU"/>
    </w:rPr>
  </w:style>
  <w:style w:type="paragraph" w:customStyle="1" w:styleId="1223">
    <w:name w:val="Список 122"/>
    <w:basedOn w:val="a"/>
    <w:uiPriority w:val="99"/>
    <w:qFormat/>
    <w:rsid w:val="008E45A6"/>
    <w:pPr>
      <w:tabs>
        <w:tab w:val="num" w:pos="927"/>
      </w:tabs>
      <w:spacing w:before="120" w:after="120"/>
      <w:ind w:firstLine="567"/>
      <w:jc w:val="both"/>
    </w:pPr>
    <w:rPr>
      <w:sz w:val="16"/>
      <w:lang w:eastAsia="ru-RU"/>
    </w:rPr>
  </w:style>
  <w:style w:type="paragraph" w:customStyle="1" w:styleId="252">
    <w:name w:val="Список с маркерами25"/>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53">
    <w:name w:val="Список с номерами25"/>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231">
    <w:name w:val="Список 123"/>
    <w:basedOn w:val="a"/>
    <w:uiPriority w:val="99"/>
    <w:qFormat/>
    <w:rsid w:val="008E45A6"/>
    <w:pPr>
      <w:tabs>
        <w:tab w:val="num" w:pos="927"/>
      </w:tabs>
      <w:spacing w:before="120" w:after="120"/>
      <w:ind w:firstLine="567"/>
      <w:jc w:val="both"/>
    </w:pPr>
    <w:rPr>
      <w:sz w:val="16"/>
      <w:lang w:eastAsia="ru-RU"/>
    </w:rPr>
  </w:style>
  <w:style w:type="paragraph" w:customStyle="1" w:styleId="262">
    <w:name w:val="Список с маркерами26"/>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63">
    <w:name w:val="Список с номерами26"/>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1240">
    <w:name w:val="Список 124"/>
    <w:basedOn w:val="a"/>
    <w:uiPriority w:val="99"/>
    <w:qFormat/>
    <w:rsid w:val="008E45A6"/>
    <w:pPr>
      <w:tabs>
        <w:tab w:val="num" w:pos="927"/>
      </w:tabs>
      <w:spacing w:before="120" w:after="120"/>
      <w:ind w:firstLine="567"/>
      <w:jc w:val="both"/>
    </w:pPr>
    <w:rPr>
      <w:sz w:val="16"/>
      <w:lang w:eastAsia="ru-RU"/>
    </w:rPr>
  </w:style>
  <w:style w:type="paragraph" w:customStyle="1" w:styleId="270">
    <w:name w:val="Список с маркерами27"/>
    <w:basedOn w:val="ac"/>
    <w:uiPriority w:val="99"/>
    <w:qFormat/>
    <w:rsid w:val="008E45A6"/>
    <w:pPr>
      <w:tabs>
        <w:tab w:val="num" w:pos="1080"/>
      </w:tabs>
      <w:autoSpaceDE w:val="0"/>
      <w:autoSpaceDN w:val="0"/>
      <w:adjustRightInd w:val="0"/>
      <w:spacing w:before="120" w:line="288" w:lineRule="auto"/>
      <w:ind w:left="1060" w:hanging="340"/>
      <w:jc w:val="both"/>
    </w:pPr>
    <w:rPr>
      <w:sz w:val="26"/>
    </w:rPr>
  </w:style>
  <w:style w:type="paragraph" w:customStyle="1" w:styleId="271">
    <w:name w:val="Список с номерами27"/>
    <w:basedOn w:val="affc"/>
    <w:uiPriority w:val="99"/>
    <w:qFormat/>
    <w:rsid w:val="008E45A6"/>
    <w:pPr>
      <w:widowControl/>
      <w:tabs>
        <w:tab w:val="num" w:pos="1276"/>
      </w:tabs>
      <w:suppressAutoHyphens w:val="0"/>
      <w:overflowPunct/>
      <w:autoSpaceDE/>
      <w:ind w:firstLine="851"/>
      <w:textAlignment w:val="auto"/>
    </w:pPr>
    <w:rPr>
      <w:rFonts w:ascii="Times New Roman" w:eastAsia="Times New Roman" w:hAnsi="Times New Roman" w:cs="Times New Roman"/>
      <w:szCs w:val="20"/>
      <w:lang w:bidi="ar-SA"/>
    </w:rPr>
  </w:style>
  <w:style w:type="paragraph" w:customStyle="1" w:styleId="Title32811">
    <w:name w:val="Title32811"/>
    <w:basedOn w:val="49"/>
    <w:uiPriority w:val="99"/>
    <w:qFormat/>
    <w:rsid w:val="008E45A6"/>
    <w:pPr>
      <w:widowControl/>
      <w:jc w:val="center"/>
    </w:pPr>
    <w:rPr>
      <w:rFonts w:ascii="Arial" w:hAnsi="Arial"/>
      <w:b/>
      <w:caps/>
      <w:sz w:val="28"/>
    </w:rPr>
  </w:style>
  <w:style w:type="paragraph" w:customStyle="1" w:styleId="Title328111">
    <w:name w:val="Title328111"/>
    <w:basedOn w:val="49"/>
    <w:uiPriority w:val="99"/>
    <w:qFormat/>
    <w:rsid w:val="008E45A6"/>
    <w:pPr>
      <w:widowControl/>
      <w:jc w:val="center"/>
    </w:pPr>
    <w:rPr>
      <w:rFonts w:ascii="Arial" w:hAnsi="Arial"/>
      <w:b/>
      <w:caps/>
      <w:sz w:val="28"/>
    </w:rPr>
  </w:style>
  <w:style w:type="paragraph" w:customStyle="1" w:styleId="Title3222">
    <w:name w:val="Title3222"/>
    <w:basedOn w:val="49"/>
    <w:uiPriority w:val="99"/>
    <w:qFormat/>
    <w:rsid w:val="008E45A6"/>
    <w:pPr>
      <w:widowControl/>
      <w:jc w:val="center"/>
    </w:pPr>
    <w:rPr>
      <w:rFonts w:ascii="Arial" w:hAnsi="Arial"/>
      <w:b/>
      <w:caps/>
      <w:sz w:val="28"/>
    </w:rPr>
  </w:style>
  <w:style w:type="paragraph" w:customStyle="1" w:styleId="afffffffd">
    <w:name w:val="Документ"/>
    <w:basedOn w:val="a"/>
    <w:uiPriority w:val="99"/>
    <w:qFormat/>
    <w:rsid w:val="008E45A6"/>
    <w:pPr>
      <w:widowControl w:val="0"/>
      <w:spacing w:before="120"/>
      <w:ind w:firstLine="709"/>
      <w:jc w:val="both"/>
    </w:pPr>
    <w:rPr>
      <w:sz w:val="16"/>
      <w:lang w:eastAsia="ru-RU"/>
    </w:rPr>
  </w:style>
  <w:style w:type="paragraph" w:customStyle="1" w:styleId="Title3412211311111121">
    <w:name w:val="Title3412211311111121"/>
    <w:basedOn w:val="49"/>
    <w:uiPriority w:val="99"/>
    <w:qFormat/>
    <w:rsid w:val="008E45A6"/>
    <w:pPr>
      <w:widowControl/>
      <w:jc w:val="center"/>
    </w:pPr>
    <w:rPr>
      <w:rFonts w:ascii="Arial" w:hAnsi="Arial"/>
      <w:b/>
      <w:caps/>
      <w:sz w:val="28"/>
    </w:rPr>
  </w:style>
  <w:style w:type="paragraph" w:customStyle="1" w:styleId="5a">
    <w:name w:val="текст сноски5"/>
    <w:basedOn w:val="a"/>
    <w:uiPriority w:val="99"/>
    <w:qFormat/>
    <w:rsid w:val="008E45A6"/>
    <w:pPr>
      <w:widowControl w:val="0"/>
      <w:jc w:val="both"/>
    </w:pPr>
    <w:rPr>
      <w:sz w:val="16"/>
      <w:lang w:eastAsia="ru-RU"/>
    </w:rPr>
  </w:style>
  <w:style w:type="paragraph" w:customStyle="1" w:styleId="afffffffe">
    <w:name w:val="Адресат (куда)"/>
    <w:next w:val="a"/>
    <w:uiPriority w:val="99"/>
    <w:qFormat/>
    <w:rsid w:val="008E45A6"/>
    <w:pPr>
      <w:jc w:val="both"/>
    </w:pPr>
    <w:rPr>
      <w:b/>
      <w:sz w:val="26"/>
    </w:rPr>
  </w:style>
  <w:style w:type="character" w:customStyle="1" w:styleId="affffffff">
    <w:name w:val="Знак Знак"/>
    <w:rsid w:val="008E45A6"/>
    <w:rPr>
      <w:rFonts w:ascii="Arial" w:hAnsi="Arial"/>
      <w:i/>
      <w:lang w:val="ru-RU" w:eastAsia="ru-RU" w:bidi="ar-SA"/>
    </w:rPr>
  </w:style>
  <w:style w:type="character" w:customStyle="1" w:styleId="1fff5">
    <w:name w:val="Знак Знак1"/>
    <w:rsid w:val="008E45A6"/>
    <w:rPr>
      <w:rFonts w:ascii="Arial" w:hAnsi="Arial"/>
      <w:i/>
      <w:lang w:val="ru-RU" w:eastAsia="ru-RU" w:bidi="ar-SA"/>
    </w:rPr>
  </w:style>
  <w:style w:type="character" w:customStyle="1" w:styleId="2fff">
    <w:name w:val="Знак Знак2"/>
    <w:aliases w:val="Знак Знак Знак"/>
    <w:rsid w:val="008E45A6"/>
    <w:rPr>
      <w:rFonts w:ascii="Arial" w:hAnsi="Arial"/>
      <w:i/>
    </w:rPr>
  </w:style>
  <w:style w:type="character" w:customStyle="1" w:styleId="4f">
    <w:name w:val="Знак Знак4"/>
    <w:aliases w:val="Знак Знак Знак2"/>
    <w:locked/>
    <w:rsid w:val="008E45A6"/>
    <w:rPr>
      <w:rFonts w:ascii="Arial" w:hAnsi="Arial"/>
      <w:i/>
      <w:lang w:val="ru-RU" w:eastAsia="ru-RU" w:bidi="ar-SA"/>
    </w:rPr>
  </w:style>
  <w:style w:type="character" w:customStyle="1" w:styleId="65">
    <w:name w:val="Знак Знак6"/>
    <w:aliases w:val="Знак Знак Знак4"/>
    <w:locked/>
    <w:rsid w:val="008E45A6"/>
    <w:rPr>
      <w:rFonts w:ascii="Arial" w:hAnsi="Arial"/>
      <w:i/>
      <w:lang w:val="ru-RU" w:eastAsia="ru-RU" w:bidi="ar-SA"/>
    </w:rPr>
  </w:style>
  <w:style w:type="character" w:customStyle="1" w:styleId="76">
    <w:name w:val="Знак Знак7"/>
    <w:aliases w:val="Знак Знак Знак5"/>
    <w:locked/>
    <w:rsid w:val="008E45A6"/>
    <w:rPr>
      <w:rFonts w:ascii="Arial" w:hAnsi="Arial"/>
      <w:i/>
      <w:lang w:val="ru-RU" w:eastAsia="ru-RU" w:bidi="ar-SA"/>
    </w:rPr>
  </w:style>
  <w:style w:type="character" w:customStyle="1" w:styleId="1fff6">
    <w:name w:val="Шапка Знак1"/>
    <w:basedOn w:val="a0"/>
    <w:locked/>
    <w:rsid w:val="008E45A6"/>
    <w:rPr>
      <w:rFonts w:ascii="Arial" w:hAnsi="Arial" w:cs="Times New Roman"/>
      <w:i/>
      <w:lang w:val="ru-RU" w:eastAsia="ru-RU" w:bidi="ar-SA"/>
    </w:rPr>
  </w:style>
  <w:style w:type="character" w:customStyle="1" w:styleId="skypetbinnertext">
    <w:name w:val="skype_tb_innertext"/>
    <w:basedOn w:val="a0"/>
    <w:rsid w:val="00500814"/>
  </w:style>
  <w:style w:type="paragraph" w:customStyle="1" w:styleId="standard0">
    <w:name w:val="standard"/>
    <w:basedOn w:val="a"/>
    <w:uiPriority w:val="99"/>
    <w:qFormat/>
    <w:rsid w:val="006E16B0"/>
    <w:pPr>
      <w:spacing w:before="100" w:beforeAutospacing="1" w:after="100" w:afterAutospacing="1"/>
    </w:pPr>
    <w:rPr>
      <w:sz w:val="24"/>
      <w:szCs w:val="24"/>
      <w:lang w:eastAsia="ru-RU"/>
    </w:rPr>
  </w:style>
  <w:style w:type="character" w:customStyle="1" w:styleId="2Arial9pt">
    <w:name w:val="Основной текст (2) + Arial;9 pt"/>
    <w:basedOn w:val="2f6"/>
    <w:rsid w:val="006E16B0"/>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W8Num2z0">
    <w:name w:val="WW8Num2z0"/>
    <w:rsid w:val="006E16B0"/>
    <w:rPr>
      <w:rFonts w:ascii="Symbol" w:hAnsi="Symbol"/>
    </w:rPr>
  </w:style>
  <w:style w:type="character" w:customStyle="1" w:styleId="WW8Num2z1">
    <w:name w:val="WW8Num2z1"/>
    <w:rsid w:val="006E16B0"/>
    <w:rPr>
      <w:rFonts w:ascii="Wingdings 2" w:hAnsi="Wingdings 2" w:cs="StarSymbol"/>
      <w:sz w:val="18"/>
      <w:szCs w:val="18"/>
    </w:rPr>
  </w:style>
  <w:style w:type="character" w:customStyle="1" w:styleId="WW8Num2z2">
    <w:name w:val="WW8Num2z2"/>
    <w:rsid w:val="006E16B0"/>
    <w:rPr>
      <w:rFonts w:ascii="StarSymbol" w:hAnsi="StarSymbol" w:cs="StarSymbol"/>
      <w:sz w:val="18"/>
      <w:szCs w:val="18"/>
    </w:rPr>
  </w:style>
  <w:style w:type="character" w:customStyle="1" w:styleId="WW8Num4z4">
    <w:name w:val="WW8Num4z4"/>
    <w:rsid w:val="006E16B0"/>
    <w:rPr>
      <w:rFonts w:ascii="Courier New" w:hAnsi="Courier New" w:cs="Courier New"/>
    </w:rPr>
  </w:style>
  <w:style w:type="character" w:customStyle="1" w:styleId="WW8Num6z1">
    <w:name w:val="WW8Num6z1"/>
    <w:rsid w:val="006E16B0"/>
    <w:rPr>
      <w:rFonts w:ascii="Courier New" w:hAnsi="Courier New"/>
      <w:sz w:val="20"/>
    </w:rPr>
  </w:style>
  <w:style w:type="character" w:customStyle="1" w:styleId="WW8Num6z2">
    <w:name w:val="WW8Num6z2"/>
    <w:rsid w:val="006E16B0"/>
    <w:rPr>
      <w:rFonts w:ascii="Wingdings" w:hAnsi="Wingdings"/>
      <w:sz w:val="20"/>
    </w:rPr>
  </w:style>
  <w:style w:type="character" w:customStyle="1" w:styleId="4f0">
    <w:name w:val="Основной шрифт абзаца4"/>
    <w:rsid w:val="006E16B0"/>
  </w:style>
  <w:style w:type="character" w:customStyle="1" w:styleId="3fe">
    <w:name w:val="Основной шрифт абзаца3"/>
    <w:rsid w:val="006E16B0"/>
  </w:style>
  <w:style w:type="character" w:customStyle="1" w:styleId="WW8Num8z2">
    <w:name w:val="WW8Num8z2"/>
    <w:rsid w:val="006E16B0"/>
    <w:rPr>
      <w:rFonts w:ascii="StarSymbol" w:hAnsi="StarSymbol" w:cs="StarSymbol"/>
      <w:sz w:val="18"/>
      <w:szCs w:val="18"/>
    </w:rPr>
  </w:style>
  <w:style w:type="character" w:customStyle="1" w:styleId="WW8Num9z1">
    <w:name w:val="WW8Num9z1"/>
    <w:rsid w:val="006E16B0"/>
    <w:rPr>
      <w:rFonts w:ascii="Wingdings 2" w:hAnsi="Wingdings 2" w:cs="StarSymbol"/>
      <w:sz w:val="18"/>
      <w:szCs w:val="18"/>
    </w:rPr>
  </w:style>
  <w:style w:type="character" w:customStyle="1" w:styleId="WW8Num9z2">
    <w:name w:val="WW8Num9z2"/>
    <w:rsid w:val="006E16B0"/>
    <w:rPr>
      <w:rFonts w:ascii="StarSymbol" w:hAnsi="StarSymbol" w:cs="StarSymbol"/>
      <w:sz w:val="18"/>
      <w:szCs w:val="18"/>
    </w:rPr>
  </w:style>
  <w:style w:type="character" w:customStyle="1" w:styleId="WW8Num12z1">
    <w:name w:val="WW8Num12z1"/>
    <w:rsid w:val="006E16B0"/>
    <w:rPr>
      <w:rFonts w:ascii="Courier New" w:hAnsi="Courier New" w:cs="Courier New"/>
    </w:rPr>
  </w:style>
  <w:style w:type="character" w:customStyle="1" w:styleId="WW8Num12z2">
    <w:name w:val="WW8Num12z2"/>
    <w:rsid w:val="006E16B0"/>
    <w:rPr>
      <w:rFonts w:ascii="Wingdings" w:hAnsi="Wingdings"/>
    </w:rPr>
  </w:style>
  <w:style w:type="character" w:customStyle="1" w:styleId="WW8Num12z3">
    <w:name w:val="WW8Num12z3"/>
    <w:rsid w:val="006E16B0"/>
    <w:rPr>
      <w:rFonts w:ascii="Symbol" w:hAnsi="Symbol"/>
    </w:rPr>
  </w:style>
  <w:style w:type="character" w:customStyle="1" w:styleId="WW8Num13z2">
    <w:name w:val="WW8Num13z2"/>
    <w:rsid w:val="006E16B0"/>
    <w:rPr>
      <w:rFonts w:ascii="Wingdings" w:hAnsi="Wingdings"/>
    </w:rPr>
  </w:style>
  <w:style w:type="character" w:customStyle="1" w:styleId="WW8Num13z4">
    <w:name w:val="WW8Num13z4"/>
    <w:rsid w:val="006E16B0"/>
    <w:rPr>
      <w:rFonts w:ascii="Courier New" w:hAnsi="Courier New" w:cs="Courier New"/>
    </w:rPr>
  </w:style>
  <w:style w:type="character" w:customStyle="1" w:styleId="WW8Num15z1">
    <w:name w:val="WW8Num15z1"/>
    <w:rsid w:val="006E16B0"/>
    <w:rPr>
      <w:rFonts w:ascii="Courier New" w:hAnsi="Courier New"/>
      <w:sz w:val="20"/>
    </w:rPr>
  </w:style>
  <w:style w:type="character" w:customStyle="1" w:styleId="WW8Num15z2">
    <w:name w:val="WW8Num15z2"/>
    <w:rsid w:val="006E16B0"/>
    <w:rPr>
      <w:rFonts w:ascii="Wingdings" w:hAnsi="Wingdings"/>
      <w:sz w:val="20"/>
    </w:rPr>
  </w:style>
  <w:style w:type="character" w:customStyle="1" w:styleId="WW8Num16z2">
    <w:name w:val="WW8Num16z2"/>
    <w:rsid w:val="006E16B0"/>
    <w:rPr>
      <w:rFonts w:ascii="Wingdings" w:hAnsi="Wingdings"/>
      <w:sz w:val="20"/>
    </w:rPr>
  </w:style>
  <w:style w:type="character" w:customStyle="1" w:styleId="WW8NumSt7z0">
    <w:name w:val="WW8NumSt7z0"/>
    <w:rsid w:val="006E16B0"/>
    <w:rPr>
      <w:rFonts w:ascii="Wingdings" w:hAnsi="Wingdings"/>
      <w:b w:val="0"/>
      <w:i w:val="0"/>
      <w:sz w:val="20"/>
      <w:u w:val="none"/>
    </w:rPr>
  </w:style>
  <w:style w:type="character" w:customStyle="1" w:styleId="2fff0">
    <w:name w:val="Знак концевой сноски2"/>
    <w:rsid w:val="006E16B0"/>
    <w:rPr>
      <w:vertAlign w:val="superscript"/>
    </w:rPr>
  </w:style>
  <w:style w:type="paragraph" w:customStyle="1" w:styleId="4f1">
    <w:name w:val="Название4"/>
    <w:basedOn w:val="a"/>
    <w:uiPriority w:val="99"/>
    <w:qFormat/>
    <w:rsid w:val="006E16B0"/>
    <w:pPr>
      <w:suppressLineNumbers/>
      <w:suppressAutoHyphens/>
      <w:spacing w:before="120" w:after="120"/>
    </w:pPr>
    <w:rPr>
      <w:rFonts w:ascii="Arial" w:hAnsi="Arial" w:cs="Tahoma"/>
      <w:i/>
      <w:iCs/>
      <w:sz w:val="24"/>
      <w:szCs w:val="24"/>
    </w:rPr>
  </w:style>
  <w:style w:type="paragraph" w:customStyle="1" w:styleId="4f2">
    <w:name w:val="Указатель4"/>
    <w:basedOn w:val="a"/>
    <w:uiPriority w:val="99"/>
    <w:qFormat/>
    <w:rsid w:val="006E16B0"/>
    <w:pPr>
      <w:suppressLineNumbers/>
      <w:suppressAutoHyphens/>
    </w:pPr>
    <w:rPr>
      <w:rFonts w:ascii="Arial" w:hAnsi="Arial" w:cs="Tahoma"/>
    </w:rPr>
  </w:style>
  <w:style w:type="paragraph" w:customStyle="1" w:styleId="3ff">
    <w:name w:val="Указатель3"/>
    <w:basedOn w:val="a"/>
    <w:uiPriority w:val="99"/>
    <w:qFormat/>
    <w:rsid w:val="006E16B0"/>
    <w:pPr>
      <w:suppressLineNumbers/>
      <w:suppressAutoHyphens/>
    </w:pPr>
    <w:rPr>
      <w:rFonts w:ascii="Arial" w:hAnsi="Arial" w:cs="Tahoma"/>
    </w:rPr>
  </w:style>
  <w:style w:type="paragraph" w:customStyle="1" w:styleId="Paragraph1">
    <w:name w:val="Paragraph 1"/>
    <w:basedOn w:val="a"/>
    <w:uiPriority w:val="99"/>
    <w:qFormat/>
    <w:rsid w:val="006E16B0"/>
    <w:pPr>
      <w:suppressAutoHyphens/>
      <w:spacing w:line="360" w:lineRule="atLeast"/>
      <w:jc w:val="both"/>
    </w:pPr>
    <w:rPr>
      <w:rFonts w:ascii="Antiqua" w:hAnsi="Antiqua"/>
      <w:sz w:val="22"/>
      <w:lang w:val="en-US"/>
    </w:rPr>
  </w:style>
  <w:style w:type="paragraph" w:customStyle="1" w:styleId="4f3">
    <w:name w:val="Стиль4"/>
    <w:basedOn w:val="a"/>
    <w:uiPriority w:val="99"/>
    <w:qFormat/>
    <w:rsid w:val="006E16B0"/>
    <w:pPr>
      <w:spacing w:before="180" w:after="180"/>
      <w:jc w:val="center"/>
    </w:pPr>
    <w:rPr>
      <w:sz w:val="24"/>
    </w:rPr>
  </w:style>
  <w:style w:type="paragraph" w:customStyle="1" w:styleId="affffffff0">
    <w:name w:val="Основной"/>
    <w:basedOn w:val="28"/>
    <w:uiPriority w:val="99"/>
    <w:qFormat/>
    <w:rsid w:val="006E16B0"/>
    <w:pPr>
      <w:spacing w:line="240" w:lineRule="auto"/>
      <w:jc w:val="both"/>
    </w:pPr>
    <w:rPr>
      <w:sz w:val="24"/>
      <w:lang w:eastAsia="ru-RU"/>
    </w:rPr>
  </w:style>
  <w:style w:type="character" w:customStyle="1" w:styleId="1fff7">
    <w:name w:val="Верхний колонтитул Знак1"/>
    <w:aliases w:val="ВерхКолонтитул Знак1,Guideline Знак1,encabezado Знак1,Aa?oEieiioeooe Знак1,ÂåðõÊîëîíòèòóë Знак1"/>
    <w:uiPriority w:val="99"/>
    <w:locked/>
    <w:rsid w:val="006E16B0"/>
    <w:rPr>
      <w:lang w:eastAsia="ar-SA"/>
    </w:rPr>
  </w:style>
  <w:style w:type="paragraph" w:customStyle="1" w:styleId="CharChar1">
    <w:name w:val="Char Char1"/>
    <w:basedOn w:val="a"/>
    <w:autoRedefine/>
    <w:uiPriority w:val="99"/>
    <w:qFormat/>
    <w:rsid w:val="006E16B0"/>
    <w:pPr>
      <w:spacing w:after="160" w:line="240" w:lineRule="exact"/>
    </w:pPr>
    <w:rPr>
      <w:rFonts w:eastAsia="SimSun"/>
      <w:b/>
      <w:sz w:val="28"/>
      <w:szCs w:val="24"/>
      <w:lang w:val="en-US" w:eastAsia="en-US"/>
    </w:rPr>
  </w:style>
  <w:style w:type="character" w:customStyle="1" w:styleId="2fff1">
    <w:name w:val="Подпись к таблице (2)"/>
    <w:basedOn w:val="a0"/>
    <w:rsid w:val="006E16B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f2">
    <w:name w:val="Подпись к таблице (2)_"/>
    <w:basedOn w:val="a0"/>
    <w:rsid w:val="006E16B0"/>
    <w:rPr>
      <w:rFonts w:ascii="Times New Roman" w:eastAsia="Times New Roman" w:hAnsi="Times New Roman" w:cs="Times New Roman"/>
      <w:b/>
      <w:bCs/>
      <w:i w:val="0"/>
      <w:iCs w:val="0"/>
      <w:smallCaps w:val="0"/>
      <w:strike w:val="0"/>
      <w:sz w:val="26"/>
      <w:szCs w:val="26"/>
      <w:u w:val="none"/>
    </w:rPr>
  </w:style>
  <w:style w:type="character" w:customStyle="1" w:styleId="211pt">
    <w:name w:val="Основной текст (2) + 11 pt;Полужирный"/>
    <w:basedOn w:val="2f6"/>
    <w:rsid w:val="006E16B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f4">
    <w:name w:val="Подпись к таблице (4)"/>
    <w:basedOn w:val="a0"/>
    <w:rsid w:val="006E16B0"/>
    <w:rPr>
      <w:rFonts w:ascii="Times New Roman" w:eastAsia="Times New Roman" w:hAnsi="Times New Roman" w:cs="Times New Roman"/>
      <w:b w:val="0"/>
      <w:bCs w:val="0"/>
      <w:i w:val="0"/>
      <w:iCs w:val="0"/>
      <w:smallCaps w:val="0"/>
      <w:strike w:val="0"/>
      <w:sz w:val="26"/>
      <w:szCs w:val="26"/>
      <w:u w:val="none"/>
    </w:rPr>
  </w:style>
  <w:style w:type="character" w:customStyle="1" w:styleId="24pt">
    <w:name w:val="Основной текст (2) + 4 pt"/>
    <w:basedOn w:val="2f6"/>
    <w:rsid w:val="006E16B0"/>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libri7pt200">
    <w:name w:val="Основной текст (2) + Calibri;7 pt;Масштаб 200%"/>
    <w:basedOn w:val="2f6"/>
    <w:rsid w:val="006E16B0"/>
    <w:rPr>
      <w:rFonts w:ascii="Calibri" w:eastAsia="Calibri" w:hAnsi="Calibri" w:cs="Calibri"/>
      <w:b w:val="0"/>
      <w:bCs w:val="0"/>
      <w:i w:val="0"/>
      <w:iCs w:val="0"/>
      <w:smallCaps w:val="0"/>
      <w:strike w:val="0"/>
      <w:color w:val="000000"/>
      <w:spacing w:val="0"/>
      <w:w w:val="200"/>
      <w:position w:val="0"/>
      <w:sz w:val="14"/>
      <w:szCs w:val="14"/>
      <w:u w:val="none"/>
      <w:shd w:val="clear" w:color="auto" w:fill="FFFFFF"/>
      <w:lang w:val="ru-RU" w:eastAsia="ru-RU" w:bidi="ru-RU"/>
    </w:rPr>
  </w:style>
  <w:style w:type="character" w:customStyle="1" w:styleId="28pt0">
    <w:name w:val="Основной текст (2) + 8 pt"/>
    <w:aliases w:val="Полужирный,Основной текст + 11 pt,Основной текст (27) + Century Gothic,4 pt,Масштаб 66%"/>
    <w:basedOn w:val="2f6"/>
    <w:rsid w:val="006E16B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ff0">
    <w:name w:val="Подпись к картинке (3)_"/>
    <w:basedOn w:val="a0"/>
    <w:link w:val="3ff1"/>
    <w:rsid w:val="006E16B0"/>
    <w:rPr>
      <w:b/>
      <w:bCs/>
      <w:sz w:val="26"/>
      <w:szCs w:val="26"/>
      <w:shd w:val="clear" w:color="auto" w:fill="FFFFFF"/>
    </w:rPr>
  </w:style>
  <w:style w:type="paragraph" w:customStyle="1" w:styleId="3ff1">
    <w:name w:val="Подпись к картинке (3)"/>
    <w:basedOn w:val="a"/>
    <w:link w:val="3ff0"/>
    <w:qFormat/>
    <w:rsid w:val="006E16B0"/>
    <w:pPr>
      <w:widowControl w:val="0"/>
      <w:shd w:val="clear" w:color="auto" w:fill="FFFFFF"/>
      <w:spacing w:line="0" w:lineRule="atLeast"/>
    </w:pPr>
    <w:rPr>
      <w:b/>
      <w:bCs/>
      <w:sz w:val="26"/>
      <w:szCs w:val="26"/>
      <w:lang w:eastAsia="ru-RU"/>
    </w:rPr>
  </w:style>
  <w:style w:type="character" w:customStyle="1" w:styleId="2115pt0">
    <w:name w:val="Основной текст (2) + 11;5 pt;Полужирный;Курсив"/>
    <w:basedOn w:val="2f6"/>
    <w:rsid w:val="006E16B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5b">
    <w:name w:val="Подпись к таблице (5)_"/>
    <w:basedOn w:val="a0"/>
    <w:link w:val="5c"/>
    <w:rsid w:val="006E16B0"/>
    <w:rPr>
      <w:b/>
      <w:bCs/>
      <w:sz w:val="16"/>
      <w:szCs w:val="16"/>
      <w:shd w:val="clear" w:color="auto" w:fill="FFFFFF"/>
    </w:rPr>
  </w:style>
  <w:style w:type="paragraph" w:customStyle="1" w:styleId="5c">
    <w:name w:val="Подпись к таблице (5)"/>
    <w:basedOn w:val="a"/>
    <w:link w:val="5b"/>
    <w:qFormat/>
    <w:rsid w:val="006E16B0"/>
    <w:pPr>
      <w:widowControl w:val="0"/>
      <w:shd w:val="clear" w:color="auto" w:fill="FFFFFF"/>
      <w:spacing w:line="0" w:lineRule="atLeast"/>
    </w:pPr>
    <w:rPr>
      <w:b/>
      <w:bCs/>
      <w:sz w:val="16"/>
      <w:szCs w:val="16"/>
      <w:lang w:eastAsia="ru-RU"/>
    </w:rPr>
  </w:style>
  <w:style w:type="character" w:customStyle="1" w:styleId="210pt1">
    <w:name w:val="Основной текст (2) + 10 pt;Полужирный;Курсив"/>
    <w:basedOn w:val="2f6"/>
    <w:rsid w:val="006E16B0"/>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paragraph" w:customStyle="1" w:styleId="formattext">
    <w:name w:val="formattext"/>
    <w:basedOn w:val="a"/>
    <w:uiPriority w:val="99"/>
    <w:qFormat/>
    <w:rsid w:val="006E16B0"/>
    <w:pPr>
      <w:spacing w:before="100" w:beforeAutospacing="1" w:after="100" w:afterAutospacing="1"/>
    </w:pPr>
    <w:rPr>
      <w:sz w:val="24"/>
      <w:szCs w:val="24"/>
      <w:lang w:eastAsia="ru-RU"/>
    </w:rPr>
  </w:style>
  <w:style w:type="character" w:customStyle="1" w:styleId="2Candara13pt">
    <w:name w:val="Основной текст (2) + Candara;13 pt"/>
    <w:basedOn w:val="2f6"/>
    <w:rsid w:val="006E16B0"/>
    <w:rPr>
      <w:rFonts w:ascii="Candara" w:eastAsia="Candara" w:hAnsi="Candara" w:cs="Candara"/>
      <w:color w:val="000000"/>
      <w:spacing w:val="0"/>
      <w:w w:val="100"/>
      <w:position w:val="0"/>
      <w:sz w:val="26"/>
      <w:szCs w:val="26"/>
      <w:shd w:val="clear" w:color="auto" w:fill="FFFFFF"/>
      <w:lang w:val="ru-RU" w:eastAsia="ru-RU" w:bidi="ru-RU"/>
    </w:rPr>
  </w:style>
  <w:style w:type="paragraph" w:customStyle="1" w:styleId="single-image">
    <w:name w:val="single-image"/>
    <w:basedOn w:val="a"/>
    <w:rsid w:val="00B52B2F"/>
    <w:pPr>
      <w:spacing w:before="100" w:beforeAutospacing="1" w:after="100" w:afterAutospacing="1"/>
    </w:pPr>
    <w:rPr>
      <w:sz w:val="24"/>
      <w:szCs w:val="24"/>
      <w:lang w:eastAsia="ru-RU"/>
    </w:rPr>
  </w:style>
  <w:style w:type="paragraph" w:customStyle="1" w:styleId="single-image-desc">
    <w:name w:val="single-image-desc"/>
    <w:basedOn w:val="a"/>
    <w:rsid w:val="00B52B2F"/>
    <w:pPr>
      <w:spacing w:before="100" w:beforeAutospacing="1" w:after="100" w:afterAutospacing="1"/>
    </w:pPr>
    <w:rPr>
      <w:sz w:val="24"/>
      <w:szCs w:val="24"/>
      <w:lang w:eastAsia="ru-RU"/>
    </w:rPr>
  </w:style>
  <w:style w:type="character" w:customStyle="1" w:styleId="1fff8">
    <w:name w:val="Знак1"/>
    <w:basedOn w:val="2c"/>
    <w:rsid w:val="002B4B85"/>
  </w:style>
  <w:style w:type="paragraph" w:customStyle="1" w:styleId="370">
    <w:name w:val="Основной текст 37"/>
    <w:basedOn w:val="a"/>
    <w:rsid w:val="002B4B85"/>
    <w:pPr>
      <w:jc w:val="both"/>
    </w:pPr>
    <w:rPr>
      <w:i/>
      <w:sz w:val="22"/>
    </w:rPr>
  </w:style>
  <w:style w:type="paragraph" w:customStyle="1" w:styleId="CharChar10">
    <w:name w:val="Char Char1"/>
    <w:basedOn w:val="a"/>
    <w:autoRedefine/>
    <w:rsid w:val="002B4B85"/>
    <w:pPr>
      <w:spacing w:after="160" w:line="240" w:lineRule="exact"/>
    </w:pPr>
    <w:rPr>
      <w:rFonts w:eastAsia="SimSun"/>
      <w:b/>
      <w:sz w:val="28"/>
      <w:szCs w:val="24"/>
      <w:lang w:val="en-US" w:eastAsia="en-US"/>
    </w:rPr>
  </w:style>
  <w:style w:type="table" w:customStyle="1" w:styleId="PlainTable1">
    <w:name w:val="Plain Table 1"/>
    <w:basedOn w:val="a1"/>
    <w:uiPriority w:val="41"/>
    <w:rsid w:val="002B4B85"/>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review-h5">
    <w:name w:val="review-h5"/>
    <w:basedOn w:val="a0"/>
    <w:rsid w:val="002B4B85"/>
  </w:style>
  <w:style w:type="character" w:customStyle="1" w:styleId="275pt2">
    <w:name w:val="Основной текст (2) + 7;5 pt;Не курсив"/>
    <w:basedOn w:val="2f6"/>
    <w:rsid w:val="002B4B85"/>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pt">
    <w:name w:val="Основной текст (2) + 9 pt"/>
    <w:basedOn w:val="2f6"/>
    <w:rsid w:val="002B4B85"/>
    <w:rPr>
      <w:rFonts w:ascii="Arial Unicode MS" w:eastAsia="Arial Unicode MS" w:hAnsi="Arial Unicode MS" w:cs="Arial Unicode MS"/>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5pt">
    <w:name w:val="Основной текст (2) + 5;5 pt"/>
    <w:basedOn w:val="2f6"/>
    <w:rsid w:val="002B4B85"/>
    <w:rPr>
      <w:rFonts w:ascii="Arial Unicode MS" w:eastAsia="Arial Unicode MS" w:hAnsi="Arial Unicode MS" w:cs="Arial Unicode MS"/>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5pt">
    <w:name w:val="Основной текст (2) + 9;5 pt"/>
    <w:basedOn w:val="2f6"/>
    <w:rsid w:val="002B4B8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hcc">
    <w:name w:val="hcc"/>
    <w:basedOn w:val="a0"/>
    <w:rsid w:val="002B4B85"/>
  </w:style>
  <w:style w:type="character" w:customStyle="1" w:styleId="n">
    <w:name w:val="n"/>
    <w:basedOn w:val="a0"/>
    <w:rsid w:val="002B4B85"/>
  </w:style>
  <w:style w:type="character" w:customStyle="1" w:styleId="butback">
    <w:name w:val="butback"/>
    <w:basedOn w:val="a0"/>
    <w:rsid w:val="002B4B85"/>
  </w:style>
  <w:style w:type="character" w:customStyle="1" w:styleId="submenu-table">
    <w:name w:val="submenu-table"/>
    <w:basedOn w:val="a0"/>
    <w:rsid w:val="002B4B85"/>
  </w:style>
  <w:style w:type="paragraph" w:customStyle="1" w:styleId="affffffff1">
    <w:name w:val="ПН (Обычный)"/>
    <w:uiPriority w:val="99"/>
    <w:qFormat/>
    <w:rsid w:val="002B4B85"/>
    <w:pPr>
      <w:ind w:firstLine="720"/>
      <w:jc w:val="both"/>
    </w:pPr>
    <w:rPr>
      <w:noProof/>
      <w:sz w:val="24"/>
      <w:lang w:eastAsia="en-US"/>
    </w:rPr>
  </w:style>
  <w:style w:type="character" w:customStyle="1" w:styleId="2TimesNewRoman95pt">
    <w:name w:val="Основной текст (2) + Times New Roman;9;5 pt;Не курсив"/>
    <w:basedOn w:val="2f6"/>
    <w:rsid w:val="002B4B8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TimesNewRoman85pt">
    <w:name w:val="Основной текст (2) + Times New Roman;8;5 pt;Не курсив"/>
    <w:basedOn w:val="2f6"/>
    <w:rsid w:val="002B4B8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3">
    <w:name w:val="Основной текст (2) + 7;5 pt;Не полужирный;Курсив"/>
    <w:basedOn w:val="2f6"/>
    <w:rsid w:val="002B4B85"/>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75pt4">
    <w:name w:val="Основной текст (2) + 7;5 pt;Не полужирный"/>
    <w:basedOn w:val="2f6"/>
    <w:rsid w:val="002B4B85"/>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vg--">
    <w:name w:val="avg-Таблица-первый столбец"/>
    <w:basedOn w:val="a"/>
    <w:uiPriority w:val="99"/>
    <w:qFormat/>
    <w:rsid w:val="002B4B85"/>
    <w:pPr>
      <w:spacing w:before="60" w:after="60" w:line="192" w:lineRule="auto"/>
    </w:pPr>
    <w:rPr>
      <w:rFonts w:ascii="Arial Narrow" w:hAnsi="Arial Narrow"/>
      <w:szCs w:val="24"/>
      <w:lang w:eastAsia="ru-RU"/>
    </w:rPr>
  </w:style>
  <w:style w:type="character" w:customStyle="1" w:styleId="211pt0">
    <w:name w:val="Основной текст (2) + 11 pt"/>
    <w:basedOn w:val="2f6"/>
    <w:rsid w:val="002B4B8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basedOn w:val="2f6"/>
    <w:rsid w:val="002B4B85"/>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6pt">
    <w:name w:val="Основной текст (2) + 6 pt"/>
    <w:basedOn w:val="2f6"/>
    <w:rsid w:val="002B4B8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5pt">
    <w:name w:val="Основной текст (2) + 8;5 pt"/>
    <w:basedOn w:val="2f6"/>
    <w:rsid w:val="002B4B8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table" w:styleId="1-5">
    <w:name w:val="Medium Grid 1 Accent 5"/>
    <w:basedOn w:val="a1"/>
    <w:uiPriority w:val="67"/>
    <w:rsid w:val="002B4B8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77">
    <w:name w:val="Подпись к таблице (7)_"/>
    <w:link w:val="78"/>
    <w:locked/>
    <w:rsid w:val="002B4B85"/>
    <w:rPr>
      <w:rFonts w:ascii="Arial" w:eastAsia="Arial" w:hAnsi="Arial" w:cs="Arial"/>
      <w:i/>
      <w:iCs/>
      <w:sz w:val="15"/>
      <w:szCs w:val="15"/>
      <w:shd w:val="clear" w:color="auto" w:fill="FFFFFF"/>
    </w:rPr>
  </w:style>
  <w:style w:type="paragraph" w:customStyle="1" w:styleId="78">
    <w:name w:val="Подпись к таблице (7)"/>
    <w:basedOn w:val="a"/>
    <w:link w:val="77"/>
    <w:qFormat/>
    <w:rsid w:val="002B4B85"/>
    <w:pPr>
      <w:widowControl w:val="0"/>
      <w:shd w:val="clear" w:color="auto" w:fill="FFFFFF"/>
      <w:spacing w:line="0" w:lineRule="atLeast"/>
    </w:pPr>
    <w:rPr>
      <w:rFonts w:ascii="Arial" w:eastAsia="Arial" w:hAnsi="Arial" w:cs="Arial"/>
      <w:i/>
      <w:iCs/>
      <w:sz w:val="15"/>
      <w:szCs w:val="15"/>
      <w:lang w:eastAsia="ru-RU"/>
    </w:rPr>
  </w:style>
  <w:style w:type="character" w:customStyle="1" w:styleId="66">
    <w:name w:val="Подпись к таблице (6)_"/>
    <w:link w:val="67"/>
    <w:locked/>
    <w:rsid w:val="002B4B85"/>
    <w:rPr>
      <w:i/>
      <w:iCs/>
      <w:sz w:val="16"/>
      <w:szCs w:val="16"/>
      <w:shd w:val="clear" w:color="auto" w:fill="FFFFFF"/>
    </w:rPr>
  </w:style>
  <w:style w:type="paragraph" w:customStyle="1" w:styleId="67">
    <w:name w:val="Подпись к таблице (6)"/>
    <w:basedOn w:val="a"/>
    <w:link w:val="66"/>
    <w:qFormat/>
    <w:rsid w:val="002B4B85"/>
    <w:pPr>
      <w:widowControl w:val="0"/>
      <w:shd w:val="clear" w:color="auto" w:fill="FFFFFF"/>
      <w:spacing w:line="0" w:lineRule="atLeast"/>
      <w:jc w:val="both"/>
    </w:pPr>
    <w:rPr>
      <w:i/>
      <w:iCs/>
      <w:sz w:val="16"/>
      <w:szCs w:val="16"/>
      <w:lang w:eastAsia="ru-RU"/>
    </w:rPr>
  </w:style>
  <w:style w:type="character" w:customStyle="1" w:styleId="272">
    <w:name w:val="Основной текст (2) + 7"/>
    <w:aliases w:val="5 pt,Подпись к таблице + 11,Курсив,Основной текст + Trebuchet MS,Интервал 0 pt,Основной текст + Candara,Основной текст + 9,Малые прописные,7,Основной текст + Franklin Gothic Medium,Основной текст + 10,Основной текст (2) + 11"/>
    <w:rsid w:val="002B4B85"/>
    <w:rPr>
      <w:rFonts w:ascii="Arial" w:eastAsia="Arial" w:hAnsi="Arial" w:cs="Arial" w:hint="default"/>
      <w:b w:val="0"/>
      <w:bCs w:val="0"/>
      <w:i/>
      <w:iCs/>
      <w:smallCaps w:val="0"/>
      <w:strike w:val="0"/>
      <w:dstrike w:val="0"/>
      <w:color w:val="000000"/>
      <w:spacing w:val="0"/>
      <w:w w:val="100"/>
      <w:position w:val="0"/>
      <w:sz w:val="19"/>
      <w:szCs w:val="19"/>
      <w:u w:val="none"/>
      <w:effect w:val="none"/>
      <w:lang w:val="ru-RU" w:eastAsia="ru-RU" w:bidi="ru-RU"/>
    </w:rPr>
  </w:style>
  <w:style w:type="character" w:customStyle="1" w:styleId="pathseparator">
    <w:name w:val="path__separator"/>
    <w:basedOn w:val="a0"/>
    <w:rsid w:val="002B4B85"/>
  </w:style>
  <w:style w:type="paragraph" w:customStyle="1" w:styleId="1CStyle42">
    <w:name w:val="1CStyle42"/>
    <w:uiPriority w:val="99"/>
    <w:qFormat/>
    <w:rsid w:val="002B4B85"/>
    <w:pPr>
      <w:spacing w:after="200" w:line="276" w:lineRule="auto"/>
    </w:pPr>
    <w:rPr>
      <w:rFonts w:ascii="Calibri" w:hAnsi="Calibri"/>
      <w:sz w:val="22"/>
      <w:szCs w:val="22"/>
    </w:rPr>
  </w:style>
  <w:style w:type="paragraph" w:customStyle="1" w:styleId="1CStyle45">
    <w:name w:val="1CStyle45"/>
    <w:uiPriority w:val="99"/>
    <w:qFormat/>
    <w:rsid w:val="002B4B85"/>
    <w:pPr>
      <w:spacing w:after="200" w:line="276" w:lineRule="auto"/>
    </w:pPr>
    <w:rPr>
      <w:rFonts w:ascii="Calibri" w:hAnsi="Calibri"/>
      <w:sz w:val="22"/>
      <w:szCs w:val="22"/>
    </w:rPr>
  </w:style>
  <w:style w:type="paragraph" w:customStyle="1" w:styleId="1CStyle49">
    <w:name w:val="1CStyle49"/>
    <w:uiPriority w:val="99"/>
    <w:qFormat/>
    <w:rsid w:val="002B4B85"/>
    <w:pPr>
      <w:wordWrap w:val="0"/>
      <w:spacing w:after="200" w:line="276" w:lineRule="auto"/>
      <w:jc w:val="right"/>
    </w:pPr>
    <w:rPr>
      <w:rFonts w:ascii="Calibri" w:hAnsi="Calibri"/>
      <w:sz w:val="22"/>
      <w:szCs w:val="22"/>
    </w:rPr>
  </w:style>
  <w:style w:type="paragraph" w:customStyle="1" w:styleId="1CStyle46">
    <w:name w:val="1CStyle46"/>
    <w:uiPriority w:val="99"/>
    <w:qFormat/>
    <w:rsid w:val="002B4B85"/>
    <w:pPr>
      <w:spacing w:after="200" w:line="276" w:lineRule="auto"/>
    </w:pPr>
    <w:rPr>
      <w:rFonts w:ascii="Calibri" w:hAnsi="Calibri"/>
      <w:sz w:val="22"/>
      <w:szCs w:val="22"/>
    </w:rPr>
  </w:style>
  <w:style w:type="paragraph" w:customStyle="1" w:styleId="1CStyle-1">
    <w:name w:val="1CStyle-1"/>
    <w:uiPriority w:val="99"/>
    <w:qFormat/>
    <w:rsid w:val="002B4B85"/>
    <w:pPr>
      <w:spacing w:after="200" w:line="276" w:lineRule="auto"/>
      <w:jc w:val="right"/>
    </w:pPr>
    <w:rPr>
      <w:rFonts w:ascii="Calibri" w:hAnsi="Calibri"/>
      <w:sz w:val="22"/>
      <w:szCs w:val="22"/>
    </w:rPr>
  </w:style>
  <w:style w:type="paragraph" w:customStyle="1" w:styleId="1CStyle50">
    <w:name w:val="1CStyle50"/>
    <w:uiPriority w:val="99"/>
    <w:qFormat/>
    <w:rsid w:val="002B4B85"/>
    <w:pPr>
      <w:spacing w:after="200" w:line="276" w:lineRule="auto"/>
      <w:jc w:val="center"/>
    </w:pPr>
    <w:rPr>
      <w:rFonts w:ascii="Calibri" w:hAnsi="Calibri"/>
      <w:sz w:val="22"/>
      <w:szCs w:val="22"/>
    </w:rPr>
  </w:style>
  <w:style w:type="paragraph" w:customStyle="1" w:styleId="1CStyle0">
    <w:name w:val="1CStyle0"/>
    <w:uiPriority w:val="99"/>
    <w:qFormat/>
    <w:rsid w:val="002B4B85"/>
    <w:pPr>
      <w:spacing w:after="200" w:line="276" w:lineRule="auto"/>
      <w:jc w:val="center"/>
    </w:pPr>
    <w:rPr>
      <w:rFonts w:ascii="Calibri" w:hAnsi="Calibri"/>
      <w:sz w:val="22"/>
      <w:szCs w:val="22"/>
    </w:rPr>
  </w:style>
  <w:style w:type="paragraph" w:customStyle="1" w:styleId="1CStyle6">
    <w:name w:val="1CStyle6"/>
    <w:uiPriority w:val="99"/>
    <w:qFormat/>
    <w:rsid w:val="002B4B85"/>
    <w:pPr>
      <w:spacing w:after="200" w:line="276" w:lineRule="auto"/>
      <w:jc w:val="right"/>
    </w:pPr>
    <w:rPr>
      <w:rFonts w:ascii="Calibri" w:hAnsi="Calibri"/>
      <w:sz w:val="22"/>
      <w:szCs w:val="22"/>
    </w:rPr>
  </w:style>
  <w:style w:type="paragraph" w:customStyle="1" w:styleId="1CStyle16">
    <w:name w:val="1CStyle16"/>
    <w:uiPriority w:val="99"/>
    <w:qFormat/>
    <w:rsid w:val="002B4B85"/>
    <w:pPr>
      <w:spacing w:after="200" w:line="276" w:lineRule="auto"/>
      <w:jc w:val="right"/>
    </w:pPr>
    <w:rPr>
      <w:rFonts w:ascii="Calibri" w:hAnsi="Calibri"/>
      <w:sz w:val="22"/>
      <w:szCs w:val="22"/>
    </w:rPr>
  </w:style>
  <w:style w:type="paragraph" w:customStyle="1" w:styleId="1CStyle10">
    <w:name w:val="1CStyle10"/>
    <w:uiPriority w:val="99"/>
    <w:qFormat/>
    <w:rsid w:val="002B4B85"/>
    <w:pPr>
      <w:spacing w:after="200" w:line="276" w:lineRule="auto"/>
      <w:jc w:val="right"/>
    </w:pPr>
    <w:rPr>
      <w:rFonts w:ascii="Calibri" w:hAnsi="Calibri"/>
      <w:sz w:val="22"/>
      <w:szCs w:val="22"/>
    </w:rPr>
  </w:style>
  <w:style w:type="paragraph" w:customStyle="1" w:styleId="1CStyle30">
    <w:name w:val="1CStyle30"/>
    <w:uiPriority w:val="99"/>
    <w:qFormat/>
    <w:rsid w:val="002B4B85"/>
    <w:pPr>
      <w:spacing w:after="200" w:line="276" w:lineRule="auto"/>
      <w:jc w:val="center"/>
    </w:pPr>
    <w:rPr>
      <w:rFonts w:ascii="Arial" w:hAnsi="Arial"/>
      <w:sz w:val="14"/>
      <w:szCs w:val="22"/>
    </w:rPr>
  </w:style>
  <w:style w:type="paragraph" w:customStyle="1" w:styleId="1CStyle14">
    <w:name w:val="1CStyle14"/>
    <w:uiPriority w:val="99"/>
    <w:qFormat/>
    <w:rsid w:val="002B4B85"/>
    <w:pPr>
      <w:spacing w:after="200" w:line="276" w:lineRule="auto"/>
      <w:jc w:val="center"/>
    </w:pPr>
    <w:rPr>
      <w:rFonts w:ascii="Arial" w:hAnsi="Arial"/>
      <w:sz w:val="14"/>
      <w:szCs w:val="22"/>
    </w:rPr>
  </w:style>
  <w:style w:type="paragraph" w:customStyle="1" w:styleId="1CStyle21">
    <w:name w:val="1CStyle21"/>
    <w:uiPriority w:val="99"/>
    <w:qFormat/>
    <w:rsid w:val="002B4B85"/>
    <w:pPr>
      <w:spacing w:after="200" w:line="276" w:lineRule="auto"/>
      <w:jc w:val="center"/>
    </w:pPr>
    <w:rPr>
      <w:rFonts w:ascii="Arial" w:hAnsi="Arial"/>
      <w:b/>
      <w:sz w:val="18"/>
      <w:szCs w:val="22"/>
    </w:rPr>
  </w:style>
  <w:style w:type="paragraph" w:customStyle="1" w:styleId="1CStyle7">
    <w:name w:val="1CStyle7"/>
    <w:uiPriority w:val="99"/>
    <w:qFormat/>
    <w:rsid w:val="002B4B85"/>
    <w:pPr>
      <w:spacing w:after="200" w:line="276" w:lineRule="auto"/>
      <w:jc w:val="center"/>
    </w:pPr>
    <w:rPr>
      <w:rFonts w:ascii="Arial" w:hAnsi="Arial"/>
      <w:sz w:val="14"/>
      <w:szCs w:val="22"/>
    </w:rPr>
  </w:style>
  <w:style w:type="paragraph" w:customStyle="1" w:styleId="1CStyle23">
    <w:name w:val="1CStyle23"/>
    <w:uiPriority w:val="99"/>
    <w:qFormat/>
    <w:rsid w:val="002B4B85"/>
    <w:pPr>
      <w:spacing w:after="200" w:line="276" w:lineRule="auto"/>
      <w:jc w:val="center"/>
    </w:pPr>
    <w:rPr>
      <w:rFonts w:ascii="Arial" w:hAnsi="Arial"/>
      <w:sz w:val="14"/>
      <w:szCs w:val="22"/>
    </w:rPr>
  </w:style>
  <w:style w:type="paragraph" w:customStyle="1" w:styleId="1CStyle17">
    <w:name w:val="1CStyle17"/>
    <w:uiPriority w:val="99"/>
    <w:qFormat/>
    <w:rsid w:val="002B4B85"/>
    <w:pPr>
      <w:spacing w:after="200" w:line="276" w:lineRule="auto"/>
      <w:jc w:val="center"/>
    </w:pPr>
    <w:rPr>
      <w:rFonts w:ascii="Arial" w:hAnsi="Arial"/>
      <w:b/>
      <w:sz w:val="18"/>
      <w:szCs w:val="22"/>
    </w:rPr>
  </w:style>
  <w:style w:type="paragraph" w:customStyle="1" w:styleId="1CStyle32">
    <w:name w:val="1CStyle32"/>
    <w:uiPriority w:val="99"/>
    <w:qFormat/>
    <w:rsid w:val="002B4B85"/>
    <w:pPr>
      <w:spacing w:after="200" w:line="276" w:lineRule="auto"/>
      <w:jc w:val="center"/>
    </w:pPr>
    <w:rPr>
      <w:rFonts w:ascii="Arial" w:hAnsi="Arial"/>
      <w:sz w:val="14"/>
      <w:szCs w:val="22"/>
    </w:rPr>
  </w:style>
  <w:style w:type="paragraph" w:customStyle="1" w:styleId="1CStyle54">
    <w:name w:val="1CStyle54"/>
    <w:uiPriority w:val="99"/>
    <w:qFormat/>
    <w:rsid w:val="002B4B85"/>
    <w:pPr>
      <w:spacing w:after="200" w:line="276" w:lineRule="auto"/>
      <w:jc w:val="center"/>
    </w:pPr>
    <w:rPr>
      <w:rFonts w:ascii="Arial" w:hAnsi="Arial"/>
      <w:sz w:val="14"/>
      <w:szCs w:val="22"/>
    </w:rPr>
  </w:style>
  <w:style w:type="paragraph" w:customStyle="1" w:styleId="1CStyle31">
    <w:name w:val="1CStyle31"/>
    <w:uiPriority w:val="99"/>
    <w:qFormat/>
    <w:rsid w:val="002B4B85"/>
    <w:pPr>
      <w:spacing w:after="200" w:line="276" w:lineRule="auto"/>
      <w:jc w:val="center"/>
    </w:pPr>
    <w:rPr>
      <w:rFonts w:ascii="Arial" w:hAnsi="Arial"/>
      <w:sz w:val="14"/>
      <w:szCs w:val="22"/>
    </w:rPr>
  </w:style>
  <w:style w:type="paragraph" w:customStyle="1" w:styleId="1CStyle9">
    <w:name w:val="1CStyle9"/>
    <w:uiPriority w:val="99"/>
    <w:qFormat/>
    <w:rsid w:val="002B4B85"/>
    <w:pPr>
      <w:spacing w:after="200" w:line="276" w:lineRule="auto"/>
      <w:jc w:val="center"/>
    </w:pPr>
    <w:rPr>
      <w:rFonts w:ascii="Arial" w:hAnsi="Arial"/>
      <w:sz w:val="14"/>
      <w:szCs w:val="22"/>
    </w:rPr>
  </w:style>
  <w:style w:type="paragraph" w:customStyle="1" w:styleId="1CStyle8">
    <w:name w:val="1CStyle8"/>
    <w:uiPriority w:val="99"/>
    <w:qFormat/>
    <w:rsid w:val="002B4B85"/>
    <w:pPr>
      <w:spacing w:after="200" w:line="276" w:lineRule="auto"/>
      <w:jc w:val="center"/>
    </w:pPr>
    <w:rPr>
      <w:rFonts w:ascii="Calibri" w:hAnsi="Calibri"/>
      <w:sz w:val="22"/>
      <w:szCs w:val="22"/>
    </w:rPr>
  </w:style>
  <w:style w:type="paragraph" w:customStyle="1" w:styleId="1CStyle41">
    <w:name w:val="1CStyle41"/>
    <w:uiPriority w:val="99"/>
    <w:qFormat/>
    <w:rsid w:val="002B4B85"/>
    <w:pPr>
      <w:spacing w:after="200" w:line="276" w:lineRule="auto"/>
      <w:jc w:val="right"/>
    </w:pPr>
    <w:rPr>
      <w:rFonts w:ascii="Calibri" w:hAnsi="Calibri"/>
      <w:sz w:val="22"/>
      <w:szCs w:val="22"/>
    </w:rPr>
  </w:style>
  <w:style w:type="paragraph" w:customStyle="1" w:styleId="1CStyle13">
    <w:name w:val="1CStyle13"/>
    <w:uiPriority w:val="99"/>
    <w:qFormat/>
    <w:rsid w:val="002B4B85"/>
    <w:pPr>
      <w:spacing w:after="200" w:line="276" w:lineRule="auto"/>
      <w:jc w:val="center"/>
    </w:pPr>
    <w:rPr>
      <w:rFonts w:ascii="Calibri" w:hAnsi="Calibri"/>
      <w:sz w:val="22"/>
      <w:szCs w:val="22"/>
    </w:rPr>
  </w:style>
  <w:style w:type="paragraph" w:customStyle="1" w:styleId="1CStyle1">
    <w:name w:val="1CStyle1"/>
    <w:uiPriority w:val="99"/>
    <w:qFormat/>
    <w:rsid w:val="002B4B85"/>
    <w:pPr>
      <w:spacing w:after="200" w:line="276" w:lineRule="auto"/>
      <w:jc w:val="right"/>
    </w:pPr>
    <w:rPr>
      <w:rFonts w:ascii="Calibri" w:hAnsi="Calibri"/>
      <w:sz w:val="22"/>
      <w:szCs w:val="22"/>
    </w:rPr>
  </w:style>
  <w:style w:type="paragraph" w:customStyle="1" w:styleId="1CStyle2">
    <w:name w:val="1CStyle2"/>
    <w:uiPriority w:val="99"/>
    <w:qFormat/>
    <w:rsid w:val="002B4B85"/>
    <w:pPr>
      <w:spacing w:after="200" w:line="276" w:lineRule="auto"/>
      <w:jc w:val="center"/>
    </w:pPr>
    <w:rPr>
      <w:rFonts w:ascii="Calibri" w:hAnsi="Calibri"/>
      <w:sz w:val="22"/>
      <w:szCs w:val="22"/>
    </w:rPr>
  </w:style>
  <w:style w:type="paragraph" w:customStyle="1" w:styleId="1CStyle28">
    <w:name w:val="1CStyle28"/>
    <w:uiPriority w:val="99"/>
    <w:qFormat/>
    <w:rsid w:val="002B4B85"/>
    <w:pPr>
      <w:spacing w:after="200" w:line="276" w:lineRule="auto"/>
    </w:pPr>
    <w:rPr>
      <w:rFonts w:ascii="Calibri" w:hAnsi="Calibri"/>
      <w:sz w:val="22"/>
      <w:szCs w:val="22"/>
    </w:rPr>
  </w:style>
  <w:style w:type="paragraph" w:customStyle="1" w:styleId="1CStyle12">
    <w:name w:val="1CStyle12"/>
    <w:uiPriority w:val="99"/>
    <w:qFormat/>
    <w:rsid w:val="002B4B85"/>
    <w:pPr>
      <w:spacing w:after="200" w:line="276" w:lineRule="auto"/>
    </w:pPr>
    <w:rPr>
      <w:rFonts w:ascii="Calibri" w:hAnsi="Calibri"/>
      <w:sz w:val="22"/>
      <w:szCs w:val="22"/>
    </w:rPr>
  </w:style>
  <w:style w:type="paragraph" w:customStyle="1" w:styleId="1CStyle5">
    <w:name w:val="1CStyle5"/>
    <w:uiPriority w:val="99"/>
    <w:qFormat/>
    <w:rsid w:val="002B4B85"/>
    <w:pPr>
      <w:spacing w:after="200" w:line="276" w:lineRule="auto"/>
    </w:pPr>
    <w:rPr>
      <w:rFonts w:ascii="Calibri" w:hAnsi="Calibri"/>
      <w:sz w:val="22"/>
      <w:szCs w:val="22"/>
    </w:rPr>
  </w:style>
  <w:style w:type="paragraph" w:customStyle="1" w:styleId="1CStyle24">
    <w:name w:val="1CStyle24"/>
    <w:uiPriority w:val="99"/>
    <w:qFormat/>
    <w:rsid w:val="002B4B85"/>
    <w:pPr>
      <w:spacing w:after="200" w:line="276" w:lineRule="auto"/>
    </w:pPr>
    <w:rPr>
      <w:rFonts w:ascii="Calibri" w:hAnsi="Calibri"/>
      <w:sz w:val="22"/>
      <w:szCs w:val="22"/>
    </w:rPr>
  </w:style>
  <w:style w:type="paragraph" w:customStyle="1" w:styleId="1CStyle25">
    <w:name w:val="1CStyle25"/>
    <w:uiPriority w:val="99"/>
    <w:qFormat/>
    <w:rsid w:val="002B4B85"/>
    <w:pPr>
      <w:spacing w:after="200" w:line="276" w:lineRule="auto"/>
    </w:pPr>
    <w:rPr>
      <w:rFonts w:ascii="Calibri" w:hAnsi="Calibri"/>
      <w:sz w:val="22"/>
      <w:szCs w:val="22"/>
    </w:rPr>
  </w:style>
  <w:style w:type="paragraph" w:customStyle="1" w:styleId="1CStyle22">
    <w:name w:val="1CStyle22"/>
    <w:uiPriority w:val="99"/>
    <w:qFormat/>
    <w:rsid w:val="002B4B85"/>
    <w:pPr>
      <w:spacing w:after="200" w:line="276" w:lineRule="auto"/>
    </w:pPr>
    <w:rPr>
      <w:rFonts w:ascii="Calibri" w:hAnsi="Calibri"/>
      <w:sz w:val="22"/>
      <w:szCs w:val="22"/>
    </w:rPr>
  </w:style>
  <w:style w:type="paragraph" w:customStyle="1" w:styleId="1CStyle53">
    <w:name w:val="1CStyle53"/>
    <w:uiPriority w:val="99"/>
    <w:qFormat/>
    <w:rsid w:val="002B4B85"/>
    <w:pPr>
      <w:spacing w:after="200" w:line="276" w:lineRule="auto"/>
    </w:pPr>
    <w:rPr>
      <w:rFonts w:ascii="Calibri" w:hAnsi="Calibri"/>
      <w:sz w:val="22"/>
      <w:szCs w:val="22"/>
    </w:rPr>
  </w:style>
  <w:style w:type="paragraph" w:customStyle="1" w:styleId="1CStyle55">
    <w:name w:val="1CStyle55"/>
    <w:uiPriority w:val="99"/>
    <w:qFormat/>
    <w:rsid w:val="002B4B85"/>
    <w:pPr>
      <w:spacing w:after="200" w:line="276" w:lineRule="auto"/>
    </w:pPr>
    <w:rPr>
      <w:rFonts w:ascii="Calibri" w:hAnsi="Calibri"/>
      <w:sz w:val="22"/>
      <w:szCs w:val="22"/>
    </w:rPr>
  </w:style>
  <w:style w:type="paragraph" w:customStyle="1" w:styleId="1CStyle29">
    <w:name w:val="1CStyle29"/>
    <w:uiPriority w:val="99"/>
    <w:qFormat/>
    <w:rsid w:val="002B4B85"/>
    <w:pPr>
      <w:spacing w:after="200" w:line="276" w:lineRule="auto"/>
      <w:jc w:val="center"/>
    </w:pPr>
    <w:rPr>
      <w:rFonts w:ascii="Calibri" w:hAnsi="Calibri"/>
      <w:sz w:val="22"/>
      <w:szCs w:val="22"/>
    </w:rPr>
  </w:style>
  <w:style w:type="paragraph" w:customStyle="1" w:styleId="1CStyle43">
    <w:name w:val="1CStyle43"/>
    <w:uiPriority w:val="99"/>
    <w:qFormat/>
    <w:rsid w:val="002B4B85"/>
    <w:pPr>
      <w:spacing w:after="200" w:line="276" w:lineRule="auto"/>
    </w:pPr>
    <w:rPr>
      <w:rFonts w:ascii="Calibri" w:hAnsi="Calibri"/>
      <w:sz w:val="22"/>
      <w:szCs w:val="22"/>
    </w:rPr>
  </w:style>
  <w:style w:type="paragraph" w:customStyle="1" w:styleId="1CStyle27">
    <w:name w:val="1CStyle27"/>
    <w:uiPriority w:val="99"/>
    <w:qFormat/>
    <w:rsid w:val="002B4B85"/>
    <w:pPr>
      <w:spacing w:after="200" w:line="276" w:lineRule="auto"/>
      <w:jc w:val="both"/>
    </w:pPr>
    <w:rPr>
      <w:rFonts w:ascii="Calibri" w:hAnsi="Calibri"/>
      <w:sz w:val="22"/>
      <w:szCs w:val="22"/>
    </w:rPr>
  </w:style>
  <w:style w:type="paragraph" w:customStyle="1" w:styleId="1CStyle26">
    <w:name w:val="1CStyle26"/>
    <w:uiPriority w:val="99"/>
    <w:qFormat/>
    <w:rsid w:val="002B4B85"/>
    <w:pPr>
      <w:spacing w:after="200" w:line="276" w:lineRule="auto"/>
      <w:jc w:val="center"/>
    </w:pPr>
    <w:rPr>
      <w:rFonts w:ascii="Arial" w:hAnsi="Arial"/>
      <w:b/>
      <w:sz w:val="18"/>
      <w:szCs w:val="22"/>
    </w:rPr>
  </w:style>
  <w:style w:type="paragraph" w:customStyle="1" w:styleId="1CStyle18">
    <w:name w:val="1CStyle18"/>
    <w:uiPriority w:val="99"/>
    <w:qFormat/>
    <w:rsid w:val="002B4B85"/>
    <w:pPr>
      <w:spacing w:after="200" w:line="276" w:lineRule="auto"/>
      <w:jc w:val="center"/>
    </w:pPr>
    <w:rPr>
      <w:rFonts w:ascii="Calibri" w:hAnsi="Calibri"/>
      <w:sz w:val="22"/>
      <w:szCs w:val="22"/>
    </w:rPr>
  </w:style>
  <w:style w:type="paragraph" w:customStyle="1" w:styleId="1CStyle11">
    <w:name w:val="1CStyle11"/>
    <w:uiPriority w:val="99"/>
    <w:qFormat/>
    <w:rsid w:val="002B4B85"/>
    <w:pPr>
      <w:spacing w:after="200" w:line="276" w:lineRule="auto"/>
      <w:jc w:val="center"/>
    </w:pPr>
    <w:rPr>
      <w:rFonts w:ascii="Calibri" w:hAnsi="Calibri"/>
      <w:sz w:val="22"/>
      <w:szCs w:val="22"/>
    </w:rPr>
  </w:style>
  <w:style w:type="paragraph" w:customStyle="1" w:styleId="1CStyle20">
    <w:name w:val="1CStyle20"/>
    <w:uiPriority w:val="99"/>
    <w:qFormat/>
    <w:rsid w:val="002B4B85"/>
    <w:pPr>
      <w:spacing w:after="200" w:line="276" w:lineRule="auto"/>
      <w:jc w:val="center"/>
    </w:pPr>
    <w:rPr>
      <w:rFonts w:ascii="Calibri" w:hAnsi="Calibri"/>
      <w:sz w:val="22"/>
      <w:szCs w:val="22"/>
    </w:rPr>
  </w:style>
  <w:style w:type="paragraph" w:customStyle="1" w:styleId="1CStyle4">
    <w:name w:val="1CStyle4"/>
    <w:uiPriority w:val="99"/>
    <w:qFormat/>
    <w:rsid w:val="002B4B85"/>
    <w:pPr>
      <w:spacing w:after="200" w:line="276" w:lineRule="auto"/>
      <w:jc w:val="center"/>
    </w:pPr>
    <w:rPr>
      <w:rFonts w:ascii="Calibri" w:hAnsi="Calibri"/>
      <w:sz w:val="22"/>
      <w:szCs w:val="22"/>
    </w:rPr>
  </w:style>
  <w:style w:type="paragraph" w:customStyle="1" w:styleId="1CStyle3">
    <w:name w:val="1CStyle3"/>
    <w:uiPriority w:val="99"/>
    <w:qFormat/>
    <w:rsid w:val="002B4B85"/>
    <w:pPr>
      <w:spacing w:after="200" w:line="276" w:lineRule="auto"/>
    </w:pPr>
    <w:rPr>
      <w:rFonts w:ascii="Calibri" w:hAnsi="Calibri"/>
      <w:sz w:val="22"/>
      <w:szCs w:val="22"/>
    </w:rPr>
  </w:style>
  <w:style w:type="paragraph" w:customStyle="1" w:styleId="1CStyle33">
    <w:name w:val="1CStyle33"/>
    <w:uiPriority w:val="99"/>
    <w:qFormat/>
    <w:rsid w:val="002B4B85"/>
    <w:pPr>
      <w:spacing w:after="200" w:line="276" w:lineRule="auto"/>
      <w:jc w:val="center"/>
    </w:pPr>
    <w:rPr>
      <w:rFonts w:ascii="Calibri" w:hAnsi="Calibri"/>
      <w:sz w:val="22"/>
      <w:szCs w:val="22"/>
    </w:rPr>
  </w:style>
  <w:style w:type="paragraph" w:customStyle="1" w:styleId="1CStyle38">
    <w:name w:val="1CStyle38"/>
    <w:uiPriority w:val="99"/>
    <w:qFormat/>
    <w:rsid w:val="002B4B85"/>
    <w:pPr>
      <w:spacing w:after="200" w:line="276" w:lineRule="auto"/>
      <w:jc w:val="center"/>
    </w:pPr>
    <w:rPr>
      <w:rFonts w:ascii="Calibri" w:hAnsi="Calibri"/>
      <w:sz w:val="22"/>
      <w:szCs w:val="22"/>
    </w:rPr>
  </w:style>
  <w:style w:type="paragraph" w:customStyle="1" w:styleId="1CStyle36">
    <w:name w:val="1CStyle36"/>
    <w:uiPriority w:val="99"/>
    <w:qFormat/>
    <w:rsid w:val="002B4B85"/>
    <w:pPr>
      <w:spacing w:after="200" w:line="276" w:lineRule="auto"/>
      <w:jc w:val="center"/>
    </w:pPr>
    <w:rPr>
      <w:rFonts w:ascii="Calibri" w:hAnsi="Calibri"/>
      <w:sz w:val="22"/>
      <w:szCs w:val="22"/>
    </w:rPr>
  </w:style>
  <w:style w:type="paragraph" w:customStyle="1" w:styleId="1CStyle39">
    <w:name w:val="1CStyle39"/>
    <w:uiPriority w:val="99"/>
    <w:qFormat/>
    <w:rsid w:val="002B4B85"/>
    <w:pPr>
      <w:spacing w:after="200" w:line="276" w:lineRule="auto"/>
      <w:jc w:val="center"/>
    </w:pPr>
    <w:rPr>
      <w:rFonts w:ascii="Calibri" w:hAnsi="Calibri"/>
      <w:sz w:val="22"/>
      <w:szCs w:val="22"/>
    </w:rPr>
  </w:style>
  <w:style w:type="paragraph" w:customStyle="1" w:styleId="1CStyle37">
    <w:name w:val="1CStyle37"/>
    <w:uiPriority w:val="99"/>
    <w:qFormat/>
    <w:rsid w:val="002B4B85"/>
    <w:pPr>
      <w:spacing w:after="200" w:line="276" w:lineRule="auto"/>
      <w:jc w:val="center"/>
    </w:pPr>
    <w:rPr>
      <w:rFonts w:ascii="Calibri" w:hAnsi="Calibri"/>
      <w:sz w:val="22"/>
      <w:szCs w:val="22"/>
    </w:rPr>
  </w:style>
  <w:style w:type="paragraph" w:customStyle="1" w:styleId="1CStyle40">
    <w:name w:val="1CStyle40"/>
    <w:uiPriority w:val="99"/>
    <w:qFormat/>
    <w:rsid w:val="002B4B85"/>
    <w:pPr>
      <w:spacing w:after="200" w:line="276" w:lineRule="auto"/>
      <w:jc w:val="center"/>
    </w:pPr>
    <w:rPr>
      <w:rFonts w:ascii="Calibri" w:hAnsi="Calibri"/>
      <w:sz w:val="22"/>
      <w:szCs w:val="22"/>
    </w:rPr>
  </w:style>
  <w:style w:type="paragraph" w:customStyle="1" w:styleId="1CStyle35">
    <w:name w:val="1CStyle35"/>
    <w:uiPriority w:val="99"/>
    <w:qFormat/>
    <w:rsid w:val="002B4B85"/>
    <w:pPr>
      <w:spacing w:after="200" w:line="276" w:lineRule="auto"/>
      <w:jc w:val="center"/>
    </w:pPr>
    <w:rPr>
      <w:rFonts w:ascii="Calibri" w:hAnsi="Calibri"/>
      <w:sz w:val="22"/>
      <w:szCs w:val="22"/>
    </w:rPr>
  </w:style>
  <w:style w:type="paragraph" w:customStyle="1" w:styleId="1CStyle34">
    <w:name w:val="1CStyle34"/>
    <w:uiPriority w:val="99"/>
    <w:qFormat/>
    <w:rsid w:val="002B4B85"/>
    <w:pPr>
      <w:spacing w:after="200" w:line="276" w:lineRule="auto"/>
      <w:jc w:val="center"/>
    </w:pPr>
    <w:rPr>
      <w:rFonts w:ascii="Calibri" w:hAnsi="Calibri"/>
      <w:sz w:val="22"/>
      <w:szCs w:val="22"/>
    </w:rPr>
  </w:style>
  <w:style w:type="paragraph" w:customStyle="1" w:styleId="1CStyle44">
    <w:name w:val="1CStyle44"/>
    <w:uiPriority w:val="99"/>
    <w:qFormat/>
    <w:rsid w:val="002B4B85"/>
    <w:pPr>
      <w:spacing w:after="200" w:line="276" w:lineRule="auto"/>
      <w:jc w:val="center"/>
    </w:pPr>
    <w:rPr>
      <w:rFonts w:ascii="Calibri" w:hAnsi="Calibri"/>
      <w:sz w:val="22"/>
      <w:szCs w:val="22"/>
    </w:rPr>
  </w:style>
  <w:style w:type="paragraph" w:customStyle="1" w:styleId="1CStyle19">
    <w:name w:val="1CStyle19"/>
    <w:uiPriority w:val="99"/>
    <w:qFormat/>
    <w:rsid w:val="002B4B85"/>
    <w:pPr>
      <w:spacing w:after="200" w:line="276" w:lineRule="auto"/>
      <w:jc w:val="center"/>
    </w:pPr>
    <w:rPr>
      <w:rFonts w:ascii="Calibri" w:hAnsi="Calibri"/>
      <w:sz w:val="22"/>
      <w:szCs w:val="22"/>
    </w:rPr>
  </w:style>
  <w:style w:type="paragraph" w:customStyle="1" w:styleId="1CStyle15">
    <w:name w:val="1CStyle15"/>
    <w:uiPriority w:val="99"/>
    <w:qFormat/>
    <w:rsid w:val="002B4B85"/>
    <w:pPr>
      <w:spacing w:after="200" w:line="276" w:lineRule="auto"/>
      <w:jc w:val="center"/>
    </w:pPr>
    <w:rPr>
      <w:rFonts w:ascii="Calibri" w:hAnsi="Calibri"/>
      <w:sz w:val="22"/>
      <w:szCs w:val="22"/>
    </w:rPr>
  </w:style>
  <w:style w:type="paragraph" w:customStyle="1" w:styleId="1CStyle47">
    <w:name w:val="1CStyle47"/>
    <w:uiPriority w:val="99"/>
    <w:qFormat/>
    <w:rsid w:val="002B4B85"/>
    <w:pPr>
      <w:wordWrap w:val="0"/>
      <w:spacing w:after="200" w:line="276" w:lineRule="auto"/>
      <w:jc w:val="right"/>
    </w:pPr>
    <w:rPr>
      <w:rFonts w:ascii="Calibri" w:hAnsi="Calibri"/>
      <w:sz w:val="22"/>
      <w:szCs w:val="22"/>
    </w:rPr>
  </w:style>
  <w:style w:type="paragraph" w:customStyle="1" w:styleId="1CStyle51">
    <w:name w:val="1CStyle51"/>
    <w:uiPriority w:val="99"/>
    <w:qFormat/>
    <w:rsid w:val="002B4B85"/>
    <w:pPr>
      <w:wordWrap w:val="0"/>
      <w:spacing w:after="200" w:line="276" w:lineRule="auto"/>
      <w:jc w:val="right"/>
    </w:pPr>
    <w:rPr>
      <w:rFonts w:ascii="Calibri" w:hAnsi="Calibri"/>
      <w:sz w:val="22"/>
      <w:szCs w:val="22"/>
    </w:rPr>
  </w:style>
  <w:style w:type="paragraph" w:customStyle="1" w:styleId="1CStyle48">
    <w:name w:val="1CStyle48"/>
    <w:uiPriority w:val="99"/>
    <w:qFormat/>
    <w:rsid w:val="002B4B85"/>
    <w:pPr>
      <w:wordWrap w:val="0"/>
      <w:spacing w:after="200" w:line="276" w:lineRule="auto"/>
      <w:jc w:val="right"/>
    </w:pPr>
    <w:rPr>
      <w:rFonts w:ascii="Calibri" w:hAnsi="Calibri"/>
      <w:sz w:val="22"/>
      <w:szCs w:val="22"/>
    </w:rPr>
  </w:style>
  <w:style w:type="paragraph" w:customStyle="1" w:styleId="1CStyle52">
    <w:name w:val="1CStyle52"/>
    <w:uiPriority w:val="99"/>
    <w:qFormat/>
    <w:rsid w:val="002B4B85"/>
    <w:pPr>
      <w:wordWrap w:val="0"/>
      <w:spacing w:after="200" w:line="276" w:lineRule="auto"/>
      <w:jc w:val="right"/>
    </w:pPr>
    <w:rPr>
      <w:rFonts w:ascii="Calibri" w:hAnsi="Calibri"/>
      <w:sz w:val="22"/>
      <w:szCs w:val="22"/>
    </w:rPr>
  </w:style>
  <w:style w:type="character" w:customStyle="1" w:styleId="211pt1">
    <w:name w:val="Основной текст (2) + 11 pt;Курсив"/>
    <w:basedOn w:val="2f6"/>
    <w:rsid w:val="002B4B8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fffff2">
    <w:name w:val="Подпись к таблице + Не полужирный"/>
    <w:basedOn w:val="affff"/>
    <w:rsid w:val="002B4B8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3">
    <w:name w:val="Обычный (веб) Знак2"/>
    <w:aliases w:val="Обычный (Web)1 Знак1,Обычный (веб) Знак Знак1,Обычный (Web) Знак Знак1,Обычный (веб)2 Знак1,Обычный (веб)3 Знак1,Обычный (веб)11 Знак1,Обычный (веб)12 Знак1,Обычный (веб)21 Знак1"/>
    <w:basedOn w:val="a0"/>
    <w:uiPriority w:val="99"/>
    <w:locked/>
    <w:rsid w:val="002B4B85"/>
    <w:rPr>
      <w:i/>
      <w:iCs/>
      <w:color w:val="000000"/>
      <w:lang w:eastAsia="ar-SA"/>
    </w:rPr>
  </w:style>
  <w:style w:type="character" w:customStyle="1" w:styleId="affffffff3">
    <w:name w:val="Подпись к картинке_"/>
    <w:basedOn w:val="a0"/>
    <w:link w:val="affffffff4"/>
    <w:locked/>
    <w:rsid w:val="002B4B85"/>
    <w:rPr>
      <w:shd w:val="clear" w:color="auto" w:fill="FFFFFF"/>
    </w:rPr>
  </w:style>
  <w:style w:type="paragraph" w:customStyle="1" w:styleId="affffffff4">
    <w:name w:val="Подпись к картинке"/>
    <w:basedOn w:val="a"/>
    <w:link w:val="affffffff3"/>
    <w:qFormat/>
    <w:rsid w:val="002B4B85"/>
    <w:pPr>
      <w:widowControl w:val="0"/>
      <w:shd w:val="clear" w:color="auto" w:fill="FFFFFF"/>
      <w:spacing w:line="0" w:lineRule="atLeast"/>
    </w:pPr>
    <w:rPr>
      <w:lang w:eastAsia="ru-RU"/>
    </w:rPr>
  </w:style>
  <w:style w:type="character" w:customStyle="1" w:styleId="5d">
    <w:name w:val="Подпись к картинке (5)_"/>
    <w:basedOn w:val="a0"/>
    <w:link w:val="5e"/>
    <w:locked/>
    <w:rsid w:val="002B4B85"/>
    <w:rPr>
      <w:shd w:val="clear" w:color="auto" w:fill="FFFFFF"/>
    </w:rPr>
  </w:style>
  <w:style w:type="paragraph" w:customStyle="1" w:styleId="5e">
    <w:name w:val="Подпись к картинке (5)"/>
    <w:basedOn w:val="a"/>
    <w:link w:val="5d"/>
    <w:qFormat/>
    <w:rsid w:val="002B4B85"/>
    <w:pPr>
      <w:widowControl w:val="0"/>
      <w:shd w:val="clear" w:color="auto" w:fill="FFFFFF"/>
      <w:spacing w:before="60" w:line="413" w:lineRule="exact"/>
      <w:jc w:val="both"/>
    </w:pPr>
    <w:rPr>
      <w:lang w:eastAsia="ru-RU"/>
    </w:rPr>
  </w:style>
  <w:style w:type="character" w:customStyle="1" w:styleId="Constantia">
    <w:name w:val="Основной текст + Constantia"/>
    <w:aliases w:val="11 pt"/>
    <w:rsid w:val="002B4B85"/>
    <w:rPr>
      <w:rFonts w:ascii="Constantia" w:eastAsia="Constantia" w:hAnsi="Constantia" w:cs="Constantia" w:hint="default"/>
      <w:b w:val="0"/>
      <w:bCs w:val="0"/>
      <w:i w:val="0"/>
      <w:iCs w:val="0"/>
      <w:smallCaps w:val="0"/>
      <w:strike w:val="0"/>
      <w:dstrike w:val="0"/>
      <w:snapToGrid w:val="0"/>
      <w:spacing w:val="0"/>
      <w:sz w:val="22"/>
      <w:szCs w:val="22"/>
      <w:u w:val="none"/>
      <w:effect w:val="none"/>
      <w:lang w:val="en-US"/>
    </w:rPr>
  </w:style>
  <w:style w:type="character" w:customStyle="1" w:styleId="21b">
    <w:name w:val="Цитата 2 Знак1"/>
    <w:basedOn w:val="a0"/>
    <w:uiPriority w:val="99"/>
    <w:rsid w:val="002B4B85"/>
    <w:rPr>
      <w:i/>
      <w:iCs/>
      <w:color w:val="000000"/>
      <w:lang w:eastAsia="ar-SA"/>
    </w:rPr>
  </w:style>
  <w:style w:type="character" w:customStyle="1" w:styleId="2Arial">
    <w:name w:val="Основной текст (2) + Arial"/>
    <w:aliases w:val="9 pt"/>
    <w:basedOn w:val="2f6"/>
    <w:rsid w:val="002B4B85"/>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Calibri">
    <w:name w:val="Основной текст (2) + Calibri"/>
    <w:aliases w:val="7 pt,Масштаб 200%"/>
    <w:basedOn w:val="2f6"/>
    <w:rsid w:val="002B4B85"/>
    <w:rPr>
      <w:rFonts w:ascii="Calibri" w:eastAsia="Calibri" w:hAnsi="Calibri" w:cs="Calibri" w:hint="default"/>
      <w:b w:val="0"/>
      <w:bCs w:val="0"/>
      <w:i w:val="0"/>
      <w:iCs w:val="0"/>
      <w:smallCaps w:val="0"/>
      <w:strike w:val="0"/>
      <w:dstrike w:val="0"/>
      <w:color w:val="000000"/>
      <w:spacing w:val="0"/>
      <w:w w:val="200"/>
      <w:position w:val="0"/>
      <w:sz w:val="14"/>
      <w:szCs w:val="14"/>
      <w:u w:val="none"/>
      <w:effect w:val="none"/>
      <w:shd w:val="clear" w:color="auto" w:fill="FFFFFF"/>
      <w:lang w:val="ru-RU" w:eastAsia="ru-RU" w:bidi="ru-RU"/>
    </w:rPr>
  </w:style>
  <w:style w:type="character" w:customStyle="1" w:styleId="2Candara">
    <w:name w:val="Основной текст (2) + Candara"/>
    <w:aliases w:val="13 pt"/>
    <w:basedOn w:val="2f6"/>
    <w:rsid w:val="002B4B85"/>
    <w:rPr>
      <w:rFonts w:ascii="Candara" w:eastAsia="Candara" w:hAnsi="Candara" w:cs="Candara" w:hint="default"/>
      <w:color w:val="000000"/>
      <w:spacing w:val="0"/>
      <w:w w:val="100"/>
      <w:position w:val="0"/>
      <w:shd w:val="clear" w:color="auto" w:fill="FFFFFF"/>
      <w:lang w:val="ru-RU" w:eastAsia="ru-RU" w:bidi="ru-RU"/>
    </w:rPr>
  </w:style>
  <w:style w:type="character" w:customStyle="1" w:styleId="11f2">
    <w:name w:val="Заголовок 1 Знак1"/>
    <w:aliases w:val="Head 1 Знак1,????????? 1 Знак1"/>
    <w:basedOn w:val="a0"/>
    <w:rsid w:val="002B4B85"/>
    <w:rPr>
      <w:rFonts w:ascii="Cambria" w:eastAsia="Times New Roman" w:hAnsi="Cambria" w:cs="Times New Roman"/>
      <w:b/>
      <w:bCs/>
      <w:color w:val="365F91"/>
      <w:sz w:val="28"/>
      <w:szCs w:val="28"/>
      <w:lang w:eastAsia="ar-SA"/>
    </w:rPr>
  </w:style>
  <w:style w:type="character" w:customStyle="1" w:styleId="4f5">
    <w:name w:val="Обычный (веб) Знак4"/>
    <w:aliases w:val="Обычный (Web)1 Знак3,Обычный (веб) Знак Знак3,Обычный (Web) Знак Знак3,Обычный (веб)2 Знак3,Обычный (веб)3 Знак3,Обычный (веб)11 Знак3,Обычный (веб)12 Знак3,Обычный (веб)21 Знак3"/>
    <w:basedOn w:val="a0"/>
    <w:uiPriority w:val="99"/>
    <w:locked/>
    <w:rsid w:val="002B4B85"/>
    <w:rPr>
      <w:i/>
      <w:iCs/>
      <w:color w:val="000000"/>
      <w:lang w:eastAsia="ar-SA"/>
    </w:rPr>
  </w:style>
  <w:style w:type="paragraph" w:customStyle="1" w:styleId="affffffff5">
    <w:name w:val="Знак Знак Знак Знак Знак Знак Знак Знак Знак"/>
    <w:basedOn w:val="a"/>
    <w:uiPriority w:val="99"/>
    <w:qFormat/>
    <w:rsid w:val="002B4B85"/>
    <w:pPr>
      <w:spacing w:after="160" w:line="240" w:lineRule="exact"/>
    </w:pPr>
    <w:rPr>
      <w:rFonts w:ascii="Verdana" w:hAnsi="Verdana" w:cs="Verdana"/>
      <w:lang w:val="en-US" w:eastAsia="en-US"/>
    </w:rPr>
  </w:style>
  <w:style w:type="paragraph" w:customStyle="1" w:styleId="ptext">
    <w:name w:val="ptext"/>
    <w:basedOn w:val="a"/>
    <w:uiPriority w:val="99"/>
    <w:qFormat/>
    <w:rsid w:val="002B4B85"/>
    <w:pPr>
      <w:spacing w:before="100" w:beforeAutospacing="1" w:after="100" w:afterAutospacing="1"/>
    </w:pPr>
    <w:rPr>
      <w:sz w:val="24"/>
      <w:szCs w:val="24"/>
      <w:lang w:eastAsia="ru-RU"/>
    </w:rPr>
  </w:style>
  <w:style w:type="paragraph" w:customStyle="1" w:styleId="3151">
    <w:name w:val="Основной текст с отступом 315"/>
    <w:basedOn w:val="a"/>
    <w:uiPriority w:val="99"/>
    <w:qFormat/>
    <w:rsid w:val="002B4B85"/>
    <w:pPr>
      <w:ind w:firstLine="720"/>
      <w:jc w:val="both"/>
    </w:pPr>
  </w:style>
  <w:style w:type="paragraph" w:customStyle="1" w:styleId="headertext">
    <w:name w:val="headertext"/>
    <w:basedOn w:val="a"/>
    <w:uiPriority w:val="99"/>
    <w:qFormat/>
    <w:rsid w:val="002B4B85"/>
    <w:pPr>
      <w:spacing w:before="100" w:beforeAutospacing="1" w:after="100" w:afterAutospacing="1"/>
    </w:pPr>
    <w:rPr>
      <w:sz w:val="24"/>
      <w:szCs w:val="24"/>
      <w:lang w:eastAsia="ru-RU"/>
    </w:rPr>
  </w:style>
  <w:style w:type="paragraph" w:customStyle="1" w:styleId="pboth">
    <w:name w:val="pboth"/>
    <w:basedOn w:val="a"/>
    <w:uiPriority w:val="99"/>
    <w:qFormat/>
    <w:rsid w:val="002B4B85"/>
    <w:pPr>
      <w:spacing w:before="100" w:beforeAutospacing="1" w:after="100" w:afterAutospacing="1"/>
    </w:pPr>
    <w:rPr>
      <w:sz w:val="24"/>
      <w:szCs w:val="24"/>
      <w:lang w:eastAsia="ru-RU"/>
    </w:rPr>
  </w:style>
  <w:style w:type="paragraph" w:customStyle="1" w:styleId="pcenter">
    <w:name w:val="pcenter"/>
    <w:basedOn w:val="a"/>
    <w:uiPriority w:val="99"/>
    <w:qFormat/>
    <w:rsid w:val="002B4B85"/>
    <w:pPr>
      <w:spacing w:before="100" w:beforeAutospacing="1" w:after="100" w:afterAutospacing="1"/>
    </w:pPr>
    <w:rPr>
      <w:sz w:val="24"/>
      <w:szCs w:val="24"/>
      <w:lang w:eastAsia="ru-RU"/>
    </w:rPr>
  </w:style>
  <w:style w:type="character" w:customStyle="1" w:styleId="TrebuchetMS1">
    <w:name w:val="Основной текст + Trebuchet MS1"/>
    <w:aliases w:val="111,5 pt1,Интервал 0 pt1"/>
    <w:rsid w:val="002B4B85"/>
    <w:rPr>
      <w:rFonts w:ascii="Trebuchet MS" w:eastAsia="Trebuchet MS" w:hAnsi="Trebuchet MS" w:cs="Trebuchet MS" w:hint="default"/>
      <w:b w:val="0"/>
      <w:bCs w:val="0"/>
      <w:i w:val="0"/>
      <w:iCs w:val="0"/>
      <w:smallCaps w:val="0"/>
      <w:strike w:val="0"/>
      <w:dstrike w:val="0"/>
      <w:snapToGrid w:val="0"/>
      <w:spacing w:val="-10"/>
      <w:sz w:val="23"/>
      <w:szCs w:val="23"/>
      <w:u w:val="none"/>
      <w:effect w:val="none"/>
    </w:rPr>
  </w:style>
  <w:style w:type="character" w:customStyle="1" w:styleId="Candara1">
    <w:name w:val="Основной текст + Candara1"/>
    <w:aliases w:val="112,5 pt2,Полужирный1"/>
    <w:rsid w:val="002B4B85"/>
    <w:rPr>
      <w:rFonts w:ascii="Candara" w:eastAsia="Candara" w:hAnsi="Candara" w:cs="Candara" w:hint="default"/>
      <w:b/>
      <w:bCs/>
      <w:i w:val="0"/>
      <w:iCs w:val="0"/>
      <w:smallCaps w:val="0"/>
      <w:strike w:val="0"/>
      <w:dstrike w:val="0"/>
      <w:snapToGrid w:val="0"/>
      <w:spacing w:val="0"/>
      <w:sz w:val="23"/>
      <w:szCs w:val="23"/>
      <w:u w:val="none"/>
      <w:effect w:val="none"/>
      <w:lang w:val="en-US"/>
    </w:rPr>
  </w:style>
  <w:style w:type="character" w:customStyle="1" w:styleId="3ff2">
    <w:name w:val="Обычный (веб) Знак3"/>
    <w:aliases w:val="Обычный (Web)1 Знак2,Обычный (веб) Знак Знак2,Обычный (Web) Знак Знак2,Обычный (веб)2 Знак2,Обычный (веб)3 Знак2,Обычный (веб)11 Знак2,Обычный (веб)12 Знак2,Обычный (веб)21 Знак2"/>
    <w:basedOn w:val="a0"/>
    <w:uiPriority w:val="99"/>
    <w:locked/>
    <w:rsid w:val="002B4B85"/>
    <w:rPr>
      <w:i/>
      <w:iCs/>
      <w:color w:val="000000"/>
      <w:lang w:eastAsia="ar-SA"/>
    </w:rPr>
  </w:style>
  <w:style w:type="character" w:customStyle="1" w:styleId="item-map-address">
    <w:name w:val="item-map-address"/>
    <w:basedOn w:val="a0"/>
    <w:rsid w:val="002B4B85"/>
  </w:style>
  <w:style w:type="character" w:customStyle="1" w:styleId="nowrap">
    <w:name w:val="nowrap"/>
    <w:basedOn w:val="a0"/>
    <w:rsid w:val="002B4B85"/>
  </w:style>
  <w:style w:type="character" w:customStyle="1" w:styleId="2Exact">
    <w:name w:val="Основной текст (2) Exact"/>
    <w:basedOn w:val="a0"/>
    <w:rsid w:val="00CC5D6F"/>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Exact0">
    <w:name w:val="Основной текст (2) + Полужирный Exact"/>
    <w:basedOn w:val="2f6"/>
    <w:rsid w:val="00CC5D6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8">
    <w:name w:val="Заголовок №6_"/>
    <w:basedOn w:val="a0"/>
    <w:link w:val="69"/>
    <w:locked/>
    <w:rsid w:val="00CC5D6F"/>
    <w:rPr>
      <w:b/>
      <w:bCs/>
      <w:shd w:val="clear" w:color="auto" w:fill="FFFFFF"/>
    </w:rPr>
  </w:style>
  <w:style w:type="paragraph" w:customStyle="1" w:styleId="69">
    <w:name w:val="Заголовок №6"/>
    <w:basedOn w:val="a"/>
    <w:link w:val="68"/>
    <w:rsid w:val="00CC5D6F"/>
    <w:pPr>
      <w:widowControl w:val="0"/>
      <w:shd w:val="clear" w:color="auto" w:fill="FFFFFF"/>
      <w:spacing w:after="120" w:line="0" w:lineRule="atLeast"/>
      <w:jc w:val="center"/>
      <w:outlineLvl w:val="5"/>
    </w:pPr>
    <w:rPr>
      <w:b/>
      <w:bCs/>
      <w:lang w:eastAsia="ru-RU"/>
    </w:rPr>
  </w:style>
  <w:style w:type="character" w:customStyle="1" w:styleId="79">
    <w:name w:val="Основной текст (7) + Не полужирный"/>
    <w:basedOn w:val="a0"/>
    <w:rsid w:val="00CC5D6F"/>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f">
    <w:name w:val="Заголовок №5"/>
    <w:basedOn w:val="a0"/>
    <w:rsid w:val="00CC5D6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rial9pt0">
    <w:name w:val="Основной текст (2) + Arial;9 pt;Полужирный"/>
    <w:basedOn w:val="2f6"/>
    <w:rsid w:val="00CC5D6F"/>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93">
    <w:name w:val="Основной текст (19)"/>
    <w:basedOn w:val="a0"/>
    <w:rsid w:val="00CC5D6F"/>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rial9pt1pt">
    <w:name w:val="Основной текст (2) + Arial;9 pt;Полужирный;Интервал 1 pt"/>
    <w:basedOn w:val="2f6"/>
    <w:rsid w:val="00CC5D6F"/>
    <w:rPr>
      <w:rFonts w:ascii="Arial" w:eastAsia="Arial" w:hAnsi="Arial" w:cs="Arial"/>
      <w:b/>
      <w:bCs/>
      <w:color w:val="000000"/>
      <w:spacing w:val="20"/>
      <w:w w:val="100"/>
      <w:position w:val="0"/>
      <w:sz w:val="18"/>
      <w:szCs w:val="18"/>
      <w:shd w:val="clear" w:color="auto" w:fill="FFFFFF"/>
      <w:lang w:val="ru-RU" w:eastAsia="ru-RU" w:bidi="ru-RU"/>
    </w:rPr>
  </w:style>
  <w:style w:type="character" w:customStyle="1" w:styleId="29pt0">
    <w:name w:val="Основной текст (2) + 9 pt;Полужирный"/>
    <w:basedOn w:val="2f6"/>
    <w:rsid w:val="00CC5D6F"/>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5pt0">
    <w:name w:val="Основной текст (2) + 9;5 pt;Курсив"/>
    <w:basedOn w:val="2f6"/>
    <w:rsid w:val="00CC5D6F"/>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2805081">
      <w:bodyDiv w:val="1"/>
      <w:marLeft w:val="0"/>
      <w:marRight w:val="0"/>
      <w:marTop w:val="0"/>
      <w:marBottom w:val="0"/>
      <w:divBdr>
        <w:top w:val="none" w:sz="0" w:space="0" w:color="auto"/>
        <w:left w:val="none" w:sz="0" w:space="0" w:color="auto"/>
        <w:bottom w:val="none" w:sz="0" w:space="0" w:color="auto"/>
        <w:right w:val="none" w:sz="0" w:space="0" w:color="auto"/>
      </w:divBdr>
      <w:divsChild>
        <w:div w:id="152449204">
          <w:marLeft w:val="0"/>
          <w:marRight w:val="0"/>
          <w:marTop w:val="0"/>
          <w:marBottom w:val="0"/>
          <w:divBdr>
            <w:top w:val="none" w:sz="0" w:space="0" w:color="auto"/>
            <w:left w:val="none" w:sz="0" w:space="0" w:color="auto"/>
            <w:bottom w:val="none" w:sz="0" w:space="0" w:color="auto"/>
            <w:right w:val="none" w:sz="0" w:space="0" w:color="auto"/>
          </w:divBdr>
          <w:divsChild>
            <w:div w:id="1170027714">
              <w:marLeft w:val="0"/>
              <w:marRight w:val="0"/>
              <w:marTop w:val="0"/>
              <w:marBottom w:val="0"/>
              <w:divBdr>
                <w:top w:val="none" w:sz="0" w:space="0" w:color="auto"/>
                <w:left w:val="none" w:sz="0" w:space="0" w:color="auto"/>
                <w:bottom w:val="none" w:sz="0" w:space="0" w:color="auto"/>
                <w:right w:val="none" w:sz="0" w:space="0" w:color="auto"/>
              </w:divBdr>
              <w:divsChild>
                <w:div w:id="17011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165">
      <w:bodyDiv w:val="1"/>
      <w:marLeft w:val="0"/>
      <w:marRight w:val="0"/>
      <w:marTop w:val="0"/>
      <w:marBottom w:val="0"/>
      <w:divBdr>
        <w:top w:val="none" w:sz="0" w:space="0" w:color="auto"/>
        <w:left w:val="none" w:sz="0" w:space="0" w:color="auto"/>
        <w:bottom w:val="none" w:sz="0" w:space="0" w:color="auto"/>
        <w:right w:val="none" w:sz="0" w:space="0" w:color="auto"/>
      </w:divBdr>
      <w:divsChild>
        <w:div w:id="337083527">
          <w:marLeft w:val="0"/>
          <w:marRight w:val="0"/>
          <w:marTop w:val="0"/>
          <w:marBottom w:val="0"/>
          <w:divBdr>
            <w:top w:val="none" w:sz="0" w:space="0" w:color="auto"/>
            <w:left w:val="none" w:sz="0" w:space="0" w:color="auto"/>
            <w:bottom w:val="none" w:sz="0" w:space="0" w:color="auto"/>
            <w:right w:val="none" w:sz="0" w:space="0" w:color="auto"/>
          </w:divBdr>
        </w:div>
      </w:divsChild>
    </w:div>
    <w:div w:id="29425910">
      <w:bodyDiv w:val="1"/>
      <w:marLeft w:val="0"/>
      <w:marRight w:val="0"/>
      <w:marTop w:val="0"/>
      <w:marBottom w:val="0"/>
      <w:divBdr>
        <w:top w:val="none" w:sz="0" w:space="0" w:color="auto"/>
        <w:left w:val="none" w:sz="0" w:space="0" w:color="auto"/>
        <w:bottom w:val="none" w:sz="0" w:space="0" w:color="auto"/>
        <w:right w:val="none" w:sz="0" w:space="0" w:color="auto"/>
      </w:divBdr>
    </w:div>
    <w:div w:id="84881179">
      <w:bodyDiv w:val="1"/>
      <w:marLeft w:val="0"/>
      <w:marRight w:val="0"/>
      <w:marTop w:val="0"/>
      <w:marBottom w:val="0"/>
      <w:divBdr>
        <w:top w:val="none" w:sz="0" w:space="0" w:color="auto"/>
        <w:left w:val="none" w:sz="0" w:space="0" w:color="auto"/>
        <w:bottom w:val="none" w:sz="0" w:space="0" w:color="auto"/>
        <w:right w:val="none" w:sz="0" w:space="0" w:color="auto"/>
      </w:divBdr>
    </w:div>
    <w:div w:id="94329464">
      <w:bodyDiv w:val="1"/>
      <w:marLeft w:val="0"/>
      <w:marRight w:val="0"/>
      <w:marTop w:val="0"/>
      <w:marBottom w:val="0"/>
      <w:divBdr>
        <w:top w:val="none" w:sz="0" w:space="0" w:color="auto"/>
        <w:left w:val="none" w:sz="0" w:space="0" w:color="auto"/>
        <w:bottom w:val="none" w:sz="0" w:space="0" w:color="auto"/>
        <w:right w:val="none" w:sz="0" w:space="0" w:color="auto"/>
      </w:divBdr>
    </w:div>
    <w:div w:id="103691720">
      <w:bodyDiv w:val="1"/>
      <w:marLeft w:val="0"/>
      <w:marRight w:val="0"/>
      <w:marTop w:val="0"/>
      <w:marBottom w:val="0"/>
      <w:divBdr>
        <w:top w:val="none" w:sz="0" w:space="0" w:color="auto"/>
        <w:left w:val="none" w:sz="0" w:space="0" w:color="auto"/>
        <w:bottom w:val="none" w:sz="0" w:space="0" w:color="auto"/>
        <w:right w:val="none" w:sz="0" w:space="0" w:color="auto"/>
      </w:divBdr>
    </w:div>
    <w:div w:id="106243915">
      <w:bodyDiv w:val="1"/>
      <w:marLeft w:val="0"/>
      <w:marRight w:val="0"/>
      <w:marTop w:val="0"/>
      <w:marBottom w:val="0"/>
      <w:divBdr>
        <w:top w:val="none" w:sz="0" w:space="0" w:color="auto"/>
        <w:left w:val="none" w:sz="0" w:space="0" w:color="auto"/>
        <w:bottom w:val="none" w:sz="0" w:space="0" w:color="auto"/>
        <w:right w:val="none" w:sz="0" w:space="0" w:color="auto"/>
      </w:divBdr>
    </w:div>
    <w:div w:id="113907944">
      <w:bodyDiv w:val="1"/>
      <w:marLeft w:val="0"/>
      <w:marRight w:val="0"/>
      <w:marTop w:val="0"/>
      <w:marBottom w:val="0"/>
      <w:divBdr>
        <w:top w:val="none" w:sz="0" w:space="0" w:color="auto"/>
        <w:left w:val="none" w:sz="0" w:space="0" w:color="auto"/>
        <w:bottom w:val="none" w:sz="0" w:space="0" w:color="auto"/>
        <w:right w:val="none" w:sz="0" w:space="0" w:color="auto"/>
      </w:divBdr>
    </w:div>
    <w:div w:id="114106619">
      <w:bodyDiv w:val="1"/>
      <w:marLeft w:val="0"/>
      <w:marRight w:val="0"/>
      <w:marTop w:val="0"/>
      <w:marBottom w:val="0"/>
      <w:divBdr>
        <w:top w:val="none" w:sz="0" w:space="0" w:color="auto"/>
        <w:left w:val="none" w:sz="0" w:space="0" w:color="auto"/>
        <w:bottom w:val="none" w:sz="0" w:space="0" w:color="auto"/>
        <w:right w:val="none" w:sz="0" w:space="0" w:color="auto"/>
      </w:divBdr>
      <w:divsChild>
        <w:div w:id="1467352365">
          <w:marLeft w:val="0"/>
          <w:marRight w:val="0"/>
          <w:marTop w:val="0"/>
          <w:marBottom w:val="0"/>
          <w:divBdr>
            <w:top w:val="none" w:sz="0" w:space="0" w:color="auto"/>
            <w:left w:val="none" w:sz="0" w:space="0" w:color="auto"/>
            <w:bottom w:val="none" w:sz="0" w:space="0" w:color="auto"/>
            <w:right w:val="none" w:sz="0" w:space="0" w:color="auto"/>
          </w:divBdr>
          <w:divsChild>
            <w:div w:id="891690866">
              <w:marLeft w:val="0"/>
              <w:marRight w:val="0"/>
              <w:marTop w:val="0"/>
              <w:marBottom w:val="0"/>
              <w:divBdr>
                <w:top w:val="none" w:sz="0" w:space="0" w:color="auto"/>
                <w:left w:val="none" w:sz="0" w:space="0" w:color="auto"/>
                <w:bottom w:val="none" w:sz="0" w:space="0" w:color="auto"/>
                <w:right w:val="none" w:sz="0" w:space="0" w:color="auto"/>
              </w:divBdr>
              <w:divsChild>
                <w:div w:id="6647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0035">
      <w:bodyDiv w:val="1"/>
      <w:marLeft w:val="0"/>
      <w:marRight w:val="0"/>
      <w:marTop w:val="0"/>
      <w:marBottom w:val="0"/>
      <w:divBdr>
        <w:top w:val="none" w:sz="0" w:space="0" w:color="auto"/>
        <w:left w:val="none" w:sz="0" w:space="0" w:color="auto"/>
        <w:bottom w:val="none" w:sz="0" w:space="0" w:color="auto"/>
        <w:right w:val="none" w:sz="0" w:space="0" w:color="auto"/>
      </w:divBdr>
    </w:div>
    <w:div w:id="132911027">
      <w:bodyDiv w:val="1"/>
      <w:marLeft w:val="0"/>
      <w:marRight w:val="0"/>
      <w:marTop w:val="0"/>
      <w:marBottom w:val="0"/>
      <w:divBdr>
        <w:top w:val="none" w:sz="0" w:space="0" w:color="auto"/>
        <w:left w:val="none" w:sz="0" w:space="0" w:color="auto"/>
        <w:bottom w:val="none" w:sz="0" w:space="0" w:color="auto"/>
        <w:right w:val="none" w:sz="0" w:space="0" w:color="auto"/>
      </w:divBdr>
    </w:div>
    <w:div w:id="175391970">
      <w:bodyDiv w:val="1"/>
      <w:marLeft w:val="0"/>
      <w:marRight w:val="0"/>
      <w:marTop w:val="0"/>
      <w:marBottom w:val="0"/>
      <w:divBdr>
        <w:top w:val="none" w:sz="0" w:space="0" w:color="auto"/>
        <w:left w:val="none" w:sz="0" w:space="0" w:color="auto"/>
        <w:bottom w:val="none" w:sz="0" w:space="0" w:color="auto"/>
        <w:right w:val="none" w:sz="0" w:space="0" w:color="auto"/>
      </w:divBdr>
    </w:div>
    <w:div w:id="212423992">
      <w:bodyDiv w:val="1"/>
      <w:marLeft w:val="0"/>
      <w:marRight w:val="0"/>
      <w:marTop w:val="0"/>
      <w:marBottom w:val="0"/>
      <w:divBdr>
        <w:top w:val="none" w:sz="0" w:space="0" w:color="auto"/>
        <w:left w:val="none" w:sz="0" w:space="0" w:color="auto"/>
        <w:bottom w:val="none" w:sz="0" w:space="0" w:color="auto"/>
        <w:right w:val="none" w:sz="0" w:space="0" w:color="auto"/>
      </w:divBdr>
    </w:div>
    <w:div w:id="220336232">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sChild>
            <w:div w:id="1004359485">
              <w:marLeft w:val="0"/>
              <w:marRight w:val="0"/>
              <w:marTop w:val="0"/>
              <w:marBottom w:val="0"/>
              <w:divBdr>
                <w:top w:val="none" w:sz="0" w:space="0" w:color="auto"/>
                <w:left w:val="none" w:sz="0" w:space="0" w:color="auto"/>
                <w:bottom w:val="none" w:sz="0" w:space="0" w:color="auto"/>
                <w:right w:val="none" w:sz="0" w:space="0" w:color="auto"/>
              </w:divBdr>
              <w:divsChild>
                <w:div w:id="296225828">
                  <w:marLeft w:val="0"/>
                  <w:marRight w:val="0"/>
                  <w:marTop w:val="0"/>
                  <w:marBottom w:val="0"/>
                  <w:divBdr>
                    <w:top w:val="none" w:sz="0" w:space="0" w:color="auto"/>
                    <w:left w:val="none" w:sz="0" w:space="0" w:color="auto"/>
                    <w:bottom w:val="none" w:sz="0" w:space="0" w:color="auto"/>
                    <w:right w:val="none" w:sz="0" w:space="0" w:color="auto"/>
                  </w:divBdr>
                  <w:divsChild>
                    <w:div w:id="1527912557">
                      <w:marLeft w:val="0"/>
                      <w:marRight w:val="0"/>
                      <w:marTop w:val="0"/>
                      <w:marBottom w:val="0"/>
                      <w:divBdr>
                        <w:top w:val="none" w:sz="0" w:space="0" w:color="auto"/>
                        <w:left w:val="none" w:sz="0" w:space="0" w:color="auto"/>
                        <w:bottom w:val="none" w:sz="0" w:space="0" w:color="auto"/>
                        <w:right w:val="none" w:sz="0" w:space="0" w:color="auto"/>
                      </w:divBdr>
                      <w:divsChild>
                        <w:div w:id="1499691078">
                          <w:marLeft w:val="0"/>
                          <w:marRight w:val="0"/>
                          <w:marTop w:val="0"/>
                          <w:marBottom w:val="0"/>
                          <w:divBdr>
                            <w:top w:val="none" w:sz="0" w:space="0" w:color="auto"/>
                            <w:left w:val="none" w:sz="0" w:space="0" w:color="auto"/>
                            <w:bottom w:val="none" w:sz="0" w:space="0" w:color="auto"/>
                            <w:right w:val="none" w:sz="0" w:space="0" w:color="auto"/>
                          </w:divBdr>
                          <w:divsChild>
                            <w:div w:id="1680422257">
                              <w:marLeft w:val="0"/>
                              <w:marRight w:val="0"/>
                              <w:marTop w:val="0"/>
                              <w:marBottom w:val="0"/>
                              <w:divBdr>
                                <w:top w:val="none" w:sz="0" w:space="0" w:color="auto"/>
                                <w:left w:val="none" w:sz="0" w:space="0" w:color="auto"/>
                                <w:bottom w:val="none" w:sz="0" w:space="0" w:color="auto"/>
                                <w:right w:val="none" w:sz="0" w:space="0" w:color="auto"/>
                              </w:divBdr>
                              <w:divsChild>
                                <w:div w:id="8616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4404">
                          <w:marLeft w:val="0"/>
                          <w:marRight w:val="0"/>
                          <w:marTop w:val="0"/>
                          <w:marBottom w:val="0"/>
                          <w:divBdr>
                            <w:top w:val="none" w:sz="0" w:space="0" w:color="auto"/>
                            <w:left w:val="none" w:sz="0" w:space="0" w:color="auto"/>
                            <w:bottom w:val="none" w:sz="0" w:space="0" w:color="auto"/>
                            <w:right w:val="none" w:sz="0" w:space="0" w:color="auto"/>
                          </w:divBdr>
                          <w:divsChild>
                            <w:div w:id="77101397">
                              <w:marLeft w:val="0"/>
                              <w:marRight w:val="0"/>
                              <w:marTop w:val="0"/>
                              <w:marBottom w:val="0"/>
                              <w:divBdr>
                                <w:top w:val="none" w:sz="0" w:space="0" w:color="auto"/>
                                <w:left w:val="none" w:sz="0" w:space="0" w:color="auto"/>
                                <w:bottom w:val="none" w:sz="0" w:space="0" w:color="auto"/>
                                <w:right w:val="none" w:sz="0" w:space="0" w:color="auto"/>
                              </w:divBdr>
                              <w:divsChild>
                                <w:div w:id="1330597777">
                                  <w:marLeft w:val="0"/>
                                  <w:marRight w:val="0"/>
                                  <w:marTop w:val="0"/>
                                  <w:marBottom w:val="0"/>
                                  <w:divBdr>
                                    <w:top w:val="none" w:sz="0" w:space="0" w:color="auto"/>
                                    <w:left w:val="none" w:sz="0" w:space="0" w:color="auto"/>
                                    <w:bottom w:val="none" w:sz="0" w:space="0" w:color="auto"/>
                                    <w:right w:val="none" w:sz="0" w:space="0" w:color="auto"/>
                                  </w:divBdr>
                                  <w:divsChild>
                                    <w:div w:id="13035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956728">
              <w:marLeft w:val="0"/>
              <w:marRight w:val="0"/>
              <w:marTop w:val="0"/>
              <w:marBottom w:val="0"/>
              <w:divBdr>
                <w:top w:val="none" w:sz="0" w:space="0" w:color="auto"/>
                <w:left w:val="none" w:sz="0" w:space="0" w:color="auto"/>
                <w:bottom w:val="none" w:sz="0" w:space="0" w:color="auto"/>
                <w:right w:val="none" w:sz="0" w:space="0" w:color="auto"/>
              </w:divBdr>
              <w:divsChild>
                <w:div w:id="1728796987">
                  <w:marLeft w:val="0"/>
                  <w:marRight w:val="0"/>
                  <w:marTop w:val="0"/>
                  <w:marBottom w:val="0"/>
                  <w:divBdr>
                    <w:top w:val="none" w:sz="0" w:space="0" w:color="auto"/>
                    <w:left w:val="none" w:sz="0" w:space="0" w:color="auto"/>
                    <w:bottom w:val="none" w:sz="0" w:space="0" w:color="auto"/>
                    <w:right w:val="none" w:sz="0" w:space="0" w:color="auto"/>
                  </w:divBdr>
                </w:div>
              </w:divsChild>
            </w:div>
            <w:div w:id="1752117846">
              <w:marLeft w:val="0"/>
              <w:marRight w:val="0"/>
              <w:marTop w:val="0"/>
              <w:marBottom w:val="0"/>
              <w:divBdr>
                <w:top w:val="none" w:sz="0" w:space="0" w:color="auto"/>
                <w:left w:val="none" w:sz="0" w:space="0" w:color="auto"/>
                <w:bottom w:val="none" w:sz="0" w:space="0" w:color="auto"/>
                <w:right w:val="none" w:sz="0" w:space="0" w:color="auto"/>
              </w:divBdr>
              <w:divsChild>
                <w:div w:id="3111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2834">
          <w:marLeft w:val="0"/>
          <w:marRight w:val="0"/>
          <w:marTop w:val="0"/>
          <w:marBottom w:val="0"/>
          <w:divBdr>
            <w:top w:val="none" w:sz="0" w:space="0" w:color="auto"/>
            <w:left w:val="none" w:sz="0" w:space="0" w:color="auto"/>
            <w:bottom w:val="none" w:sz="0" w:space="0" w:color="auto"/>
            <w:right w:val="none" w:sz="0" w:space="0" w:color="auto"/>
          </w:divBdr>
          <w:divsChild>
            <w:div w:id="66077349">
              <w:marLeft w:val="0"/>
              <w:marRight w:val="0"/>
              <w:marTop w:val="0"/>
              <w:marBottom w:val="0"/>
              <w:divBdr>
                <w:top w:val="none" w:sz="0" w:space="0" w:color="auto"/>
                <w:left w:val="none" w:sz="0" w:space="0" w:color="auto"/>
                <w:bottom w:val="none" w:sz="0" w:space="0" w:color="auto"/>
                <w:right w:val="none" w:sz="0" w:space="0" w:color="auto"/>
              </w:divBdr>
              <w:divsChild>
                <w:div w:id="522475422">
                  <w:marLeft w:val="0"/>
                  <w:marRight w:val="0"/>
                  <w:marTop w:val="0"/>
                  <w:marBottom w:val="0"/>
                  <w:divBdr>
                    <w:top w:val="none" w:sz="0" w:space="0" w:color="auto"/>
                    <w:left w:val="none" w:sz="0" w:space="0" w:color="auto"/>
                    <w:bottom w:val="none" w:sz="0" w:space="0" w:color="auto"/>
                    <w:right w:val="none" w:sz="0" w:space="0" w:color="auto"/>
                  </w:divBdr>
                  <w:divsChild>
                    <w:div w:id="451748599">
                      <w:marLeft w:val="0"/>
                      <w:marRight w:val="0"/>
                      <w:marTop w:val="0"/>
                      <w:marBottom w:val="0"/>
                      <w:divBdr>
                        <w:top w:val="none" w:sz="0" w:space="0" w:color="auto"/>
                        <w:left w:val="none" w:sz="0" w:space="0" w:color="auto"/>
                        <w:bottom w:val="none" w:sz="0" w:space="0" w:color="auto"/>
                        <w:right w:val="none" w:sz="0" w:space="0" w:color="auto"/>
                      </w:divBdr>
                      <w:divsChild>
                        <w:div w:id="1898857260">
                          <w:marLeft w:val="0"/>
                          <w:marRight w:val="0"/>
                          <w:marTop w:val="0"/>
                          <w:marBottom w:val="0"/>
                          <w:divBdr>
                            <w:top w:val="none" w:sz="0" w:space="0" w:color="auto"/>
                            <w:left w:val="none" w:sz="0" w:space="0" w:color="auto"/>
                            <w:bottom w:val="none" w:sz="0" w:space="0" w:color="auto"/>
                            <w:right w:val="none" w:sz="0" w:space="0" w:color="auto"/>
                          </w:divBdr>
                        </w:div>
                        <w:div w:id="1996258676">
                          <w:marLeft w:val="0"/>
                          <w:marRight w:val="0"/>
                          <w:marTop w:val="0"/>
                          <w:marBottom w:val="0"/>
                          <w:divBdr>
                            <w:top w:val="none" w:sz="0" w:space="0" w:color="auto"/>
                            <w:left w:val="none" w:sz="0" w:space="0" w:color="auto"/>
                            <w:bottom w:val="none" w:sz="0" w:space="0" w:color="auto"/>
                            <w:right w:val="none" w:sz="0" w:space="0" w:color="auto"/>
                          </w:divBdr>
                        </w:div>
                      </w:divsChild>
                    </w:div>
                    <w:div w:id="751701438">
                      <w:marLeft w:val="0"/>
                      <w:marRight w:val="0"/>
                      <w:marTop w:val="0"/>
                      <w:marBottom w:val="0"/>
                      <w:divBdr>
                        <w:top w:val="none" w:sz="0" w:space="0" w:color="auto"/>
                        <w:left w:val="none" w:sz="0" w:space="0" w:color="auto"/>
                        <w:bottom w:val="none" w:sz="0" w:space="0" w:color="auto"/>
                        <w:right w:val="none" w:sz="0" w:space="0" w:color="auto"/>
                      </w:divBdr>
                      <w:divsChild>
                        <w:div w:id="71850708">
                          <w:marLeft w:val="0"/>
                          <w:marRight w:val="0"/>
                          <w:marTop w:val="0"/>
                          <w:marBottom w:val="0"/>
                          <w:divBdr>
                            <w:top w:val="none" w:sz="0" w:space="0" w:color="auto"/>
                            <w:left w:val="none" w:sz="0" w:space="0" w:color="auto"/>
                            <w:bottom w:val="none" w:sz="0" w:space="0" w:color="auto"/>
                            <w:right w:val="none" w:sz="0" w:space="0" w:color="auto"/>
                          </w:divBdr>
                        </w:div>
                        <w:div w:id="2095543901">
                          <w:marLeft w:val="0"/>
                          <w:marRight w:val="0"/>
                          <w:marTop w:val="0"/>
                          <w:marBottom w:val="0"/>
                          <w:divBdr>
                            <w:top w:val="none" w:sz="0" w:space="0" w:color="auto"/>
                            <w:left w:val="none" w:sz="0" w:space="0" w:color="auto"/>
                            <w:bottom w:val="none" w:sz="0" w:space="0" w:color="auto"/>
                            <w:right w:val="none" w:sz="0" w:space="0" w:color="auto"/>
                          </w:divBdr>
                        </w:div>
                      </w:divsChild>
                    </w:div>
                    <w:div w:id="1320572945">
                      <w:marLeft w:val="0"/>
                      <w:marRight w:val="0"/>
                      <w:marTop w:val="0"/>
                      <w:marBottom w:val="0"/>
                      <w:divBdr>
                        <w:top w:val="none" w:sz="0" w:space="0" w:color="auto"/>
                        <w:left w:val="none" w:sz="0" w:space="0" w:color="auto"/>
                        <w:bottom w:val="none" w:sz="0" w:space="0" w:color="auto"/>
                        <w:right w:val="none" w:sz="0" w:space="0" w:color="auto"/>
                      </w:divBdr>
                      <w:divsChild>
                        <w:div w:id="795442960">
                          <w:marLeft w:val="0"/>
                          <w:marRight w:val="0"/>
                          <w:marTop w:val="0"/>
                          <w:marBottom w:val="0"/>
                          <w:divBdr>
                            <w:top w:val="none" w:sz="0" w:space="0" w:color="auto"/>
                            <w:left w:val="none" w:sz="0" w:space="0" w:color="auto"/>
                            <w:bottom w:val="none" w:sz="0" w:space="0" w:color="auto"/>
                            <w:right w:val="none" w:sz="0" w:space="0" w:color="auto"/>
                          </w:divBdr>
                        </w:div>
                        <w:div w:id="1089082345">
                          <w:marLeft w:val="0"/>
                          <w:marRight w:val="0"/>
                          <w:marTop w:val="0"/>
                          <w:marBottom w:val="0"/>
                          <w:divBdr>
                            <w:top w:val="none" w:sz="0" w:space="0" w:color="auto"/>
                            <w:left w:val="none" w:sz="0" w:space="0" w:color="auto"/>
                            <w:bottom w:val="none" w:sz="0" w:space="0" w:color="auto"/>
                            <w:right w:val="none" w:sz="0" w:space="0" w:color="auto"/>
                          </w:divBdr>
                        </w:div>
                      </w:divsChild>
                    </w:div>
                    <w:div w:id="1465658271">
                      <w:marLeft w:val="0"/>
                      <w:marRight w:val="0"/>
                      <w:marTop w:val="0"/>
                      <w:marBottom w:val="0"/>
                      <w:divBdr>
                        <w:top w:val="none" w:sz="0" w:space="0" w:color="auto"/>
                        <w:left w:val="none" w:sz="0" w:space="0" w:color="auto"/>
                        <w:bottom w:val="none" w:sz="0" w:space="0" w:color="auto"/>
                        <w:right w:val="none" w:sz="0" w:space="0" w:color="auto"/>
                      </w:divBdr>
                      <w:divsChild>
                        <w:div w:id="565998432">
                          <w:marLeft w:val="0"/>
                          <w:marRight w:val="0"/>
                          <w:marTop w:val="0"/>
                          <w:marBottom w:val="0"/>
                          <w:divBdr>
                            <w:top w:val="none" w:sz="0" w:space="0" w:color="auto"/>
                            <w:left w:val="none" w:sz="0" w:space="0" w:color="auto"/>
                            <w:bottom w:val="none" w:sz="0" w:space="0" w:color="auto"/>
                            <w:right w:val="none" w:sz="0" w:space="0" w:color="auto"/>
                          </w:divBdr>
                        </w:div>
                        <w:div w:id="1854299537">
                          <w:marLeft w:val="0"/>
                          <w:marRight w:val="0"/>
                          <w:marTop w:val="0"/>
                          <w:marBottom w:val="0"/>
                          <w:divBdr>
                            <w:top w:val="none" w:sz="0" w:space="0" w:color="auto"/>
                            <w:left w:val="none" w:sz="0" w:space="0" w:color="auto"/>
                            <w:bottom w:val="none" w:sz="0" w:space="0" w:color="auto"/>
                            <w:right w:val="none" w:sz="0" w:space="0" w:color="auto"/>
                          </w:divBdr>
                        </w:div>
                      </w:divsChild>
                    </w:div>
                    <w:div w:id="1902523715">
                      <w:marLeft w:val="0"/>
                      <w:marRight w:val="0"/>
                      <w:marTop w:val="0"/>
                      <w:marBottom w:val="0"/>
                      <w:divBdr>
                        <w:top w:val="none" w:sz="0" w:space="0" w:color="auto"/>
                        <w:left w:val="none" w:sz="0" w:space="0" w:color="auto"/>
                        <w:bottom w:val="none" w:sz="0" w:space="0" w:color="auto"/>
                        <w:right w:val="none" w:sz="0" w:space="0" w:color="auto"/>
                      </w:divBdr>
                      <w:divsChild>
                        <w:div w:id="199903130">
                          <w:marLeft w:val="0"/>
                          <w:marRight w:val="0"/>
                          <w:marTop w:val="0"/>
                          <w:marBottom w:val="0"/>
                          <w:divBdr>
                            <w:top w:val="none" w:sz="0" w:space="0" w:color="auto"/>
                            <w:left w:val="none" w:sz="0" w:space="0" w:color="auto"/>
                            <w:bottom w:val="none" w:sz="0" w:space="0" w:color="auto"/>
                            <w:right w:val="none" w:sz="0" w:space="0" w:color="auto"/>
                          </w:divBdr>
                        </w:div>
                        <w:div w:id="19635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689">
                  <w:marLeft w:val="0"/>
                  <w:marRight w:val="0"/>
                  <w:marTop w:val="0"/>
                  <w:marBottom w:val="0"/>
                  <w:divBdr>
                    <w:top w:val="none" w:sz="0" w:space="0" w:color="auto"/>
                    <w:left w:val="none" w:sz="0" w:space="0" w:color="auto"/>
                    <w:bottom w:val="none" w:sz="0" w:space="0" w:color="auto"/>
                    <w:right w:val="none" w:sz="0" w:space="0" w:color="auto"/>
                  </w:divBdr>
                  <w:divsChild>
                    <w:div w:id="468329952">
                      <w:marLeft w:val="0"/>
                      <w:marRight w:val="0"/>
                      <w:marTop w:val="0"/>
                      <w:marBottom w:val="0"/>
                      <w:divBdr>
                        <w:top w:val="none" w:sz="0" w:space="0" w:color="auto"/>
                        <w:left w:val="none" w:sz="0" w:space="0" w:color="auto"/>
                        <w:bottom w:val="none" w:sz="0" w:space="0" w:color="auto"/>
                        <w:right w:val="none" w:sz="0" w:space="0" w:color="auto"/>
                      </w:divBdr>
                      <w:divsChild>
                        <w:div w:id="1562213305">
                          <w:marLeft w:val="0"/>
                          <w:marRight w:val="0"/>
                          <w:marTop w:val="0"/>
                          <w:marBottom w:val="0"/>
                          <w:divBdr>
                            <w:top w:val="none" w:sz="0" w:space="0" w:color="auto"/>
                            <w:left w:val="none" w:sz="0" w:space="0" w:color="auto"/>
                            <w:bottom w:val="none" w:sz="0" w:space="0" w:color="auto"/>
                            <w:right w:val="none" w:sz="0" w:space="0" w:color="auto"/>
                          </w:divBdr>
                        </w:div>
                        <w:div w:id="2118526561">
                          <w:marLeft w:val="0"/>
                          <w:marRight w:val="0"/>
                          <w:marTop w:val="0"/>
                          <w:marBottom w:val="0"/>
                          <w:divBdr>
                            <w:top w:val="none" w:sz="0" w:space="0" w:color="auto"/>
                            <w:left w:val="none" w:sz="0" w:space="0" w:color="auto"/>
                            <w:bottom w:val="none" w:sz="0" w:space="0" w:color="auto"/>
                            <w:right w:val="none" w:sz="0" w:space="0" w:color="auto"/>
                          </w:divBdr>
                        </w:div>
                      </w:divsChild>
                    </w:div>
                    <w:div w:id="626742268">
                      <w:marLeft w:val="0"/>
                      <w:marRight w:val="0"/>
                      <w:marTop w:val="0"/>
                      <w:marBottom w:val="0"/>
                      <w:divBdr>
                        <w:top w:val="none" w:sz="0" w:space="0" w:color="auto"/>
                        <w:left w:val="none" w:sz="0" w:space="0" w:color="auto"/>
                        <w:bottom w:val="none" w:sz="0" w:space="0" w:color="auto"/>
                        <w:right w:val="none" w:sz="0" w:space="0" w:color="auto"/>
                      </w:divBdr>
                      <w:divsChild>
                        <w:div w:id="863135914">
                          <w:marLeft w:val="0"/>
                          <w:marRight w:val="0"/>
                          <w:marTop w:val="0"/>
                          <w:marBottom w:val="0"/>
                          <w:divBdr>
                            <w:top w:val="none" w:sz="0" w:space="0" w:color="auto"/>
                            <w:left w:val="none" w:sz="0" w:space="0" w:color="auto"/>
                            <w:bottom w:val="none" w:sz="0" w:space="0" w:color="auto"/>
                            <w:right w:val="none" w:sz="0" w:space="0" w:color="auto"/>
                          </w:divBdr>
                        </w:div>
                        <w:div w:id="2037198612">
                          <w:marLeft w:val="0"/>
                          <w:marRight w:val="0"/>
                          <w:marTop w:val="0"/>
                          <w:marBottom w:val="0"/>
                          <w:divBdr>
                            <w:top w:val="none" w:sz="0" w:space="0" w:color="auto"/>
                            <w:left w:val="none" w:sz="0" w:space="0" w:color="auto"/>
                            <w:bottom w:val="none" w:sz="0" w:space="0" w:color="auto"/>
                            <w:right w:val="none" w:sz="0" w:space="0" w:color="auto"/>
                          </w:divBdr>
                        </w:div>
                      </w:divsChild>
                    </w:div>
                    <w:div w:id="931939244">
                      <w:marLeft w:val="0"/>
                      <w:marRight w:val="0"/>
                      <w:marTop w:val="0"/>
                      <w:marBottom w:val="0"/>
                      <w:divBdr>
                        <w:top w:val="none" w:sz="0" w:space="0" w:color="auto"/>
                        <w:left w:val="none" w:sz="0" w:space="0" w:color="auto"/>
                        <w:bottom w:val="none" w:sz="0" w:space="0" w:color="auto"/>
                        <w:right w:val="none" w:sz="0" w:space="0" w:color="auto"/>
                      </w:divBdr>
                      <w:divsChild>
                        <w:div w:id="531576043">
                          <w:marLeft w:val="0"/>
                          <w:marRight w:val="0"/>
                          <w:marTop w:val="0"/>
                          <w:marBottom w:val="0"/>
                          <w:divBdr>
                            <w:top w:val="none" w:sz="0" w:space="0" w:color="auto"/>
                            <w:left w:val="none" w:sz="0" w:space="0" w:color="auto"/>
                            <w:bottom w:val="none" w:sz="0" w:space="0" w:color="auto"/>
                            <w:right w:val="none" w:sz="0" w:space="0" w:color="auto"/>
                          </w:divBdr>
                        </w:div>
                        <w:div w:id="1334189359">
                          <w:marLeft w:val="0"/>
                          <w:marRight w:val="0"/>
                          <w:marTop w:val="0"/>
                          <w:marBottom w:val="0"/>
                          <w:divBdr>
                            <w:top w:val="none" w:sz="0" w:space="0" w:color="auto"/>
                            <w:left w:val="none" w:sz="0" w:space="0" w:color="auto"/>
                            <w:bottom w:val="none" w:sz="0" w:space="0" w:color="auto"/>
                            <w:right w:val="none" w:sz="0" w:space="0" w:color="auto"/>
                          </w:divBdr>
                        </w:div>
                      </w:divsChild>
                    </w:div>
                    <w:div w:id="1015811074">
                      <w:marLeft w:val="0"/>
                      <w:marRight w:val="0"/>
                      <w:marTop w:val="0"/>
                      <w:marBottom w:val="0"/>
                      <w:divBdr>
                        <w:top w:val="none" w:sz="0" w:space="0" w:color="auto"/>
                        <w:left w:val="none" w:sz="0" w:space="0" w:color="auto"/>
                        <w:bottom w:val="none" w:sz="0" w:space="0" w:color="auto"/>
                        <w:right w:val="none" w:sz="0" w:space="0" w:color="auto"/>
                      </w:divBdr>
                      <w:divsChild>
                        <w:div w:id="405227173">
                          <w:marLeft w:val="0"/>
                          <w:marRight w:val="0"/>
                          <w:marTop w:val="0"/>
                          <w:marBottom w:val="0"/>
                          <w:divBdr>
                            <w:top w:val="none" w:sz="0" w:space="0" w:color="auto"/>
                            <w:left w:val="none" w:sz="0" w:space="0" w:color="auto"/>
                            <w:bottom w:val="none" w:sz="0" w:space="0" w:color="auto"/>
                            <w:right w:val="none" w:sz="0" w:space="0" w:color="auto"/>
                          </w:divBdr>
                        </w:div>
                        <w:div w:id="973294939">
                          <w:marLeft w:val="0"/>
                          <w:marRight w:val="0"/>
                          <w:marTop w:val="0"/>
                          <w:marBottom w:val="0"/>
                          <w:divBdr>
                            <w:top w:val="none" w:sz="0" w:space="0" w:color="auto"/>
                            <w:left w:val="none" w:sz="0" w:space="0" w:color="auto"/>
                            <w:bottom w:val="none" w:sz="0" w:space="0" w:color="auto"/>
                            <w:right w:val="none" w:sz="0" w:space="0" w:color="auto"/>
                          </w:divBdr>
                        </w:div>
                      </w:divsChild>
                    </w:div>
                    <w:div w:id="1057438439">
                      <w:marLeft w:val="0"/>
                      <w:marRight w:val="0"/>
                      <w:marTop w:val="0"/>
                      <w:marBottom w:val="0"/>
                      <w:divBdr>
                        <w:top w:val="none" w:sz="0" w:space="0" w:color="auto"/>
                        <w:left w:val="none" w:sz="0" w:space="0" w:color="auto"/>
                        <w:bottom w:val="none" w:sz="0" w:space="0" w:color="auto"/>
                        <w:right w:val="none" w:sz="0" w:space="0" w:color="auto"/>
                      </w:divBdr>
                      <w:divsChild>
                        <w:div w:id="155415989">
                          <w:marLeft w:val="0"/>
                          <w:marRight w:val="0"/>
                          <w:marTop w:val="0"/>
                          <w:marBottom w:val="0"/>
                          <w:divBdr>
                            <w:top w:val="none" w:sz="0" w:space="0" w:color="auto"/>
                            <w:left w:val="none" w:sz="0" w:space="0" w:color="auto"/>
                            <w:bottom w:val="none" w:sz="0" w:space="0" w:color="auto"/>
                            <w:right w:val="none" w:sz="0" w:space="0" w:color="auto"/>
                          </w:divBdr>
                        </w:div>
                        <w:div w:id="365569660">
                          <w:marLeft w:val="0"/>
                          <w:marRight w:val="0"/>
                          <w:marTop w:val="0"/>
                          <w:marBottom w:val="0"/>
                          <w:divBdr>
                            <w:top w:val="none" w:sz="0" w:space="0" w:color="auto"/>
                            <w:left w:val="none" w:sz="0" w:space="0" w:color="auto"/>
                            <w:bottom w:val="none" w:sz="0" w:space="0" w:color="auto"/>
                            <w:right w:val="none" w:sz="0" w:space="0" w:color="auto"/>
                          </w:divBdr>
                        </w:div>
                      </w:divsChild>
                    </w:div>
                    <w:div w:id="1165048063">
                      <w:marLeft w:val="0"/>
                      <w:marRight w:val="0"/>
                      <w:marTop w:val="0"/>
                      <w:marBottom w:val="0"/>
                      <w:divBdr>
                        <w:top w:val="none" w:sz="0" w:space="0" w:color="auto"/>
                        <w:left w:val="none" w:sz="0" w:space="0" w:color="auto"/>
                        <w:bottom w:val="none" w:sz="0" w:space="0" w:color="auto"/>
                        <w:right w:val="none" w:sz="0" w:space="0" w:color="auto"/>
                      </w:divBdr>
                      <w:divsChild>
                        <w:div w:id="1502965332">
                          <w:marLeft w:val="0"/>
                          <w:marRight w:val="0"/>
                          <w:marTop w:val="0"/>
                          <w:marBottom w:val="0"/>
                          <w:divBdr>
                            <w:top w:val="none" w:sz="0" w:space="0" w:color="auto"/>
                            <w:left w:val="none" w:sz="0" w:space="0" w:color="auto"/>
                            <w:bottom w:val="none" w:sz="0" w:space="0" w:color="auto"/>
                            <w:right w:val="none" w:sz="0" w:space="0" w:color="auto"/>
                          </w:divBdr>
                        </w:div>
                        <w:div w:id="2125688725">
                          <w:marLeft w:val="0"/>
                          <w:marRight w:val="0"/>
                          <w:marTop w:val="0"/>
                          <w:marBottom w:val="0"/>
                          <w:divBdr>
                            <w:top w:val="none" w:sz="0" w:space="0" w:color="auto"/>
                            <w:left w:val="none" w:sz="0" w:space="0" w:color="auto"/>
                            <w:bottom w:val="none" w:sz="0" w:space="0" w:color="auto"/>
                            <w:right w:val="none" w:sz="0" w:space="0" w:color="auto"/>
                          </w:divBdr>
                        </w:div>
                      </w:divsChild>
                    </w:div>
                    <w:div w:id="1715156572">
                      <w:marLeft w:val="0"/>
                      <w:marRight w:val="0"/>
                      <w:marTop w:val="0"/>
                      <w:marBottom w:val="0"/>
                      <w:divBdr>
                        <w:top w:val="none" w:sz="0" w:space="0" w:color="auto"/>
                        <w:left w:val="none" w:sz="0" w:space="0" w:color="auto"/>
                        <w:bottom w:val="none" w:sz="0" w:space="0" w:color="auto"/>
                        <w:right w:val="none" w:sz="0" w:space="0" w:color="auto"/>
                      </w:divBdr>
                      <w:divsChild>
                        <w:div w:id="537353625">
                          <w:marLeft w:val="0"/>
                          <w:marRight w:val="0"/>
                          <w:marTop w:val="0"/>
                          <w:marBottom w:val="0"/>
                          <w:divBdr>
                            <w:top w:val="none" w:sz="0" w:space="0" w:color="auto"/>
                            <w:left w:val="none" w:sz="0" w:space="0" w:color="auto"/>
                            <w:bottom w:val="none" w:sz="0" w:space="0" w:color="auto"/>
                            <w:right w:val="none" w:sz="0" w:space="0" w:color="auto"/>
                          </w:divBdr>
                        </w:div>
                        <w:div w:id="740324831">
                          <w:marLeft w:val="0"/>
                          <w:marRight w:val="0"/>
                          <w:marTop w:val="0"/>
                          <w:marBottom w:val="0"/>
                          <w:divBdr>
                            <w:top w:val="none" w:sz="0" w:space="0" w:color="auto"/>
                            <w:left w:val="none" w:sz="0" w:space="0" w:color="auto"/>
                            <w:bottom w:val="none" w:sz="0" w:space="0" w:color="auto"/>
                            <w:right w:val="none" w:sz="0" w:space="0" w:color="auto"/>
                          </w:divBdr>
                        </w:div>
                      </w:divsChild>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275530924">
                          <w:marLeft w:val="0"/>
                          <w:marRight w:val="0"/>
                          <w:marTop w:val="0"/>
                          <w:marBottom w:val="0"/>
                          <w:divBdr>
                            <w:top w:val="none" w:sz="0" w:space="0" w:color="auto"/>
                            <w:left w:val="none" w:sz="0" w:space="0" w:color="auto"/>
                            <w:bottom w:val="none" w:sz="0" w:space="0" w:color="auto"/>
                            <w:right w:val="none" w:sz="0" w:space="0" w:color="auto"/>
                          </w:divBdr>
                        </w:div>
                        <w:div w:id="665522730">
                          <w:marLeft w:val="0"/>
                          <w:marRight w:val="0"/>
                          <w:marTop w:val="0"/>
                          <w:marBottom w:val="0"/>
                          <w:divBdr>
                            <w:top w:val="none" w:sz="0" w:space="0" w:color="auto"/>
                            <w:left w:val="none" w:sz="0" w:space="0" w:color="auto"/>
                            <w:bottom w:val="none" w:sz="0" w:space="0" w:color="auto"/>
                            <w:right w:val="none" w:sz="0" w:space="0" w:color="auto"/>
                          </w:divBdr>
                        </w:div>
                      </w:divsChild>
                    </w:div>
                    <w:div w:id="2032604325">
                      <w:marLeft w:val="0"/>
                      <w:marRight w:val="0"/>
                      <w:marTop w:val="0"/>
                      <w:marBottom w:val="0"/>
                      <w:divBdr>
                        <w:top w:val="none" w:sz="0" w:space="0" w:color="auto"/>
                        <w:left w:val="none" w:sz="0" w:space="0" w:color="auto"/>
                        <w:bottom w:val="none" w:sz="0" w:space="0" w:color="auto"/>
                        <w:right w:val="none" w:sz="0" w:space="0" w:color="auto"/>
                      </w:divBdr>
                      <w:divsChild>
                        <w:div w:id="335310689">
                          <w:marLeft w:val="0"/>
                          <w:marRight w:val="0"/>
                          <w:marTop w:val="0"/>
                          <w:marBottom w:val="0"/>
                          <w:divBdr>
                            <w:top w:val="none" w:sz="0" w:space="0" w:color="auto"/>
                            <w:left w:val="none" w:sz="0" w:space="0" w:color="auto"/>
                            <w:bottom w:val="none" w:sz="0" w:space="0" w:color="auto"/>
                            <w:right w:val="none" w:sz="0" w:space="0" w:color="auto"/>
                          </w:divBdr>
                        </w:div>
                        <w:div w:id="20612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5177">
                  <w:marLeft w:val="0"/>
                  <w:marRight w:val="0"/>
                  <w:marTop w:val="0"/>
                  <w:marBottom w:val="0"/>
                  <w:divBdr>
                    <w:top w:val="none" w:sz="0" w:space="0" w:color="auto"/>
                    <w:left w:val="none" w:sz="0" w:space="0" w:color="auto"/>
                    <w:bottom w:val="none" w:sz="0" w:space="0" w:color="auto"/>
                    <w:right w:val="none" w:sz="0" w:space="0" w:color="auto"/>
                  </w:divBdr>
                </w:div>
                <w:div w:id="1230652197">
                  <w:marLeft w:val="0"/>
                  <w:marRight w:val="0"/>
                  <w:marTop w:val="0"/>
                  <w:marBottom w:val="0"/>
                  <w:divBdr>
                    <w:top w:val="none" w:sz="0" w:space="0" w:color="auto"/>
                    <w:left w:val="none" w:sz="0" w:space="0" w:color="auto"/>
                    <w:bottom w:val="none" w:sz="0" w:space="0" w:color="auto"/>
                    <w:right w:val="none" w:sz="0" w:space="0" w:color="auto"/>
                  </w:divBdr>
                  <w:divsChild>
                    <w:div w:id="692803969">
                      <w:marLeft w:val="0"/>
                      <w:marRight w:val="0"/>
                      <w:marTop w:val="0"/>
                      <w:marBottom w:val="0"/>
                      <w:divBdr>
                        <w:top w:val="none" w:sz="0" w:space="0" w:color="auto"/>
                        <w:left w:val="none" w:sz="0" w:space="0" w:color="auto"/>
                        <w:bottom w:val="none" w:sz="0" w:space="0" w:color="auto"/>
                        <w:right w:val="none" w:sz="0" w:space="0" w:color="auto"/>
                      </w:divBdr>
                    </w:div>
                    <w:div w:id="1747259553">
                      <w:marLeft w:val="0"/>
                      <w:marRight w:val="0"/>
                      <w:marTop w:val="0"/>
                      <w:marBottom w:val="0"/>
                      <w:divBdr>
                        <w:top w:val="none" w:sz="0" w:space="0" w:color="auto"/>
                        <w:left w:val="none" w:sz="0" w:space="0" w:color="auto"/>
                        <w:bottom w:val="none" w:sz="0" w:space="0" w:color="auto"/>
                        <w:right w:val="none" w:sz="0" w:space="0" w:color="auto"/>
                      </w:divBdr>
                    </w:div>
                    <w:div w:id="1794522316">
                      <w:marLeft w:val="0"/>
                      <w:marRight w:val="0"/>
                      <w:marTop w:val="0"/>
                      <w:marBottom w:val="0"/>
                      <w:divBdr>
                        <w:top w:val="none" w:sz="0" w:space="0" w:color="auto"/>
                        <w:left w:val="none" w:sz="0" w:space="0" w:color="auto"/>
                        <w:bottom w:val="none" w:sz="0" w:space="0" w:color="auto"/>
                        <w:right w:val="none" w:sz="0" w:space="0" w:color="auto"/>
                      </w:divBdr>
                    </w:div>
                    <w:div w:id="1825078779">
                      <w:marLeft w:val="0"/>
                      <w:marRight w:val="0"/>
                      <w:marTop w:val="0"/>
                      <w:marBottom w:val="0"/>
                      <w:divBdr>
                        <w:top w:val="none" w:sz="0" w:space="0" w:color="auto"/>
                        <w:left w:val="none" w:sz="0" w:space="0" w:color="auto"/>
                        <w:bottom w:val="none" w:sz="0" w:space="0" w:color="auto"/>
                        <w:right w:val="none" w:sz="0" w:space="0" w:color="auto"/>
                      </w:divBdr>
                    </w:div>
                  </w:divsChild>
                </w:div>
                <w:div w:id="2014607582">
                  <w:marLeft w:val="0"/>
                  <w:marRight w:val="0"/>
                  <w:marTop w:val="0"/>
                  <w:marBottom w:val="0"/>
                  <w:divBdr>
                    <w:top w:val="none" w:sz="0" w:space="0" w:color="auto"/>
                    <w:left w:val="none" w:sz="0" w:space="0" w:color="auto"/>
                    <w:bottom w:val="none" w:sz="0" w:space="0" w:color="auto"/>
                    <w:right w:val="none" w:sz="0" w:space="0" w:color="auto"/>
                  </w:divBdr>
                </w:div>
              </w:divsChild>
            </w:div>
            <w:div w:id="1865942191">
              <w:marLeft w:val="0"/>
              <w:marRight w:val="0"/>
              <w:marTop w:val="0"/>
              <w:marBottom w:val="0"/>
              <w:divBdr>
                <w:top w:val="none" w:sz="0" w:space="0" w:color="auto"/>
                <w:left w:val="none" w:sz="0" w:space="0" w:color="auto"/>
                <w:bottom w:val="none" w:sz="0" w:space="0" w:color="auto"/>
                <w:right w:val="none" w:sz="0" w:space="0" w:color="auto"/>
              </w:divBdr>
              <w:divsChild>
                <w:div w:id="460614258">
                  <w:marLeft w:val="0"/>
                  <w:marRight w:val="0"/>
                  <w:marTop w:val="0"/>
                  <w:marBottom w:val="0"/>
                  <w:divBdr>
                    <w:top w:val="none" w:sz="0" w:space="0" w:color="auto"/>
                    <w:left w:val="none" w:sz="0" w:space="0" w:color="auto"/>
                    <w:bottom w:val="none" w:sz="0" w:space="0" w:color="auto"/>
                    <w:right w:val="none" w:sz="0" w:space="0" w:color="auto"/>
                  </w:divBdr>
                </w:div>
                <w:div w:id="538594457">
                  <w:marLeft w:val="0"/>
                  <w:marRight w:val="0"/>
                  <w:marTop w:val="0"/>
                  <w:marBottom w:val="0"/>
                  <w:divBdr>
                    <w:top w:val="none" w:sz="0" w:space="0" w:color="auto"/>
                    <w:left w:val="none" w:sz="0" w:space="0" w:color="auto"/>
                    <w:bottom w:val="none" w:sz="0" w:space="0" w:color="auto"/>
                    <w:right w:val="none" w:sz="0" w:space="0" w:color="auto"/>
                  </w:divBdr>
                  <w:divsChild>
                    <w:div w:id="349572214">
                      <w:marLeft w:val="0"/>
                      <w:marRight w:val="0"/>
                      <w:marTop w:val="0"/>
                      <w:marBottom w:val="0"/>
                      <w:divBdr>
                        <w:top w:val="none" w:sz="0" w:space="0" w:color="auto"/>
                        <w:left w:val="none" w:sz="0" w:space="0" w:color="auto"/>
                        <w:bottom w:val="none" w:sz="0" w:space="0" w:color="auto"/>
                        <w:right w:val="none" w:sz="0" w:space="0" w:color="auto"/>
                      </w:divBdr>
                      <w:divsChild>
                        <w:div w:id="406615722">
                          <w:marLeft w:val="0"/>
                          <w:marRight w:val="0"/>
                          <w:marTop w:val="0"/>
                          <w:marBottom w:val="0"/>
                          <w:divBdr>
                            <w:top w:val="none" w:sz="0" w:space="0" w:color="auto"/>
                            <w:left w:val="none" w:sz="0" w:space="0" w:color="auto"/>
                            <w:bottom w:val="none" w:sz="0" w:space="0" w:color="auto"/>
                            <w:right w:val="none" w:sz="0" w:space="0" w:color="auto"/>
                          </w:divBdr>
                        </w:div>
                        <w:div w:id="1246721233">
                          <w:marLeft w:val="0"/>
                          <w:marRight w:val="0"/>
                          <w:marTop w:val="0"/>
                          <w:marBottom w:val="0"/>
                          <w:divBdr>
                            <w:top w:val="none" w:sz="0" w:space="0" w:color="auto"/>
                            <w:left w:val="none" w:sz="0" w:space="0" w:color="auto"/>
                            <w:bottom w:val="none" w:sz="0" w:space="0" w:color="auto"/>
                            <w:right w:val="none" w:sz="0" w:space="0" w:color="auto"/>
                          </w:divBdr>
                        </w:div>
                      </w:divsChild>
                    </w:div>
                    <w:div w:id="478616440">
                      <w:marLeft w:val="0"/>
                      <w:marRight w:val="0"/>
                      <w:marTop w:val="0"/>
                      <w:marBottom w:val="0"/>
                      <w:divBdr>
                        <w:top w:val="none" w:sz="0" w:space="0" w:color="auto"/>
                        <w:left w:val="none" w:sz="0" w:space="0" w:color="auto"/>
                        <w:bottom w:val="none" w:sz="0" w:space="0" w:color="auto"/>
                        <w:right w:val="none" w:sz="0" w:space="0" w:color="auto"/>
                      </w:divBdr>
                      <w:divsChild>
                        <w:div w:id="392125609">
                          <w:marLeft w:val="0"/>
                          <w:marRight w:val="0"/>
                          <w:marTop w:val="0"/>
                          <w:marBottom w:val="0"/>
                          <w:divBdr>
                            <w:top w:val="none" w:sz="0" w:space="0" w:color="auto"/>
                            <w:left w:val="none" w:sz="0" w:space="0" w:color="auto"/>
                            <w:bottom w:val="none" w:sz="0" w:space="0" w:color="auto"/>
                            <w:right w:val="none" w:sz="0" w:space="0" w:color="auto"/>
                          </w:divBdr>
                        </w:div>
                        <w:div w:id="1602226511">
                          <w:marLeft w:val="0"/>
                          <w:marRight w:val="0"/>
                          <w:marTop w:val="0"/>
                          <w:marBottom w:val="0"/>
                          <w:divBdr>
                            <w:top w:val="none" w:sz="0" w:space="0" w:color="auto"/>
                            <w:left w:val="none" w:sz="0" w:space="0" w:color="auto"/>
                            <w:bottom w:val="none" w:sz="0" w:space="0" w:color="auto"/>
                            <w:right w:val="none" w:sz="0" w:space="0" w:color="auto"/>
                          </w:divBdr>
                        </w:div>
                      </w:divsChild>
                    </w:div>
                    <w:div w:id="550263866">
                      <w:marLeft w:val="0"/>
                      <w:marRight w:val="0"/>
                      <w:marTop w:val="0"/>
                      <w:marBottom w:val="0"/>
                      <w:divBdr>
                        <w:top w:val="none" w:sz="0" w:space="0" w:color="auto"/>
                        <w:left w:val="none" w:sz="0" w:space="0" w:color="auto"/>
                        <w:bottom w:val="none" w:sz="0" w:space="0" w:color="auto"/>
                        <w:right w:val="none" w:sz="0" w:space="0" w:color="auto"/>
                      </w:divBdr>
                      <w:divsChild>
                        <w:div w:id="948244850">
                          <w:marLeft w:val="0"/>
                          <w:marRight w:val="0"/>
                          <w:marTop w:val="0"/>
                          <w:marBottom w:val="0"/>
                          <w:divBdr>
                            <w:top w:val="none" w:sz="0" w:space="0" w:color="auto"/>
                            <w:left w:val="none" w:sz="0" w:space="0" w:color="auto"/>
                            <w:bottom w:val="none" w:sz="0" w:space="0" w:color="auto"/>
                            <w:right w:val="none" w:sz="0" w:space="0" w:color="auto"/>
                          </w:divBdr>
                        </w:div>
                        <w:div w:id="1148979205">
                          <w:marLeft w:val="0"/>
                          <w:marRight w:val="0"/>
                          <w:marTop w:val="0"/>
                          <w:marBottom w:val="0"/>
                          <w:divBdr>
                            <w:top w:val="none" w:sz="0" w:space="0" w:color="auto"/>
                            <w:left w:val="none" w:sz="0" w:space="0" w:color="auto"/>
                            <w:bottom w:val="none" w:sz="0" w:space="0" w:color="auto"/>
                            <w:right w:val="none" w:sz="0" w:space="0" w:color="auto"/>
                          </w:divBdr>
                        </w:div>
                      </w:divsChild>
                    </w:div>
                    <w:div w:id="766998283">
                      <w:marLeft w:val="0"/>
                      <w:marRight w:val="0"/>
                      <w:marTop w:val="0"/>
                      <w:marBottom w:val="0"/>
                      <w:divBdr>
                        <w:top w:val="none" w:sz="0" w:space="0" w:color="auto"/>
                        <w:left w:val="none" w:sz="0" w:space="0" w:color="auto"/>
                        <w:bottom w:val="none" w:sz="0" w:space="0" w:color="auto"/>
                        <w:right w:val="none" w:sz="0" w:space="0" w:color="auto"/>
                      </w:divBdr>
                      <w:divsChild>
                        <w:div w:id="1064529497">
                          <w:marLeft w:val="0"/>
                          <w:marRight w:val="0"/>
                          <w:marTop w:val="0"/>
                          <w:marBottom w:val="0"/>
                          <w:divBdr>
                            <w:top w:val="none" w:sz="0" w:space="0" w:color="auto"/>
                            <w:left w:val="none" w:sz="0" w:space="0" w:color="auto"/>
                            <w:bottom w:val="none" w:sz="0" w:space="0" w:color="auto"/>
                            <w:right w:val="none" w:sz="0" w:space="0" w:color="auto"/>
                          </w:divBdr>
                        </w:div>
                        <w:div w:id="1835950892">
                          <w:marLeft w:val="0"/>
                          <w:marRight w:val="0"/>
                          <w:marTop w:val="0"/>
                          <w:marBottom w:val="0"/>
                          <w:divBdr>
                            <w:top w:val="none" w:sz="0" w:space="0" w:color="auto"/>
                            <w:left w:val="none" w:sz="0" w:space="0" w:color="auto"/>
                            <w:bottom w:val="none" w:sz="0" w:space="0" w:color="auto"/>
                            <w:right w:val="none" w:sz="0" w:space="0" w:color="auto"/>
                          </w:divBdr>
                        </w:div>
                      </w:divsChild>
                    </w:div>
                    <w:div w:id="814681710">
                      <w:marLeft w:val="0"/>
                      <w:marRight w:val="0"/>
                      <w:marTop w:val="0"/>
                      <w:marBottom w:val="0"/>
                      <w:divBdr>
                        <w:top w:val="none" w:sz="0" w:space="0" w:color="auto"/>
                        <w:left w:val="none" w:sz="0" w:space="0" w:color="auto"/>
                        <w:bottom w:val="none" w:sz="0" w:space="0" w:color="auto"/>
                        <w:right w:val="none" w:sz="0" w:space="0" w:color="auto"/>
                      </w:divBdr>
                      <w:divsChild>
                        <w:div w:id="281808952">
                          <w:marLeft w:val="0"/>
                          <w:marRight w:val="0"/>
                          <w:marTop w:val="0"/>
                          <w:marBottom w:val="0"/>
                          <w:divBdr>
                            <w:top w:val="none" w:sz="0" w:space="0" w:color="auto"/>
                            <w:left w:val="none" w:sz="0" w:space="0" w:color="auto"/>
                            <w:bottom w:val="none" w:sz="0" w:space="0" w:color="auto"/>
                            <w:right w:val="none" w:sz="0" w:space="0" w:color="auto"/>
                          </w:divBdr>
                        </w:div>
                        <w:div w:id="931745762">
                          <w:marLeft w:val="0"/>
                          <w:marRight w:val="0"/>
                          <w:marTop w:val="0"/>
                          <w:marBottom w:val="0"/>
                          <w:divBdr>
                            <w:top w:val="none" w:sz="0" w:space="0" w:color="auto"/>
                            <w:left w:val="none" w:sz="0" w:space="0" w:color="auto"/>
                            <w:bottom w:val="none" w:sz="0" w:space="0" w:color="auto"/>
                            <w:right w:val="none" w:sz="0" w:space="0" w:color="auto"/>
                          </w:divBdr>
                        </w:div>
                      </w:divsChild>
                    </w:div>
                    <w:div w:id="1219241473">
                      <w:marLeft w:val="0"/>
                      <w:marRight w:val="0"/>
                      <w:marTop w:val="0"/>
                      <w:marBottom w:val="0"/>
                      <w:divBdr>
                        <w:top w:val="none" w:sz="0" w:space="0" w:color="auto"/>
                        <w:left w:val="none" w:sz="0" w:space="0" w:color="auto"/>
                        <w:bottom w:val="none" w:sz="0" w:space="0" w:color="auto"/>
                        <w:right w:val="none" w:sz="0" w:space="0" w:color="auto"/>
                      </w:divBdr>
                      <w:divsChild>
                        <w:div w:id="1514026664">
                          <w:marLeft w:val="0"/>
                          <w:marRight w:val="0"/>
                          <w:marTop w:val="0"/>
                          <w:marBottom w:val="0"/>
                          <w:divBdr>
                            <w:top w:val="none" w:sz="0" w:space="0" w:color="auto"/>
                            <w:left w:val="none" w:sz="0" w:space="0" w:color="auto"/>
                            <w:bottom w:val="none" w:sz="0" w:space="0" w:color="auto"/>
                            <w:right w:val="none" w:sz="0" w:space="0" w:color="auto"/>
                          </w:divBdr>
                        </w:div>
                        <w:div w:id="1564481706">
                          <w:marLeft w:val="0"/>
                          <w:marRight w:val="0"/>
                          <w:marTop w:val="0"/>
                          <w:marBottom w:val="0"/>
                          <w:divBdr>
                            <w:top w:val="none" w:sz="0" w:space="0" w:color="auto"/>
                            <w:left w:val="none" w:sz="0" w:space="0" w:color="auto"/>
                            <w:bottom w:val="none" w:sz="0" w:space="0" w:color="auto"/>
                            <w:right w:val="none" w:sz="0" w:space="0" w:color="auto"/>
                          </w:divBdr>
                        </w:div>
                      </w:divsChild>
                    </w:div>
                    <w:div w:id="1645425352">
                      <w:marLeft w:val="0"/>
                      <w:marRight w:val="0"/>
                      <w:marTop w:val="0"/>
                      <w:marBottom w:val="0"/>
                      <w:divBdr>
                        <w:top w:val="none" w:sz="0" w:space="0" w:color="auto"/>
                        <w:left w:val="none" w:sz="0" w:space="0" w:color="auto"/>
                        <w:bottom w:val="none" w:sz="0" w:space="0" w:color="auto"/>
                        <w:right w:val="none" w:sz="0" w:space="0" w:color="auto"/>
                      </w:divBdr>
                      <w:divsChild>
                        <w:div w:id="225264917">
                          <w:marLeft w:val="0"/>
                          <w:marRight w:val="0"/>
                          <w:marTop w:val="0"/>
                          <w:marBottom w:val="0"/>
                          <w:divBdr>
                            <w:top w:val="none" w:sz="0" w:space="0" w:color="auto"/>
                            <w:left w:val="none" w:sz="0" w:space="0" w:color="auto"/>
                            <w:bottom w:val="none" w:sz="0" w:space="0" w:color="auto"/>
                            <w:right w:val="none" w:sz="0" w:space="0" w:color="auto"/>
                          </w:divBdr>
                        </w:div>
                        <w:div w:id="659305866">
                          <w:marLeft w:val="0"/>
                          <w:marRight w:val="0"/>
                          <w:marTop w:val="0"/>
                          <w:marBottom w:val="0"/>
                          <w:divBdr>
                            <w:top w:val="none" w:sz="0" w:space="0" w:color="auto"/>
                            <w:left w:val="none" w:sz="0" w:space="0" w:color="auto"/>
                            <w:bottom w:val="none" w:sz="0" w:space="0" w:color="auto"/>
                            <w:right w:val="none" w:sz="0" w:space="0" w:color="auto"/>
                          </w:divBdr>
                        </w:div>
                      </w:divsChild>
                    </w:div>
                    <w:div w:id="1777746269">
                      <w:marLeft w:val="0"/>
                      <w:marRight w:val="0"/>
                      <w:marTop w:val="0"/>
                      <w:marBottom w:val="0"/>
                      <w:divBdr>
                        <w:top w:val="none" w:sz="0" w:space="0" w:color="auto"/>
                        <w:left w:val="none" w:sz="0" w:space="0" w:color="auto"/>
                        <w:bottom w:val="none" w:sz="0" w:space="0" w:color="auto"/>
                        <w:right w:val="none" w:sz="0" w:space="0" w:color="auto"/>
                      </w:divBdr>
                      <w:divsChild>
                        <w:div w:id="149256266">
                          <w:marLeft w:val="0"/>
                          <w:marRight w:val="0"/>
                          <w:marTop w:val="0"/>
                          <w:marBottom w:val="0"/>
                          <w:divBdr>
                            <w:top w:val="none" w:sz="0" w:space="0" w:color="auto"/>
                            <w:left w:val="none" w:sz="0" w:space="0" w:color="auto"/>
                            <w:bottom w:val="none" w:sz="0" w:space="0" w:color="auto"/>
                            <w:right w:val="none" w:sz="0" w:space="0" w:color="auto"/>
                          </w:divBdr>
                        </w:div>
                        <w:div w:id="2653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741">
                  <w:marLeft w:val="0"/>
                  <w:marRight w:val="0"/>
                  <w:marTop w:val="0"/>
                  <w:marBottom w:val="0"/>
                  <w:divBdr>
                    <w:top w:val="none" w:sz="0" w:space="0" w:color="auto"/>
                    <w:left w:val="none" w:sz="0" w:space="0" w:color="auto"/>
                    <w:bottom w:val="none" w:sz="0" w:space="0" w:color="auto"/>
                    <w:right w:val="none" w:sz="0" w:space="0" w:color="auto"/>
                  </w:divBdr>
                  <w:divsChild>
                    <w:div w:id="255333332">
                      <w:marLeft w:val="0"/>
                      <w:marRight w:val="0"/>
                      <w:marTop w:val="0"/>
                      <w:marBottom w:val="0"/>
                      <w:divBdr>
                        <w:top w:val="none" w:sz="0" w:space="0" w:color="auto"/>
                        <w:left w:val="none" w:sz="0" w:space="0" w:color="auto"/>
                        <w:bottom w:val="none" w:sz="0" w:space="0" w:color="auto"/>
                        <w:right w:val="none" w:sz="0" w:space="0" w:color="auto"/>
                      </w:divBdr>
                      <w:divsChild>
                        <w:div w:id="143469171">
                          <w:marLeft w:val="0"/>
                          <w:marRight w:val="0"/>
                          <w:marTop w:val="0"/>
                          <w:marBottom w:val="0"/>
                          <w:divBdr>
                            <w:top w:val="none" w:sz="0" w:space="0" w:color="auto"/>
                            <w:left w:val="none" w:sz="0" w:space="0" w:color="auto"/>
                            <w:bottom w:val="none" w:sz="0" w:space="0" w:color="auto"/>
                            <w:right w:val="none" w:sz="0" w:space="0" w:color="auto"/>
                          </w:divBdr>
                        </w:div>
                        <w:div w:id="2069184603">
                          <w:marLeft w:val="0"/>
                          <w:marRight w:val="0"/>
                          <w:marTop w:val="0"/>
                          <w:marBottom w:val="0"/>
                          <w:divBdr>
                            <w:top w:val="none" w:sz="0" w:space="0" w:color="auto"/>
                            <w:left w:val="none" w:sz="0" w:space="0" w:color="auto"/>
                            <w:bottom w:val="none" w:sz="0" w:space="0" w:color="auto"/>
                            <w:right w:val="none" w:sz="0" w:space="0" w:color="auto"/>
                          </w:divBdr>
                        </w:div>
                      </w:divsChild>
                    </w:div>
                    <w:div w:id="699742373">
                      <w:marLeft w:val="0"/>
                      <w:marRight w:val="0"/>
                      <w:marTop w:val="0"/>
                      <w:marBottom w:val="0"/>
                      <w:divBdr>
                        <w:top w:val="none" w:sz="0" w:space="0" w:color="auto"/>
                        <w:left w:val="none" w:sz="0" w:space="0" w:color="auto"/>
                        <w:bottom w:val="none" w:sz="0" w:space="0" w:color="auto"/>
                        <w:right w:val="none" w:sz="0" w:space="0" w:color="auto"/>
                      </w:divBdr>
                      <w:divsChild>
                        <w:div w:id="1415937771">
                          <w:marLeft w:val="0"/>
                          <w:marRight w:val="0"/>
                          <w:marTop w:val="0"/>
                          <w:marBottom w:val="0"/>
                          <w:divBdr>
                            <w:top w:val="none" w:sz="0" w:space="0" w:color="auto"/>
                            <w:left w:val="none" w:sz="0" w:space="0" w:color="auto"/>
                            <w:bottom w:val="none" w:sz="0" w:space="0" w:color="auto"/>
                            <w:right w:val="none" w:sz="0" w:space="0" w:color="auto"/>
                          </w:divBdr>
                        </w:div>
                        <w:div w:id="1818377713">
                          <w:marLeft w:val="0"/>
                          <w:marRight w:val="0"/>
                          <w:marTop w:val="0"/>
                          <w:marBottom w:val="0"/>
                          <w:divBdr>
                            <w:top w:val="none" w:sz="0" w:space="0" w:color="auto"/>
                            <w:left w:val="none" w:sz="0" w:space="0" w:color="auto"/>
                            <w:bottom w:val="none" w:sz="0" w:space="0" w:color="auto"/>
                            <w:right w:val="none" w:sz="0" w:space="0" w:color="auto"/>
                          </w:divBdr>
                        </w:div>
                      </w:divsChild>
                    </w:div>
                    <w:div w:id="1481774909">
                      <w:marLeft w:val="0"/>
                      <w:marRight w:val="0"/>
                      <w:marTop w:val="0"/>
                      <w:marBottom w:val="0"/>
                      <w:divBdr>
                        <w:top w:val="none" w:sz="0" w:space="0" w:color="auto"/>
                        <w:left w:val="none" w:sz="0" w:space="0" w:color="auto"/>
                        <w:bottom w:val="none" w:sz="0" w:space="0" w:color="auto"/>
                        <w:right w:val="none" w:sz="0" w:space="0" w:color="auto"/>
                      </w:divBdr>
                      <w:divsChild>
                        <w:div w:id="361132506">
                          <w:marLeft w:val="0"/>
                          <w:marRight w:val="0"/>
                          <w:marTop w:val="0"/>
                          <w:marBottom w:val="0"/>
                          <w:divBdr>
                            <w:top w:val="none" w:sz="0" w:space="0" w:color="auto"/>
                            <w:left w:val="none" w:sz="0" w:space="0" w:color="auto"/>
                            <w:bottom w:val="none" w:sz="0" w:space="0" w:color="auto"/>
                            <w:right w:val="none" w:sz="0" w:space="0" w:color="auto"/>
                          </w:divBdr>
                        </w:div>
                        <w:div w:id="1825390445">
                          <w:marLeft w:val="0"/>
                          <w:marRight w:val="0"/>
                          <w:marTop w:val="0"/>
                          <w:marBottom w:val="0"/>
                          <w:divBdr>
                            <w:top w:val="none" w:sz="0" w:space="0" w:color="auto"/>
                            <w:left w:val="none" w:sz="0" w:space="0" w:color="auto"/>
                            <w:bottom w:val="none" w:sz="0" w:space="0" w:color="auto"/>
                            <w:right w:val="none" w:sz="0" w:space="0" w:color="auto"/>
                          </w:divBdr>
                        </w:div>
                      </w:divsChild>
                    </w:div>
                    <w:div w:id="1831748395">
                      <w:marLeft w:val="0"/>
                      <w:marRight w:val="0"/>
                      <w:marTop w:val="0"/>
                      <w:marBottom w:val="0"/>
                      <w:divBdr>
                        <w:top w:val="none" w:sz="0" w:space="0" w:color="auto"/>
                        <w:left w:val="none" w:sz="0" w:space="0" w:color="auto"/>
                        <w:bottom w:val="none" w:sz="0" w:space="0" w:color="auto"/>
                        <w:right w:val="none" w:sz="0" w:space="0" w:color="auto"/>
                      </w:divBdr>
                      <w:divsChild>
                        <w:div w:id="165554285">
                          <w:marLeft w:val="0"/>
                          <w:marRight w:val="0"/>
                          <w:marTop w:val="0"/>
                          <w:marBottom w:val="0"/>
                          <w:divBdr>
                            <w:top w:val="none" w:sz="0" w:space="0" w:color="auto"/>
                            <w:left w:val="none" w:sz="0" w:space="0" w:color="auto"/>
                            <w:bottom w:val="none" w:sz="0" w:space="0" w:color="auto"/>
                            <w:right w:val="none" w:sz="0" w:space="0" w:color="auto"/>
                          </w:divBdr>
                        </w:div>
                        <w:div w:id="1643730162">
                          <w:marLeft w:val="0"/>
                          <w:marRight w:val="0"/>
                          <w:marTop w:val="0"/>
                          <w:marBottom w:val="0"/>
                          <w:divBdr>
                            <w:top w:val="none" w:sz="0" w:space="0" w:color="auto"/>
                            <w:left w:val="none" w:sz="0" w:space="0" w:color="auto"/>
                            <w:bottom w:val="none" w:sz="0" w:space="0" w:color="auto"/>
                            <w:right w:val="none" w:sz="0" w:space="0" w:color="auto"/>
                          </w:divBdr>
                        </w:div>
                      </w:divsChild>
                    </w:div>
                    <w:div w:id="2073696681">
                      <w:marLeft w:val="0"/>
                      <w:marRight w:val="0"/>
                      <w:marTop w:val="0"/>
                      <w:marBottom w:val="0"/>
                      <w:divBdr>
                        <w:top w:val="none" w:sz="0" w:space="0" w:color="auto"/>
                        <w:left w:val="none" w:sz="0" w:space="0" w:color="auto"/>
                        <w:bottom w:val="none" w:sz="0" w:space="0" w:color="auto"/>
                        <w:right w:val="none" w:sz="0" w:space="0" w:color="auto"/>
                      </w:divBdr>
                      <w:divsChild>
                        <w:div w:id="1068184161">
                          <w:marLeft w:val="0"/>
                          <w:marRight w:val="0"/>
                          <w:marTop w:val="0"/>
                          <w:marBottom w:val="0"/>
                          <w:divBdr>
                            <w:top w:val="none" w:sz="0" w:space="0" w:color="auto"/>
                            <w:left w:val="none" w:sz="0" w:space="0" w:color="auto"/>
                            <w:bottom w:val="none" w:sz="0" w:space="0" w:color="auto"/>
                            <w:right w:val="none" w:sz="0" w:space="0" w:color="auto"/>
                          </w:divBdr>
                        </w:div>
                        <w:div w:id="14671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1748">
                  <w:marLeft w:val="0"/>
                  <w:marRight w:val="0"/>
                  <w:marTop w:val="0"/>
                  <w:marBottom w:val="0"/>
                  <w:divBdr>
                    <w:top w:val="none" w:sz="0" w:space="0" w:color="auto"/>
                    <w:left w:val="none" w:sz="0" w:space="0" w:color="auto"/>
                    <w:bottom w:val="none" w:sz="0" w:space="0" w:color="auto"/>
                    <w:right w:val="none" w:sz="0" w:space="0" w:color="auto"/>
                  </w:divBdr>
                </w:div>
                <w:div w:id="1073896958">
                  <w:marLeft w:val="0"/>
                  <w:marRight w:val="0"/>
                  <w:marTop w:val="0"/>
                  <w:marBottom w:val="0"/>
                  <w:divBdr>
                    <w:top w:val="none" w:sz="0" w:space="0" w:color="auto"/>
                    <w:left w:val="none" w:sz="0" w:space="0" w:color="auto"/>
                    <w:bottom w:val="none" w:sz="0" w:space="0" w:color="auto"/>
                    <w:right w:val="none" w:sz="0" w:space="0" w:color="auto"/>
                  </w:divBdr>
                </w:div>
                <w:div w:id="1171142474">
                  <w:marLeft w:val="0"/>
                  <w:marRight w:val="0"/>
                  <w:marTop w:val="0"/>
                  <w:marBottom w:val="0"/>
                  <w:divBdr>
                    <w:top w:val="none" w:sz="0" w:space="0" w:color="auto"/>
                    <w:left w:val="none" w:sz="0" w:space="0" w:color="auto"/>
                    <w:bottom w:val="none" w:sz="0" w:space="0" w:color="auto"/>
                    <w:right w:val="none" w:sz="0" w:space="0" w:color="auto"/>
                  </w:divBdr>
                  <w:divsChild>
                    <w:div w:id="404837360">
                      <w:marLeft w:val="0"/>
                      <w:marRight w:val="0"/>
                      <w:marTop w:val="0"/>
                      <w:marBottom w:val="0"/>
                      <w:divBdr>
                        <w:top w:val="none" w:sz="0" w:space="0" w:color="auto"/>
                        <w:left w:val="none" w:sz="0" w:space="0" w:color="auto"/>
                        <w:bottom w:val="none" w:sz="0" w:space="0" w:color="auto"/>
                        <w:right w:val="none" w:sz="0" w:space="0" w:color="auto"/>
                      </w:divBdr>
                      <w:divsChild>
                        <w:div w:id="985403218">
                          <w:marLeft w:val="0"/>
                          <w:marRight w:val="0"/>
                          <w:marTop w:val="0"/>
                          <w:marBottom w:val="0"/>
                          <w:divBdr>
                            <w:top w:val="none" w:sz="0" w:space="0" w:color="auto"/>
                            <w:left w:val="none" w:sz="0" w:space="0" w:color="auto"/>
                            <w:bottom w:val="none" w:sz="0" w:space="0" w:color="auto"/>
                            <w:right w:val="none" w:sz="0" w:space="0" w:color="auto"/>
                          </w:divBdr>
                        </w:div>
                        <w:div w:id="1394817586">
                          <w:marLeft w:val="0"/>
                          <w:marRight w:val="0"/>
                          <w:marTop w:val="0"/>
                          <w:marBottom w:val="0"/>
                          <w:divBdr>
                            <w:top w:val="none" w:sz="0" w:space="0" w:color="auto"/>
                            <w:left w:val="none" w:sz="0" w:space="0" w:color="auto"/>
                            <w:bottom w:val="none" w:sz="0" w:space="0" w:color="auto"/>
                            <w:right w:val="none" w:sz="0" w:space="0" w:color="auto"/>
                          </w:divBdr>
                        </w:div>
                      </w:divsChild>
                    </w:div>
                    <w:div w:id="556934105">
                      <w:marLeft w:val="0"/>
                      <w:marRight w:val="0"/>
                      <w:marTop w:val="0"/>
                      <w:marBottom w:val="0"/>
                      <w:divBdr>
                        <w:top w:val="none" w:sz="0" w:space="0" w:color="auto"/>
                        <w:left w:val="none" w:sz="0" w:space="0" w:color="auto"/>
                        <w:bottom w:val="none" w:sz="0" w:space="0" w:color="auto"/>
                        <w:right w:val="none" w:sz="0" w:space="0" w:color="auto"/>
                      </w:divBdr>
                      <w:divsChild>
                        <w:div w:id="1140852224">
                          <w:marLeft w:val="0"/>
                          <w:marRight w:val="0"/>
                          <w:marTop w:val="0"/>
                          <w:marBottom w:val="0"/>
                          <w:divBdr>
                            <w:top w:val="none" w:sz="0" w:space="0" w:color="auto"/>
                            <w:left w:val="none" w:sz="0" w:space="0" w:color="auto"/>
                            <w:bottom w:val="none" w:sz="0" w:space="0" w:color="auto"/>
                            <w:right w:val="none" w:sz="0" w:space="0" w:color="auto"/>
                          </w:divBdr>
                        </w:div>
                        <w:div w:id="11602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6569">
      <w:bodyDiv w:val="1"/>
      <w:marLeft w:val="0"/>
      <w:marRight w:val="0"/>
      <w:marTop w:val="0"/>
      <w:marBottom w:val="0"/>
      <w:divBdr>
        <w:top w:val="none" w:sz="0" w:space="0" w:color="auto"/>
        <w:left w:val="none" w:sz="0" w:space="0" w:color="auto"/>
        <w:bottom w:val="none" w:sz="0" w:space="0" w:color="auto"/>
        <w:right w:val="none" w:sz="0" w:space="0" w:color="auto"/>
      </w:divBdr>
      <w:divsChild>
        <w:div w:id="32654855">
          <w:marLeft w:val="0"/>
          <w:marRight w:val="0"/>
          <w:marTop w:val="0"/>
          <w:marBottom w:val="0"/>
          <w:divBdr>
            <w:top w:val="none" w:sz="0" w:space="0" w:color="auto"/>
            <w:left w:val="none" w:sz="0" w:space="0" w:color="auto"/>
            <w:bottom w:val="none" w:sz="0" w:space="0" w:color="auto"/>
            <w:right w:val="none" w:sz="0" w:space="0" w:color="auto"/>
          </w:divBdr>
        </w:div>
        <w:div w:id="68238174">
          <w:marLeft w:val="0"/>
          <w:marRight w:val="0"/>
          <w:marTop w:val="0"/>
          <w:marBottom w:val="0"/>
          <w:divBdr>
            <w:top w:val="none" w:sz="0" w:space="0" w:color="auto"/>
            <w:left w:val="none" w:sz="0" w:space="0" w:color="auto"/>
            <w:bottom w:val="none" w:sz="0" w:space="0" w:color="auto"/>
            <w:right w:val="none" w:sz="0" w:space="0" w:color="auto"/>
          </w:divBdr>
        </w:div>
        <w:div w:id="86078324">
          <w:marLeft w:val="0"/>
          <w:marRight w:val="0"/>
          <w:marTop w:val="0"/>
          <w:marBottom w:val="0"/>
          <w:divBdr>
            <w:top w:val="none" w:sz="0" w:space="0" w:color="auto"/>
            <w:left w:val="none" w:sz="0" w:space="0" w:color="auto"/>
            <w:bottom w:val="none" w:sz="0" w:space="0" w:color="auto"/>
            <w:right w:val="none" w:sz="0" w:space="0" w:color="auto"/>
          </w:divBdr>
        </w:div>
        <w:div w:id="93087948">
          <w:marLeft w:val="0"/>
          <w:marRight w:val="0"/>
          <w:marTop w:val="0"/>
          <w:marBottom w:val="0"/>
          <w:divBdr>
            <w:top w:val="none" w:sz="0" w:space="0" w:color="auto"/>
            <w:left w:val="none" w:sz="0" w:space="0" w:color="auto"/>
            <w:bottom w:val="none" w:sz="0" w:space="0" w:color="auto"/>
            <w:right w:val="none" w:sz="0" w:space="0" w:color="auto"/>
          </w:divBdr>
        </w:div>
        <w:div w:id="99646782">
          <w:marLeft w:val="0"/>
          <w:marRight w:val="0"/>
          <w:marTop w:val="0"/>
          <w:marBottom w:val="0"/>
          <w:divBdr>
            <w:top w:val="none" w:sz="0" w:space="0" w:color="auto"/>
            <w:left w:val="none" w:sz="0" w:space="0" w:color="auto"/>
            <w:bottom w:val="none" w:sz="0" w:space="0" w:color="auto"/>
            <w:right w:val="none" w:sz="0" w:space="0" w:color="auto"/>
          </w:divBdr>
        </w:div>
        <w:div w:id="119346070">
          <w:marLeft w:val="0"/>
          <w:marRight w:val="0"/>
          <w:marTop w:val="0"/>
          <w:marBottom w:val="0"/>
          <w:divBdr>
            <w:top w:val="none" w:sz="0" w:space="0" w:color="auto"/>
            <w:left w:val="none" w:sz="0" w:space="0" w:color="auto"/>
            <w:bottom w:val="none" w:sz="0" w:space="0" w:color="auto"/>
            <w:right w:val="none" w:sz="0" w:space="0" w:color="auto"/>
          </w:divBdr>
        </w:div>
        <w:div w:id="181164280">
          <w:marLeft w:val="0"/>
          <w:marRight w:val="0"/>
          <w:marTop w:val="0"/>
          <w:marBottom w:val="0"/>
          <w:divBdr>
            <w:top w:val="none" w:sz="0" w:space="0" w:color="auto"/>
            <w:left w:val="none" w:sz="0" w:space="0" w:color="auto"/>
            <w:bottom w:val="none" w:sz="0" w:space="0" w:color="auto"/>
            <w:right w:val="none" w:sz="0" w:space="0" w:color="auto"/>
          </w:divBdr>
        </w:div>
        <w:div w:id="187724365">
          <w:marLeft w:val="0"/>
          <w:marRight w:val="0"/>
          <w:marTop w:val="0"/>
          <w:marBottom w:val="0"/>
          <w:divBdr>
            <w:top w:val="none" w:sz="0" w:space="0" w:color="auto"/>
            <w:left w:val="none" w:sz="0" w:space="0" w:color="auto"/>
            <w:bottom w:val="none" w:sz="0" w:space="0" w:color="auto"/>
            <w:right w:val="none" w:sz="0" w:space="0" w:color="auto"/>
          </w:divBdr>
        </w:div>
        <w:div w:id="217670315">
          <w:marLeft w:val="0"/>
          <w:marRight w:val="0"/>
          <w:marTop w:val="0"/>
          <w:marBottom w:val="0"/>
          <w:divBdr>
            <w:top w:val="none" w:sz="0" w:space="0" w:color="auto"/>
            <w:left w:val="none" w:sz="0" w:space="0" w:color="auto"/>
            <w:bottom w:val="none" w:sz="0" w:space="0" w:color="auto"/>
            <w:right w:val="none" w:sz="0" w:space="0" w:color="auto"/>
          </w:divBdr>
        </w:div>
        <w:div w:id="259417136">
          <w:marLeft w:val="0"/>
          <w:marRight w:val="0"/>
          <w:marTop w:val="0"/>
          <w:marBottom w:val="0"/>
          <w:divBdr>
            <w:top w:val="none" w:sz="0" w:space="0" w:color="auto"/>
            <w:left w:val="none" w:sz="0" w:space="0" w:color="auto"/>
            <w:bottom w:val="none" w:sz="0" w:space="0" w:color="auto"/>
            <w:right w:val="none" w:sz="0" w:space="0" w:color="auto"/>
          </w:divBdr>
        </w:div>
        <w:div w:id="299966761">
          <w:marLeft w:val="0"/>
          <w:marRight w:val="0"/>
          <w:marTop w:val="0"/>
          <w:marBottom w:val="0"/>
          <w:divBdr>
            <w:top w:val="none" w:sz="0" w:space="0" w:color="auto"/>
            <w:left w:val="none" w:sz="0" w:space="0" w:color="auto"/>
            <w:bottom w:val="none" w:sz="0" w:space="0" w:color="auto"/>
            <w:right w:val="none" w:sz="0" w:space="0" w:color="auto"/>
          </w:divBdr>
        </w:div>
        <w:div w:id="348921130">
          <w:marLeft w:val="0"/>
          <w:marRight w:val="0"/>
          <w:marTop w:val="0"/>
          <w:marBottom w:val="0"/>
          <w:divBdr>
            <w:top w:val="none" w:sz="0" w:space="0" w:color="auto"/>
            <w:left w:val="none" w:sz="0" w:space="0" w:color="auto"/>
            <w:bottom w:val="none" w:sz="0" w:space="0" w:color="auto"/>
            <w:right w:val="none" w:sz="0" w:space="0" w:color="auto"/>
          </w:divBdr>
        </w:div>
        <w:div w:id="352390603">
          <w:marLeft w:val="0"/>
          <w:marRight w:val="0"/>
          <w:marTop w:val="0"/>
          <w:marBottom w:val="0"/>
          <w:divBdr>
            <w:top w:val="none" w:sz="0" w:space="0" w:color="auto"/>
            <w:left w:val="none" w:sz="0" w:space="0" w:color="auto"/>
            <w:bottom w:val="none" w:sz="0" w:space="0" w:color="auto"/>
            <w:right w:val="none" w:sz="0" w:space="0" w:color="auto"/>
          </w:divBdr>
        </w:div>
        <w:div w:id="354505424">
          <w:marLeft w:val="0"/>
          <w:marRight w:val="0"/>
          <w:marTop w:val="0"/>
          <w:marBottom w:val="0"/>
          <w:divBdr>
            <w:top w:val="none" w:sz="0" w:space="0" w:color="auto"/>
            <w:left w:val="none" w:sz="0" w:space="0" w:color="auto"/>
            <w:bottom w:val="none" w:sz="0" w:space="0" w:color="auto"/>
            <w:right w:val="none" w:sz="0" w:space="0" w:color="auto"/>
          </w:divBdr>
        </w:div>
        <w:div w:id="359474992">
          <w:marLeft w:val="0"/>
          <w:marRight w:val="0"/>
          <w:marTop w:val="0"/>
          <w:marBottom w:val="0"/>
          <w:divBdr>
            <w:top w:val="none" w:sz="0" w:space="0" w:color="auto"/>
            <w:left w:val="none" w:sz="0" w:space="0" w:color="auto"/>
            <w:bottom w:val="none" w:sz="0" w:space="0" w:color="auto"/>
            <w:right w:val="none" w:sz="0" w:space="0" w:color="auto"/>
          </w:divBdr>
        </w:div>
        <w:div w:id="364251807">
          <w:marLeft w:val="0"/>
          <w:marRight w:val="0"/>
          <w:marTop w:val="0"/>
          <w:marBottom w:val="0"/>
          <w:divBdr>
            <w:top w:val="none" w:sz="0" w:space="0" w:color="auto"/>
            <w:left w:val="none" w:sz="0" w:space="0" w:color="auto"/>
            <w:bottom w:val="none" w:sz="0" w:space="0" w:color="auto"/>
            <w:right w:val="none" w:sz="0" w:space="0" w:color="auto"/>
          </w:divBdr>
        </w:div>
        <w:div w:id="404913841">
          <w:marLeft w:val="0"/>
          <w:marRight w:val="0"/>
          <w:marTop w:val="0"/>
          <w:marBottom w:val="0"/>
          <w:divBdr>
            <w:top w:val="none" w:sz="0" w:space="0" w:color="auto"/>
            <w:left w:val="none" w:sz="0" w:space="0" w:color="auto"/>
            <w:bottom w:val="none" w:sz="0" w:space="0" w:color="auto"/>
            <w:right w:val="none" w:sz="0" w:space="0" w:color="auto"/>
          </w:divBdr>
        </w:div>
        <w:div w:id="418798037">
          <w:marLeft w:val="0"/>
          <w:marRight w:val="0"/>
          <w:marTop w:val="0"/>
          <w:marBottom w:val="0"/>
          <w:divBdr>
            <w:top w:val="none" w:sz="0" w:space="0" w:color="auto"/>
            <w:left w:val="none" w:sz="0" w:space="0" w:color="auto"/>
            <w:bottom w:val="none" w:sz="0" w:space="0" w:color="auto"/>
            <w:right w:val="none" w:sz="0" w:space="0" w:color="auto"/>
          </w:divBdr>
        </w:div>
        <w:div w:id="427700116">
          <w:marLeft w:val="0"/>
          <w:marRight w:val="0"/>
          <w:marTop w:val="0"/>
          <w:marBottom w:val="0"/>
          <w:divBdr>
            <w:top w:val="none" w:sz="0" w:space="0" w:color="auto"/>
            <w:left w:val="none" w:sz="0" w:space="0" w:color="auto"/>
            <w:bottom w:val="none" w:sz="0" w:space="0" w:color="auto"/>
            <w:right w:val="none" w:sz="0" w:space="0" w:color="auto"/>
          </w:divBdr>
        </w:div>
        <w:div w:id="443840589">
          <w:marLeft w:val="0"/>
          <w:marRight w:val="0"/>
          <w:marTop w:val="0"/>
          <w:marBottom w:val="0"/>
          <w:divBdr>
            <w:top w:val="none" w:sz="0" w:space="0" w:color="auto"/>
            <w:left w:val="none" w:sz="0" w:space="0" w:color="auto"/>
            <w:bottom w:val="none" w:sz="0" w:space="0" w:color="auto"/>
            <w:right w:val="none" w:sz="0" w:space="0" w:color="auto"/>
          </w:divBdr>
        </w:div>
        <w:div w:id="448625908">
          <w:marLeft w:val="0"/>
          <w:marRight w:val="0"/>
          <w:marTop w:val="0"/>
          <w:marBottom w:val="0"/>
          <w:divBdr>
            <w:top w:val="none" w:sz="0" w:space="0" w:color="auto"/>
            <w:left w:val="none" w:sz="0" w:space="0" w:color="auto"/>
            <w:bottom w:val="none" w:sz="0" w:space="0" w:color="auto"/>
            <w:right w:val="none" w:sz="0" w:space="0" w:color="auto"/>
          </w:divBdr>
        </w:div>
        <w:div w:id="451752428">
          <w:marLeft w:val="0"/>
          <w:marRight w:val="0"/>
          <w:marTop w:val="0"/>
          <w:marBottom w:val="0"/>
          <w:divBdr>
            <w:top w:val="none" w:sz="0" w:space="0" w:color="auto"/>
            <w:left w:val="none" w:sz="0" w:space="0" w:color="auto"/>
            <w:bottom w:val="none" w:sz="0" w:space="0" w:color="auto"/>
            <w:right w:val="none" w:sz="0" w:space="0" w:color="auto"/>
          </w:divBdr>
        </w:div>
        <w:div w:id="499396212">
          <w:marLeft w:val="0"/>
          <w:marRight w:val="0"/>
          <w:marTop w:val="0"/>
          <w:marBottom w:val="0"/>
          <w:divBdr>
            <w:top w:val="none" w:sz="0" w:space="0" w:color="auto"/>
            <w:left w:val="none" w:sz="0" w:space="0" w:color="auto"/>
            <w:bottom w:val="none" w:sz="0" w:space="0" w:color="auto"/>
            <w:right w:val="none" w:sz="0" w:space="0" w:color="auto"/>
          </w:divBdr>
        </w:div>
        <w:div w:id="510805434">
          <w:marLeft w:val="0"/>
          <w:marRight w:val="0"/>
          <w:marTop w:val="0"/>
          <w:marBottom w:val="0"/>
          <w:divBdr>
            <w:top w:val="none" w:sz="0" w:space="0" w:color="auto"/>
            <w:left w:val="none" w:sz="0" w:space="0" w:color="auto"/>
            <w:bottom w:val="none" w:sz="0" w:space="0" w:color="auto"/>
            <w:right w:val="none" w:sz="0" w:space="0" w:color="auto"/>
          </w:divBdr>
        </w:div>
        <w:div w:id="554119986">
          <w:marLeft w:val="0"/>
          <w:marRight w:val="0"/>
          <w:marTop w:val="0"/>
          <w:marBottom w:val="0"/>
          <w:divBdr>
            <w:top w:val="none" w:sz="0" w:space="0" w:color="auto"/>
            <w:left w:val="none" w:sz="0" w:space="0" w:color="auto"/>
            <w:bottom w:val="none" w:sz="0" w:space="0" w:color="auto"/>
            <w:right w:val="none" w:sz="0" w:space="0" w:color="auto"/>
          </w:divBdr>
        </w:div>
        <w:div w:id="584532199">
          <w:marLeft w:val="0"/>
          <w:marRight w:val="0"/>
          <w:marTop w:val="0"/>
          <w:marBottom w:val="0"/>
          <w:divBdr>
            <w:top w:val="none" w:sz="0" w:space="0" w:color="auto"/>
            <w:left w:val="none" w:sz="0" w:space="0" w:color="auto"/>
            <w:bottom w:val="none" w:sz="0" w:space="0" w:color="auto"/>
            <w:right w:val="none" w:sz="0" w:space="0" w:color="auto"/>
          </w:divBdr>
        </w:div>
        <w:div w:id="587202880">
          <w:marLeft w:val="0"/>
          <w:marRight w:val="0"/>
          <w:marTop w:val="0"/>
          <w:marBottom w:val="0"/>
          <w:divBdr>
            <w:top w:val="none" w:sz="0" w:space="0" w:color="auto"/>
            <w:left w:val="none" w:sz="0" w:space="0" w:color="auto"/>
            <w:bottom w:val="none" w:sz="0" w:space="0" w:color="auto"/>
            <w:right w:val="none" w:sz="0" w:space="0" w:color="auto"/>
          </w:divBdr>
        </w:div>
        <w:div w:id="595599992">
          <w:marLeft w:val="0"/>
          <w:marRight w:val="0"/>
          <w:marTop w:val="0"/>
          <w:marBottom w:val="0"/>
          <w:divBdr>
            <w:top w:val="none" w:sz="0" w:space="0" w:color="auto"/>
            <w:left w:val="none" w:sz="0" w:space="0" w:color="auto"/>
            <w:bottom w:val="none" w:sz="0" w:space="0" w:color="auto"/>
            <w:right w:val="none" w:sz="0" w:space="0" w:color="auto"/>
          </w:divBdr>
        </w:div>
        <w:div w:id="601378977">
          <w:marLeft w:val="0"/>
          <w:marRight w:val="0"/>
          <w:marTop w:val="0"/>
          <w:marBottom w:val="0"/>
          <w:divBdr>
            <w:top w:val="none" w:sz="0" w:space="0" w:color="auto"/>
            <w:left w:val="none" w:sz="0" w:space="0" w:color="auto"/>
            <w:bottom w:val="none" w:sz="0" w:space="0" w:color="auto"/>
            <w:right w:val="none" w:sz="0" w:space="0" w:color="auto"/>
          </w:divBdr>
        </w:div>
        <w:div w:id="630404328">
          <w:marLeft w:val="0"/>
          <w:marRight w:val="0"/>
          <w:marTop w:val="0"/>
          <w:marBottom w:val="0"/>
          <w:divBdr>
            <w:top w:val="none" w:sz="0" w:space="0" w:color="auto"/>
            <w:left w:val="none" w:sz="0" w:space="0" w:color="auto"/>
            <w:bottom w:val="none" w:sz="0" w:space="0" w:color="auto"/>
            <w:right w:val="none" w:sz="0" w:space="0" w:color="auto"/>
          </w:divBdr>
        </w:div>
        <w:div w:id="642275282">
          <w:marLeft w:val="0"/>
          <w:marRight w:val="0"/>
          <w:marTop w:val="0"/>
          <w:marBottom w:val="0"/>
          <w:divBdr>
            <w:top w:val="none" w:sz="0" w:space="0" w:color="auto"/>
            <w:left w:val="none" w:sz="0" w:space="0" w:color="auto"/>
            <w:bottom w:val="none" w:sz="0" w:space="0" w:color="auto"/>
            <w:right w:val="none" w:sz="0" w:space="0" w:color="auto"/>
          </w:divBdr>
        </w:div>
        <w:div w:id="650136890">
          <w:marLeft w:val="0"/>
          <w:marRight w:val="0"/>
          <w:marTop w:val="0"/>
          <w:marBottom w:val="0"/>
          <w:divBdr>
            <w:top w:val="none" w:sz="0" w:space="0" w:color="auto"/>
            <w:left w:val="none" w:sz="0" w:space="0" w:color="auto"/>
            <w:bottom w:val="none" w:sz="0" w:space="0" w:color="auto"/>
            <w:right w:val="none" w:sz="0" w:space="0" w:color="auto"/>
          </w:divBdr>
        </w:div>
        <w:div w:id="663750328">
          <w:marLeft w:val="0"/>
          <w:marRight w:val="0"/>
          <w:marTop w:val="0"/>
          <w:marBottom w:val="0"/>
          <w:divBdr>
            <w:top w:val="none" w:sz="0" w:space="0" w:color="auto"/>
            <w:left w:val="none" w:sz="0" w:space="0" w:color="auto"/>
            <w:bottom w:val="none" w:sz="0" w:space="0" w:color="auto"/>
            <w:right w:val="none" w:sz="0" w:space="0" w:color="auto"/>
          </w:divBdr>
        </w:div>
        <w:div w:id="675352667">
          <w:marLeft w:val="0"/>
          <w:marRight w:val="0"/>
          <w:marTop w:val="0"/>
          <w:marBottom w:val="0"/>
          <w:divBdr>
            <w:top w:val="none" w:sz="0" w:space="0" w:color="auto"/>
            <w:left w:val="none" w:sz="0" w:space="0" w:color="auto"/>
            <w:bottom w:val="none" w:sz="0" w:space="0" w:color="auto"/>
            <w:right w:val="none" w:sz="0" w:space="0" w:color="auto"/>
          </w:divBdr>
        </w:div>
        <w:div w:id="688218854">
          <w:marLeft w:val="0"/>
          <w:marRight w:val="0"/>
          <w:marTop w:val="0"/>
          <w:marBottom w:val="0"/>
          <w:divBdr>
            <w:top w:val="none" w:sz="0" w:space="0" w:color="auto"/>
            <w:left w:val="none" w:sz="0" w:space="0" w:color="auto"/>
            <w:bottom w:val="none" w:sz="0" w:space="0" w:color="auto"/>
            <w:right w:val="none" w:sz="0" w:space="0" w:color="auto"/>
          </w:divBdr>
        </w:div>
        <w:div w:id="708532728">
          <w:marLeft w:val="0"/>
          <w:marRight w:val="0"/>
          <w:marTop w:val="0"/>
          <w:marBottom w:val="0"/>
          <w:divBdr>
            <w:top w:val="none" w:sz="0" w:space="0" w:color="auto"/>
            <w:left w:val="none" w:sz="0" w:space="0" w:color="auto"/>
            <w:bottom w:val="none" w:sz="0" w:space="0" w:color="auto"/>
            <w:right w:val="none" w:sz="0" w:space="0" w:color="auto"/>
          </w:divBdr>
        </w:div>
        <w:div w:id="791750653">
          <w:marLeft w:val="0"/>
          <w:marRight w:val="0"/>
          <w:marTop w:val="0"/>
          <w:marBottom w:val="0"/>
          <w:divBdr>
            <w:top w:val="none" w:sz="0" w:space="0" w:color="auto"/>
            <w:left w:val="none" w:sz="0" w:space="0" w:color="auto"/>
            <w:bottom w:val="none" w:sz="0" w:space="0" w:color="auto"/>
            <w:right w:val="none" w:sz="0" w:space="0" w:color="auto"/>
          </w:divBdr>
        </w:div>
        <w:div w:id="804003203">
          <w:marLeft w:val="0"/>
          <w:marRight w:val="0"/>
          <w:marTop w:val="0"/>
          <w:marBottom w:val="0"/>
          <w:divBdr>
            <w:top w:val="none" w:sz="0" w:space="0" w:color="auto"/>
            <w:left w:val="none" w:sz="0" w:space="0" w:color="auto"/>
            <w:bottom w:val="none" w:sz="0" w:space="0" w:color="auto"/>
            <w:right w:val="none" w:sz="0" w:space="0" w:color="auto"/>
          </w:divBdr>
        </w:div>
        <w:div w:id="832571926">
          <w:marLeft w:val="0"/>
          <w:marRight w:val="0"/>
          <w:marTop w:val="0"/>
          <w:marBottom w:val="0"/>
          <w:divBdr>
            <w:top w:val="none" w:sz="0" w:space="0" w:color="auto"/>
            <w:left w:val="none" w:sz="0" w:space="0" w:color="auto"/>
            <w:bottom w:val="none" w:sz="0" w:space="0" w:color="auto"/>
            <w:right w:val="none" w:sz="0" w:space="0" w:color="auto"/>
          </w:divBdr>
        </w:div>
        <w:div w:id="835731370">
          <w:marLeft w:val="0"/>
          <w:marRight w:val="0"/>
          <w:marTop w:val="0"/>
          <w:marBottom w:val="0"/>
          <w:divBdr>
            <w:top w:val="none" w:sz="0" w:space="0" w:color="auto"/>
            <w:left w:val="none" w:sz="0" w:space="0" w:color="auto"/>
            <w:bottom w:val="none" w:sz="0" w:space="0" w:color="auto"/>
            <w:right w:val="none" w:sz="0" w:space="0" w:color="auto"/>
          </w:divBdr>
        </w:div>
        <w:div w:id="863521762">
          <w:marLeft w:val="0"/>
          <w:marRight w:val="0"/>
          <w:marTop w:val="0"/>
          <w:marBottom w:val="0"/>
          <w:divBdr>
            <w:top w:val="none" w:sz="0" w:space="0" w:color="auto"/>
            <w:left w:val="none" w:sz="0" w:space="0" w:color="auto"/>
            <w:bottom w:val="none" w:sz="0" w:space="0" w:color="auto"/>
            <w:right w:val="none" w:sz="0" w:space="0" w:color="auto"/>
          </w:divBdr>
        </w:div>
        <w:div w:id="879627633">
          <w:marLeft w:val="0"/>
          <w:marRight w:val="0"/>
          <w:marTop w:val="0"/>
          <w:marBottom w:val="0"/>
          <w:divBdr>
            <w:top w:val="none" w:sz="0" w:space="0" w:color="auto"/>
            <w:left w:val="none" w:sz="0" w:space="0" w:color="auto"/>
            <w:bottom w:val="none" w:sz="0" w:space="0" w:color="auto"/>
            <w:right w:val="none" w:sz="0" w:space="0" w:color="auto"/>
          </w:divBdr>
        </w:div>
        <w:div w:id="927615718">
          <w:marLeft w:val="0"/>
          <w:marRight w:val="0"/>
          <w:marTop w:val="0"/>
          <w:marBottom w:val="0"/>
          <w:divBdr>
            <w:top w:val="none" w:sz="0" w:space="0" w:color="auto"/>
            <w:left w:val="none" w:sz="0" w:space="0" w:color="auto"/>
            <w:bottom w:val="none" w:sz="0" w:space="0" w:color="auto"/>
            <w:right w:val="none" w:sz="0" w:space="0" w:color="auto"/>
          </w:divBdr>
        </w:div>
        <w:div w:id="927694754">
          <w:marLeft w:val="0"/>
          <w:marRight w:val="0"/>
          <w:marTop w:val="0"/>
          <w:marBottom w:val="0"/>
          <w:divBdr>
            <w:top w:val="none" w:sz="0" w:space="0" w:color="auto"/>
            <w:left w:val="none" w:sz="0" w:space="0" w:color="auto"/>
            <w:bottom w:val="none" w:sz="0" w:space="0" w:color="auto"/>
            <w:right w:val="none" w:sz="0" w:space="0" w:color="auto"/>
          </w:divBdr>
        </w:div>
        <w:div w:id="979991843">
          <w:marLeft w:val="0"/>
          <w:marRight w:val="0"/>
          <w:marTop w:val="0"/>
          <w:marBottom w:val="0"/>
          <w:divBdr>
            <w:top w:val="none" w:sz="0" w:space="0" w:color="auto"/>
            <w:left w:val="none" w:sz="0" w:space="0" w:color="auto"/>
            <w:bottom w:val="none" w:sz="0" w:space="0" w:color="auto"/>
            <w:right w:val="none" w:sz="0" w:space="0" w:color="auto"/>
          </w:divBdr>
        </w:div>
        <w:div w:id="980421477">
          <w:marLeft w:val="0"/>
          <w:marRight w:val="0"/>
          <w:marTop w:val="0"/>
          <w:marBottom w:val="0"/>
          <w:divBdr>
            <w:top w:val="none" w:sz="0" w:space="0" w:color="auto"/>
            <w:left w:val="none" w:sz="0" w:space="0" w:color="auto"/>
            <w:bottom w:val="none" w:sz="0" w:space="0" w:color="auto"/>
            <w:right w:val="none" w:sz="0" w:space="0" w:color="auto"/>
          </w:divBdr>
        </w:div>
        <w:div w:id="1005673771">
          <w:marLeft w:val="0"/>
          <w:marRight w:val="0"/>
          <w:marTop w:val="0"/>
          <w:marBottom w:val="0"/>
          <w:divBdr>
            <w:top w:val="none" w:sz="0" w:space="0" w:color="auto"/>
            <w:left w:val="none" w:sz="0" w:space="0" w:color="auto"/>
            <w:bottom w:val="none" w:sz="0" w:space="0" w:color="auto"/>
            <w:right w:val="none" w:sz="0" w:space="0" w:color="auto"/>
          </w:divBdr>
        </w:div>
        <w:div w:id="1006711337">
          <w:marLeft w:val="0"/>
          <w:marRight w:val="0"/>
          <w:marTop w:val="0"/>
          <w:marBottom w:val="0"/>
          <w:divBdr>
            <w:top w:val="none" w:sz="0" w:space="0" w:color="auto"/>
            <w:left w:val="none" w:sz="0" w:space="0" w:color="auto"/>
            <w:bottom w:val="none" w:sz="0" w:space="0" w:color="auto"/>
            <w:right w:val="none" w:sz="0" w:space="0" w:color="auto"/>
          </w:divBdr>
        </w:div>
        <w:div w:id="1016690101">
          <w:marLeft w:val="0"/>
          <w:marRight w:val="0"/>
          <w:marTop w:val="0"/>
          <w:marBottom w:val="0"/>
          <w:divBdr>
            <w:top w:val="none" w:sz="0" w:space="0" w:color="auto"/>
            <w:left w:val="none" w:sz="0" w:space="0" w:color="auto"/>
            <w:bottom w:val="none" w:sz="0" w:space="0" w:color="auto"/>
            <w:right w:val="none" w:sz="0" w:space="0" w:color="auto"/>
          </w:divBdr>
        </w:div>
        <w:div w:id="1018002397">
          <w:marLeft w:val="0"/>
          <w:marRight w:val="0"/>
          <w:marTop w:val="0"/>
          <w:marBottom w:val="0"/>
          <w:divBdr>
            <w:top w:val="none" w:sz="0" w:space="0" w:color="auto"/>
            <w:left w:val="none" w:sz="0" w:space="0" w:color="auto"/>
            <w:bottom w:val="none" w:sz="0" w:space="0" w:color="auto"/>
            <w:right w:val="none" w:sz="0" w:space="0" w:color="auto"/>
          </w:divBdr>
        </w:div>
        <w:div w:id="1021198523">
          <w:marLeft w:val="0"/>
          <w:marRight w:val="0"/>
          <w:marTop w:val="0"/>
          <w:marBottom w:val="0"/>
          <w:divBdr>
            <w:top w:val="none" w:sz="0" w:space="0" w:color="auto"/>
            <w:left w:val="none" w:sz="0" w:space="0" w:color="auto"/>
            <w:bottom w:val="none" w:sz="0" w:space="0" w:color="auto"/>
            <w:right w:val="none" w:sz="0" w:space="0" w:color="auto"/>
          </w:divBdr>
        </w:div>
        <w:div w:id="1030498156">
          <w:marLeft w:val="0"/>
          <w:marRight w:val="0"/>
          <w:marTop w:val="0"/>
          <w:marBottom w:val="0"/>
          <w:divBdr>
            <w:top w:val="none" w:sz="0" w:space="0" w:color="auto"/>
            <w:left w:val="none" w:sz="0" w:space="0" w:color="auto"/>
            <w:bottom w:val="none" w:sz="0" w:space="0" w:color="auto"/>
            <w:right w:val="none" w:sz="0" w:space="0" w:color="auto"/>
          </w:divBdr>
        </w:div>
        <w:div w:id="1048339485">
          <w:marLeft w:val="0"/>
          <w:marRight w:val="0"/>
          <w:marTop w:val="0"/>
          <w:marBottom w:val="0"/>
          <w:divBdr>
            <w:top w:val="none" w:sz="0" w:space="0" w:color="auto"/>
            <w:left w:val="none" w:sz="0" w:space="0" w:color="auto"/>
            <w:bottom w:val="none" w:sz="0" w:space="0" w:color="auto"/>
            <w:right w:val="none" w:sz="0" w:space="0" w:color="auto"/>
          </w:divBdr>
        </w:div>
        <w:div w:id="1075736434">
          <w:marLeft w:val="0"/>
          <w:marRight w:val="0"/>
          <w:marTop w:val="0"/>
          <w:marBottom w:val="0"/>
          <w:divBdr>
            <w:top w:val="none" w:sz="0" w:space="0" w:color="auto"/>
            <w:left w:val="none" w:sz="0" w:space="0" w:color="auto"/>
            <w:bottom w:val="none" w:sz="0" w:space="0" w:color="auto"/>
            <w:right w:val="none" w:sz="0" w:space="0" w:color="auto"/>
          </w:divBdr>
        </w:div>
        <w:div w:id="1195079431">
          <w:marLeft w:val="0"/>
          <w:marRight w:val="0"/>
          <w:marTop w:val="0"/>
          <w:marBottom w:val="0"/>
          <w:divBdr>
            <w:top w:val="none" w:sz="0" w:space="0" w:color="auto"/>
            <w:left w:val="none" w:sz="0" w:space="0" w:color="auto"/>
            <w:bottom w:val="none" w:sz="0" w:space="0" w:color="auto"/>
            <w:right w:val="none" w:sz="0" w:space="0" w:color="auto"/>
          </w:divBdr>
        </w:div>
        <w:div w:id="1199127546">
          <w:marLeft w:val="0"/>
          <w:marRight w:val="0"/>
          <w:marTop w:val="0"/>
          <w:marBottom w:val="0"/>
          <w:divBdr>
            <w:top w:val="none" w:sz="0" w:space="0" w:color="auto"/>
            <w:left w:val="none" w:sz="0" w:space="0" w:color="auto"/>
            <w:bottom w:val="none" w:sz="0" w:space="0" w:color="auto"/>
            <w:right w:val="none" w:sz="0" w:space="0" w:color="auto"/>
          </w:divBdr>
        </w:div>
        <w:div w:id="1204948013">
          <w:marLeft w:val="0"/>
          <w:marRight w:val="0"/>
          <w:marTop w:val="0"/>
          <w:marBottom w:val="0"/>
          <w:divBdr>
            <w:top w:val="none" w:sz="0" w:space="0" w:color="auto"/>
            <w:left w:val="none" w:sz="0" w:space="0" w:color="auto"/>
            <w:bottom w:val="none" w:sz="0" w:space="0" w:color="auto"/>
            <w:right w:val="none" w:sz="0" w:space="0" w:color="auto"/>
          </w:divBdr>
        </w:div>
        <w:div w:id="1257322824">
          <w:marLeft w:val="0"/>
          <w:marRight w:val="0"/>
          <w:marTop w:val="0"/>
          <w:marBottom w:val="0"/>
          <w:divBdr>
            <w:top w:val="none" w:sz="0" w:space="0" w:color="auto"/>
            <w:left w:val="none" w:sz="0" w:space="0" w:color="auto"/>
            <w:bottom w:val="none" w:sz="0" w:space="0" w:color="auto"/>
            <w:right w:val="none" w:sz="0" w:space="0" w:color="auto"/>
          </w:divBdr>
        </w:div>
        <w:div w:id="1273511779">
          <w:marLeft w:val="0"/>
          <w:marRight w:val="0"/>
          <w:marTop w:val="0"/>
          <w:marBottom w:val="0"/>
          <w:divBdr>
            <w:top w:val="none" w:sz="0" w:space="0" w:color="auto"/>
            <w:left w:val="none" w:sz="0" w:space="0" w:color="auto"/>
            <w:bottom w:val="none" w:sz="0" w:space="0" w:color="auto"/>
            <w:right w:val="none" w:sz="0" w:space="0" w:color="auto"/>
          </w:divBdr>
        </w:div>
        <w:div w:id="1299606159">
          <w:marLeft w:val="0"/>
          <w:marRight w:val="0"/>
          <w:marTop w:val="0"/>
          <w:marBottom w:val="0"/>
          <w:divBdr>
            <w:top w:val="none" w:sz="0" w:space="0" w:color="auto"/>
            <w:left w:val="none" w:sz="0" w:space="0" w:color="auto"/>
            <w:bottom w:val="none" w:sz="0" w:space="0" w:color="auto"/>
            <w:right w:val="none" w:sz="0" w:space="0" w:color="auto"/>
          </w:divBdr>
        </w:div>
        <w:div w:id="1312713648">
          <w:marLeft w:val="0"/>
          <w:marRight w:val="0"/>
          <w:marTop w:val="0"/>
          <w:marBottom w:val="0"/>
          <w:divBdr>
            <w:top w:val="none" w:sz="0" w:space="0" w:color="auto"/>
            <w:left w:val="none" w:sz="0" w:space="0" w:color="auto"/>
            <w:bottom w:val="none" w:sz="0" w:space="0" w:color="auto"/>
            <w:right w:val="none" w:sz="0" w:space="0" w:color="auto"/>
          </w:divBdr>
        </w:div>
        <w:div w:id="1325165755">
          <w:marLeft w:val="0"/>
          <w:marRight w:val="0"/>
          <w:marTop w:val="0"/>
          <w:marBottom w:val="0"/>
          <w:divBdr>
            <w:top w:val="none" w:sz="0" w:space="0" w:color="auto"/>
            <w:left w:val="none" w:sz="0" w:space="0" w:color="auto"/>
            <w:bottom w:val="none" w:sz="0" w:space="0" w:color="auto"/>
            <w:right w:val="none" w:sz="0" w:space="0" w:color="auto"/>
          </w:divBdr>
        </w:div>
        <w:div w:id="1355498137">
          <w:marLeft w:val="0"/>
          <w:marRight w:val="0"/>
          <w:marTop w:val="0"/>
          <w:marBottom w:val="0"/>
          <w:divBdr>
            <w:top w:val="none" w:sz="0" w:space="0" w:color="auto"/>
            <w:left w:val="none" w:sz="0" w:space="0" w:color="auto"/>
            <w:bottom w:val="none" w:sz="0" w:space="0" w:color="auto"/>
            <w:right w:val="none" w:sz="0" w:space="0" w:color="auto"/>
          </w:divBdr>
        </w:div>
        <w:div w:id="1381592862">
          <w:marLeft w:val="0"/>
          <w:marRight w:val="0"/>
          <w:marTop w:val="0"/>
          <w:marBottom w:val="0"/>
          <w:divBdr>
            <w:top w:val="none" w:sz="0" w:space="0" w:color="auto"/>
            <w:left w:val="none" w:sz="0" w:space="0" w:color="auto"/>
            <w:bottom w:val="none" w:sz="0" w:space="0" w:color="auto"/>
            <w:right w:val="none" w:sz="0" w:space="0" w:color="auto"/>
          </w:divBdr>
        </w:div>
        <w:div w:id="1402749205">
          <w:marLeft w:val="0"/>
          <w:marRight w:val="0"/>
          <w:marTop w:val="0"/>
          <w:marBottom w:val="0"/>
          <w:divBdr>
            <w:top w:val="none" w:sz="0" w:space="0" w:color="auto"/>
            <w:left w:val="none" w:sz="0" w:space="0" w:color="auto"/>
            <w:bottom w:val="none" w:sz="0" w:space="0" w:color="auto"/>
            <w:right w:val="none" w:sz="0" w:space="0" w:color="auto"/>
          </w:divBdr>
        </w:div>
        <w:div w:id="1407268342">
          <w:marLeft w:val="0"/>
          <w:marRight w:val="0"/>
          <w:marTop w:val="0"/>
          <w:marBottom w:val="0"/>
          <w:divBdr>
            <w:top w:val="none" w:sz="0" w:space="0" w:color="auto"/>
            <w:left w:val="none" w:sz="0" w:space="0" w:color="auto"/>
            <w:bottom w:val="none" w:sz="0" w:space="0" w:color="auto"/>
            <w:right w:val="none" w:sz="0" w:space="0" w:color="auto"/>
          </w:divBdr>
        </w:div>
        <w:div w:id="1419446909">
          <w:marLeft w:val="0"/>
          <w:marRight w:val="0"/>
          <w:marTop w:val="0"/>
          <w:marBottom w:val="0"/>
          <w:divBdr>
            <w:top w:val="none" w:sz="0" w:space="0" w:color="auto"/>
            <w:left w:val="none" w:sz="0" w:space="0" w:color="auto"/>
            <w:bottom w:val="none" w:sz="0" w:space="0" w:color="auto"/>
            <w:right w:val="none" w:sz="0" w:space="0" w:color="auto"/>
          </w:divBdr>
        </w:div>
        <w:div w:id="1428116886">
          <w:marLeft w:val="0"/>
          <w:marRight w:val="0"/>
          <w:marTop w:val="0"/>
          <w:marBottom w:val="0"/>
          <w:divBdr>
            <w:top w:val="none" w:sz="0" w:space="0" w:color="auto"/>
            <w:left w:val="none" w:sz="0" w:space="0" w:color="auto"/>
            <w:bottom w:val="none" w:sz="0" w:space="0" w:color="auto"/>
            <w:right w:val="none" w:sz="0" w:space="0" w:color="auto"/>
          </w:divBdr>
        </w:div>
        <w:div w:id="1470630650">
          <w:marLeft w:val="0"/>
          <w:marRight w:val="0"/>
          <w:marTop w:val="0"/>
          <w:marBottom w:val="0"/>
          <w:divBdr>
            <w:top w:val="none" w:sz="0" w:space="0" w:color="auto"/>
            <w:left w:val="none" w:sz="0" w:space="0" w:color="auto"/>
            <w:bottom w:val="none" w:sz="0" w:space="0" w:color="auto"/>
            <w:right w:val="none" w:sz="0" w:space="0" w:color="auto"/>
          </w:divBdr>
        </w:div>
        <w:div w:id="1506357370">
          <w:marLeft w:val="0"/>
          <w:marRight w:val="0"/>
          <w:marTop w:val="0"/>
          <w:marBottom w:val="0"/>
          <w:divBdr>
            <w:top w:val="none" w:sz="0" w:space="0" w:color="auto"/>
            <w:left w:val="none" w:sz="0" w:space="0" w:color="auto"/>
            <w:bottom w:val="none" w:sz="0" w:space="0" w:color="auto"/>
            <w:right w:val="none" w:sz="0" w:space="0" w:color="auto"/>
          </w:divBdr>
        </w:div>
        <w:div w:id="1507746188">
          <w:marLeft w:val="0"/>
          <w:marRight w:val="0"/>
          <w:marTop w:val="0"/>
          <w:marBottom w:val="0"/>
          <w:divBdr>
            <w:top w:val="none" w:sz="0" w:space="0" w:color="auto"/>
            <w:left w:val="none" w:sz="0" w:space="0" w:color="auto"/>
            <w:bottom w:val="none" w:sz="0" w:space="0" w:color="auto"/>
            <w:right w:val="none" w:sz="0" w:space="0" w:color="auto"/>
          </w:divBdr>
        </w:div>
        <w:div w:id="1509978021">
          <w:marLeft w:val="0"/>
          <w:marRight w:val="0"/>
          <w:marTop w:val="0"/>
          <w:marBottom w:val="0"/>
          <w:divBdr>
            <w:top w:val="none" w:sz="0" w:space="0" w:color="auto"/>
            <w:left w:val="none" w:sz="0" w:space="0" w:color="auto"/>
            <w:bottom w:val="none" w:sz="0" w:space="0" w:color="auto"/>
            <w:right w:val="none" w:sz="0" w:space="0" w:color="auto"/>
          </w:divBdr>
        </w:div>
        <w:div w:id="1566255297">
          <w:marLeft w:val="0"/>
          <w:marRight w:val="0"/>
          <w:marTop w:val="0"/>
          <w:marBottom w:val="0"/>
          <w:divBdr>
            <w:top w:val="none" w:sz="0" w:space="0" w:color="auto"/>
            <w:left w:val="none" w:sz="0" w:space="0" w:color="auto"/>
            <w:bottom w:val="none" w:sz="0" w:space="0" w:color="auto"/>
            <w:right w:val="none" w:sz="0" w:space="0" w:color="auto"/>
          </w:divBdr>
        </w:div>
        <w:div w:id="1572155660">
          <w:marLeft w:val="0"/>
          <w:marRight w:val="0"/>
          <w:marTop w:val="0"/>
          <w:marBottom w:val="0"/>
          <w:divBdr>
            <w:top w:val="none" w:sz="0" w:space="0" w:color="auto"/>
            <w:left w:val="none" w:sz="0" w:space="0" w:color="auto"/>
            <w:bottom w:val="none" w:sz="0" w:space="0" w:color="auto"/>
            <w:right w:val="none" w:sz="0" w:space="0" w:color="auto"/>
          </w:divBdr>
        </w:div>
        <w:div w:id="1580407432">
          <w:marLeft w:val="0"/>
          <w:marRight w:val="0"/>
          <w:marTop w:val="0"/>
          <w:marBottom w:val="0"/>
          <w:divBdr>
            <w:top w:val="none" w:sz="0" w:space="0" w:color="auto"/>
            <w:left w:val="none" w:sz="0" w:space="0" w:color="auto"/>
            <w:bottom w:val="none" w:sz="0" w:space="0" w:color="auto"/>
            <w:right w:val="none" w:sz="0" w:space="0" w:color="auto"/>
          </w:divBdr>
        </w:div>
        <w:div w:id="1601910054">
          <w:marLeft w:val="0"/>
          <w:marRight w:val="0"/>
          <w:marTop w:val="0"/>
          <w:marBottom w:val="0"/>
          <w:divBdr>
            <w:top w:val="none" w:sz="0" w:space="0" w:color="auto"/>
            <w:left w:val="none" w:sz="0" w:space="0" w:color="auto"/>
            <w:bottom w:val="none" w:sz="0" w:space="0" w:color="auto"/>
            <w:right w:val="none" w:sz="0" w:space="0" w:color="auto"/>
          </w:divBdr>
        </w:div>
        <w:div w:id="1603227290">
          <w:marLeft w:val="0"/>
          <w:marRight w:val="0"/>
          <w:marTop w:val="0"/>
          <w:marBottom w:val="0"/>
          <w:divBdr>
            <w:top w:val="none" w:sz="0" w:space="0" w:color="auto"/>
            <w:left w:val="none" w:sz="0" w:space="0" w:color="auto"/>
            <w:bottom w:val="none" w:sz="0" w:space="0" w:color="auto"/>
            <w:right w:val="none" w:sz="0" w:space="0" w:color="auto"/>
          </w:divBdr>
        </w:div>
        <w:div w:id="1614314734">
          <w:marLeft w:val="0"/>
          <w:marRight w:val="0"/>
          <w:marTop w:val="0"/>
          <w:marBottom w:val="0"/>
          <w:divBdr>
            <w:top w:val="none" w:sz="0" w:space="0" w:color="auto"/>
            <w:left w:val="none" w:sz="0" w:space="0" w:color="auto"/>
            <w:bottom w:val="none" w:sz="0" w:space="0" w:color="auto"/>
            <w:right w:val="none" w:sz="0" w:space="0" w:color="auto"/>
          </w:divBdr>
        </w:div>
        <w:div w:id="1627002475">
          <w:marLeft w:val="0"/>
          <w:marRight w:val="0"/>
          <w:marTop w:val="0"/>
          <w:marBottom w:val="0"/>
          <w:divBdr>
            <w:top w:val="none" w:sz="0" w:space="0" w:color="auto"/>
            <w:left w:val="none" w:sz="0" w:space="0" w:color="auto"/>
            <w:bottom w:val="none" w:sz="0" w:space="0" w:color="auto"/>
            <w:right w:val="none" w:sz="0" w:space="0" w:color="auto"/>
          </w:divBdr>
        </w:div>
        <w:div w:id="1632397947">
          <w:marLeft w:val="0"/>
          <w:marRight w:val="0"/>
          <w:marTop w:val="0"/>
          <w:marBottom w:val="0"/>
          <w:divBdr>
            <w:top w:val="none" w:sz="0" w:space="0" w:color="auto"/>
            <w:left w:val="none" w:sz="0" w:space="0" w:color="auto"/>
            <w:bottom w:val="none" w:sz="0" w:space="0" w:color="auto"/>
            <w:right w:val="none" w:sz="0" w:space="0" w:color="auto"/>
          </w:divBdr>
        </w:div>
        <w:div w:id="1779250808">
          <w:marLeft w:val="0"/>
          <w:marRight w:val="0"/>
          <w:marTop w:val="0"/>
          <w:marBottom w:val="0"/>
          <w:divBdr>
            <w:top w:val="none" w:sz="0" w:space="0" w:color="auto"/>
            <w:left w:val="none" w:sz="0" w:space="0" w:color="auto"/>
            <w:bottom w:val="none" w:sz="0" w:space="0" w:color="auto"/>
            <w:right w:val="none" w:sz="0" w:space="0" w:color="auto"/>
          </w:divBdr>
        </w:div>
        <w:div w:id="1798183446">
          <w:marLeft w:val="0"/>
          <w:marRight w:val="0"/>
          <w:marTop w:val="0"/>
          <w:marBottom w:val="0"/>
          <w:divBdr>
            <w:top w:val="none" w:sz="0" w:space="0" w:color="auto"/>
            <w:left w:val="none" w:sz="0" w:space="0" w:color="auto"/>
            <w:bottom w:val="none" w:sz="0" w:space="0" w:color="auto"/>
            <w:right w:val="none" w:sz="0" w:space="0" w:color="auto"/>
          </w:divBdr>
        </w:div>
        <w:div w:id="1817988868">
          <w:marLeft w:val="0"/>
          <w:marRight w:val="0"/>
          <w:marTop w:val="0"/>
          <w:marBottom w:val="0"/>
          <w:divBdr>
            <w:top w:val="none" w:sz="0" w:space="0" w:color="auto"/>
            <w:left w:val="none" w:sz="0" w:space="0" w:color="auto"/>
            <w:bottom w:val="none" w:sz="0" w:space="0" w:color="auto"/>
            <w:right w:val="none" w:sz="0" w:space="0" w:color="auto"/>
          </w:divBdr>
        </w:div>
        <w:div w:id="1818525205">
          <w:marLeft w:val="0"/>
          <w:marRight w:val="0"/>
          <w:marTop w:val="0"/>
          <w:marBottom w:val="0"/>
          <w:divBdr>
            <w:top w:val="none" w:sz="0" w:space="0" w:color="auto"/>
            <w:left w:val="none" w:sz="0" w:space="0" w:color="auto"/>
            <w:bottom w:val="none" w:sz="0" w:space="0" w:color="auto"/>
            <w:right w:val="none" w:sz="0" w:space="0" w:color="auto"/>
          </w:divBdr>
        </w:div>
        <w:div w:id="1824271388">
          <w:marLeft w:val="0"/>
          <w:marRight w:val="0"/>
          <w:marTop w:val="0"/>
          <w:marBottom w:val="0"/>
          <w:divBdr>
            <w:top w:val="none" w:sz="0" w:space="0" w:color="auto"/>
            <w:left w:val="none" w:sz="0" w:space="0" w:color="auto"/>
            <w:bottom w:val="none" w:sz="0" w:space="0" w:color="auto"/>
            <w:right w:val="none" w:sz="0" w:space="0" w:color="auto"/>
          </w:divBdr>
        </w:div>
        <w:div w:id="1826818990">
          <w:marLeft w:val="0"/>
          <w:marRight w:val="0"/>
          <w:marTop w:val="0"/>
          <w:marBottom w:val="0"/>
          <w:divBdr>
            <w:top w:val="none" w:sz="0" w:space="0" w:color="auto"/>
            <w:left w:val="none" w:sz="0" w:space="0" w:color="auto"/>
            <w:bottom w:val="none" w:sz="0" w:space="0" w:color="auto"/>
            <w:right w:val="none" w:sz="0" w:space="0" w:color="auto"/>
          </w:divBdr>
        </w:div>
        <w:div w:id="1845051764">
          <w:marLeft w:val="0"/>
          <w:marRight w:val="0"/>
          <w:marTop w:val="0"/>
          <w:marBottom w:val="0"/>
          <w:divBdr>
            <w:top w:val="none" w:sz="0" w:space="0" w:color="auto"/>
            <w:left w:val="none" w:sz="0" w:space="0" w:color="auto"/>
            <w:bottom w:val="none" w:sz="0" w:space="0" w:color="auto"/>
            <w:right w:val="none" w:sz="0" w:space="0" w:color="auto"/>
          </w:divBdr>
        </w:div>
        <w:div w:id="1879008738">
          <w:marLeft w:val="0"/>
          <w:marRight w:val="0"/>
          <w:marTop w:val="0"/>
          <w:marBottom w:val="0"/>
          <w:divBdr>
            <w:top w:val="none" w:sz="0" w:space="0" w:color="auto"/>
            <w:left w:val="none" w:sz="0" w:space="0" w:color="auto"/>
            <w:bottom w:val="none" w:sz="0" w:space="0" w:color="auto"/>
            <w:right w:val="none" w:sz="0" w:space="0" w:color="auto"/>
          </w:divBdr>
        </w:div>
        <w:div w:id="1890648547">
          <w:marLeft w:val="0"/>
          <w:marRight w:val="0"/>
          <w:marTop w:val="0"/>
          <w:marBottom w:val="0"/>
          <w:divBdr>
            <w:top w:val="none" w:sz="0" w:space="0" w:color="auto"/>
            <w:left w:val="none" w:sz="0" w:space="0" w:color="auto"/>
            <w:bottom w:val="none" w:sz="0" w:space="0" w:color="auto"/>
            <w:right w:val="none" w:sz="0" w:space="0" w:color="auto"/>
          </w:divBdr>
        </w:div>
        <w:div w:id="1892768556">
          <w:marLeft w:val="0"/>
          <w:marRight w:val="0"/>
          <w:marTop w:val="0"/>
          <w:marBottom w:val="0"/>
          <w:divBdr>
            <w:top w:val="none" w:sz="0" w:space="0" w:color="auto"/>
            <w:left w:val="none" w:sz="0" w:space="0" w:color="auto"/>
            <w:bottom w:val="none" w:sz="0" w:space="0" w:color="auto"/>
            <w:right w:val="none" w:sz="0" w:space="0" w:color="auto"/>
          </w:divBdr>
        </w:div>
        <w:div w:id="1939217843">
          <w:marLeft w:val="0"/>
          <w:marRight w:val="0"/>
          <w:marTop w:val="0"/>
          <w:marBottom w:val="0"/>
          <w:divBdr>
            <w:top w:val="none" w:sz="0" w:space="0" w:color="auto"/>
            <w:left w:val="none" w:sz="0" w:space="0" w:color="auto"/>
            <w:bottom w:val="none" w:sz="0" w:space="0" w:color="auto"/>
            <w:right w:val="none" w:sz="0" w:space="0" w:color="auto"/>
          </w:divBdr>
        </w:div>
        <w:div w:id="1955095844">
          <w:marLeft w:val="0"/>
          <w:marRight w:val="0"/>
          <w:marTop w:val="0"/>
          <w:marBottom w:val="0"/>
          <w:divBdr>
            <w:top w:val="none" w:sz="0" w:space="0" w:color="auto"/>
            <w:left w:val="none" w:sz="0" w:space="0" w:color="auto"/>
            <w:bottom w:val="none" w:sz="0" w:space="0" w:color="auto"/>
            <w:right w:val="none" w:sz="0" w:space="0" w:color="auto"/>
          </w:divBdr>
        </w:div>
        <w:div w:id="1957786716">
          <w:marLeft w:val="0"/>
          <w:marRight w:val="0"/>
          <w:marTop w:val="0"/>
          <w:marBottom w:val="0"/>
          <w:divBdr>
            <w:top w:val="none" w:sz="0" w:space="0" w:color="auto"/>
            <w:left w:val="none" w:sz="0" w:space="0" w:color="auto"/>
            <w:bottom w:val="none" w:sz="0" w:space="0" w:color="auto"/>
            <w:right w:val="none" w:sz="0" w:space="0" w:color="auto"/>
          </w:divBdr>
        </w:div>
        <w:div w:id="1966153981">
          <w:marLeft w:val="0"/>
          <w:marRight w:val="0"/>
          <w:marTop w:val="0"/>
          <w:marBottom w:val="0"/>
          <w:divBdr>
            <w:top w:val="none" w:sz="0" w:space="0" w:color="auto"/>
            <w:left w:val="none" w:sz="0" w:space="0" w:color="auto"/>
            <w:bottom w:val="none" w:sz="0" w:space="0" w:color="auto"/>
            <w:right w:val="none" w:sz="0" w:space="0" w:color="auto"/>
          </w:divBdr>
        </w:div>
        <w:div w:id="1969816429">
          <w:marLeft w:val="0"/>
          <w:marRight w:val="0"/>
          <w:marTop w:val="0"/>
          <w:marBottom w:val="0"/>
          <w:divBdr>
            <w:top w:val="none" w:sz="0" w:space="0" w:color="auto"/>
            <w:left w:val="none" w:sz="0" w:space="0" w:color="auto"/>
            <w:bottom w:val="none" w:sz="0" w:space="0" w:color="auto"/>
            <w:right w:val="none" w:sz="0" w:space="0" w:color="auto"/>
          </w:divBdr>
        </w:div>
        <w:div w:id="1984771957">
          <w:marLeft w:val="0"/>
          <w:marRight w:val="0"/>
          <w:marTop w:val="0"/>
          <w:marBottom w:val="0"/>
          <w:divBdr>
            <w:top w:val="none" w:sz="0" w:space="0" w:color="auto"/>
            <w:left w:val="none" w:sz="0" w:space="0" w:color="auto"/>
            <w:bottom w:val="none" w:sz="0" w:space="0" w:color="auto"/>
            <w:right w:val="none" w:sz="0" w:space="0" w:color="auto"/>
          </w:divBdr>
        </w:div>
        <w:div w:id="2020811886">
          <w:marLeft w:val="0"/>
          <w:marRight w:val="0"/>
          <w:marTop w:val="0"/>
          <w:marBottom w:val="0"/>
          <w:divBdr>
            <w:top w:val="none" w:sz="0" w:space="0" w:color="auto"/>
            <w:left w:val="none" w:sz="0" w:space="0" w:color="auto"/>
            <w:bottom w:val="none" w:sz="0" w:space="0" w:color="auto"/>
            <w:right w:val="none" w:sz="0" w:space="0" w:color="auto"/>
          </w:divBdr>
        </w:div>
        <w:div w:id="2026518181">
          <w:marLeft w:val="0"/>
          <w:marRight w:val="0"/>
          <w:marTop w:val="0"/>
          <w:marBottom w:val="0"/>
          <w:divBdr>
            <w:top w:val="none" w:sz="0" w:space="0" w:color="auto"/>
            <w:left w:val="none" w:sz="0" w:space="0" w:color="auto"/>
            <w:bottom w:val="none" w:sz="0" w:space="0" w:color="auto"/>
            <w:right w:val="none" w:sz="0" w:space="0" w:color="auto"/>
          </w:divBdr>
        </w:div>
        <w:div w:id="2064058867">
          <w:marLeft w:val="0"/>
          <w:marRight w:val="0"/>
          <w:marTop w:val="0"/>
          <w:marBottom w:val="0"/>
          <w:divBdr>
            <w:top w:val="none" w:sz="0" w:space="0" w:color="auto"/>
            <w:left w:val="none" w:sz="0" w:space="0" w:color="auto"/>
            <w:bottom w:val="none" w:sz="0" w:space="0" w:color="auto"/>
            <w:right w:val="none" w:sz="0" w:space="0" w:color="auto"/>
          </w:divBdr>
        </w:div>
        <w:div w:id="2099398025">
          <w:marLeft w:val="0"/>
          <w:marRight w:val="0"/>
          <w:marTop w:val="0"/>
          <w:marBottom w:val="0"/>
          <w:divBdr>
            <w:top w:val="none" w:sz="0" w:space="0" w:color="auto"/>
            <w:left w:val="none" w:sz="0" w:space="0" w:color="auto"/>
            <w:bottom w:val="none" w:sz="0" w:space="0" w:color="auto"/>
            <w:right w:val="none" w:sz="0" w:space="0" w:color="auto"/>
          </w:divBdr>
        </w:div>
        <w:div w:id="2099787734">
          <w:marLeft w:val="0"/>
          <w:marRight w:val="0"/>
          <w:marTop w:val="0"/>
          <w:marBottom w:val="0"/>
          <w:divBdr>
            <w:top w:val="none" w:sz="0" w:space="0" w:color="auto"/>
            <w:left w:val="none" w:sz="0" w:space="0" w:color="auto"/>
            <w:bottom w:val="none" w:sz="0" w:space="0" w:color="auto"/>
            <w:right w:val="none" w:sz="0" w:space="0" w:color="auto"/>
          </w:divBdr>
        </w:div>
        <w:div w:id="2123916411">
          <w:marLeft w:val="0"/>
          <w:marRight w:val="0"/>
          <w:marTop w:val="0"/>
          <w:marBottom w:val="0"/>
          <w:divBdr>
            <w:top w:val="none" w:sz="0" w:space="0" w:color="auto"/>
            <w:left w:val="none" w:sz="0" w:space="0" w:color="auto"/>
            <w:bottom w:val="none" w:sz="0" w:space="0" w:color="auto"/>
            <w:right w:val="none" w:sz="0" w:space="0" w:color="auto"/>
          </w:divBdr>
        </w:div>
        <w:div w:id="2127963247">
          <w:marLeft w:val="0"/>
          <w:marRight w:val="0"/>
          <w:marTop w:val="0"/>
          <w:marBottom w:val="0"/>
          <w:divBdr>
            <w:top w:val="none" w:sz="0" w:space="0" w:color="auto"/>
            <w:left w:val="none" w:sz="0" w:space="0" w:color="auto"/>
            <w:bottom w:val="none" w:sz="0" w:space="0" w:color="auto"/>
            <w:right w:val="none" w:sz="0" w:space="0" w:color="auto"/>
          </w:divBdr>
        </w:div>
      </w:divsChild>
    </w:div>
    <w:div w:id="245112142">
      <w:bodyDiv w:val="1"/>
      <w:marLeft w:val="0"/>
      <w:marRight w:val="0"/>
      <w:marTop w:val="0"/>
      <w:marBottom w:val="0"/>
      <w:divBdr>
        <w:top w:val="none" w:sz="0" w:space="0" w:color="auto"/>
        <w:left w:val="none" w:sz="0" w:space="0" w:color="auto"/>
        <w:bottom w:val="none" w:sz="0" w:space="0" w:color="auto"/>
        <w:right w:val="none" w:sz="0" w:space="0" w:color="auto"/>
      </w:divBdr>
    </w:div>
    <w:div w:id="272980391">
      <w:bodyDiv w:val="1"/>
      <w:marLeft w:val="0"/>
      <w:marRight w:val="0"/>
      <w:marTop w:val="0"/>
      <w:marBottom w:val="0"/>
      <w:divBdr>
        <w:top w:val="none" w:sz="0" w:space="0" w:color="auto"/>
        <w:left w:val="none" w:sz="0" w:space="0" w:color="auto"/>
        <w:bottom w:val="none" w:sz="0" w:space="0" w:color="auto"/>
        <w:right w:val="none" w:sz="0" w:space="0" w:color="auto"/>
      </w:divBdr>
    </w:div>
    <w:div w:id="273562260">
      <w:bodyDiv w:val="1"/>
      <w:marLeft w:val="0"/>
      <w:marRight w:val="0"/>
      <w:marTop w:val="0"/>
      <w:marBottom w:val="0"/>
      <w:divBdr>
        <w:top w:val="none" w:sz="0" w:space="0" w:color="auto"/>
        <w:left w:val="none" w:sz="0" w:space="0" w:color="auto"/>
        <w:bottom w:val="none" w:sz="0" w:space="0" w:color="auto"/>
        <w:right w:val="none" w:sz="0" w:space="0" w:color="auto"/>
      </w:divBdr>
    </w:div>
    <w:div w:id="371223674">
      <w:bodyDiv w:val="1"/>
      <w:marLeft w:val="0"/>
      <w:marRight w:val="0"/>
      <w:marTop w:val="0"/>
      <w:marBottom w:val="0"/>
      <w:divBdr>
        <w:top w:val="none" w:sz="0" w:space="0" w:color="auto"/>
        <w:left w:val="none" w:sz="0" w:space="0" w:color="auto"/>
        <w:bottom w:val="none" w:sz="0" w:space="0" w:color="auto"/>
        <w:right w:val="none" w:sz="0" w:space="0" w:color="auto"/>
      </w:divBdr>
    </w:div>
    <w:div w:id="388770908">
      <w:bodyDiv w:val="1"/>
      <w:marLeft w:val="0"/>
      <w:marRight w:val="0"/>
      <w:marTop w:val="0"/>
      <w:marBottom w:val="0"/>
      <w:divBdr>
        <w:top w:val="none" w:sz="0" w:space="0" w:color="auto"/>
        <w:left w:val="none" w:sz="0" w:space="0" w:color="auto"/>
        <w:bottom w:val="none" w:sz="0" w:space="0" w:color="auto"/>
        <w:right w:val="none" w:sz="0" w:space="0" w:color="auto"/>
      </w:divBdr>
    </w:div>
    <w:div w:id="421537509">
      <w:bodyDiv w:val="1"/>
      <w:marLeft w:val="0"/>
      <w:marRight w:val="0"/>
      <w:marTop w:val="0"/>
      <w:marBottom w:val="0"/>
      <w:divBdr>
        <w:top w:val="none" w:sz="0" w:space="0" w:color="auto"/>
        <w:left w:val="none" w:sz="0" w:space="0" w:color="auto"/>
        <w:bottom w:val="none" w:sz="0" w:space="0" w:color="auto"/>
        <w:right w:val="none" w:sz="0" w:space="0" w:color="auto"/>
      </w:divBdr>
    </w:div>
    <w:div w:id="447706297">
      <w:bodyDiv w:val="1"/>
      <w:marLeft w:val="0"/>
      <w:marRight w:val="0"/>
      <w:marTop w:val="0"/>
      <w:marBottom w:val="0"/>
      <w:divBdr>
        <w:top w:val="none" w:sz="0" w:space="0" w:color="auto"/>
        <w:left w:val="none" w:sz="0" w:space="0" w:color="auto"/>
        <w:bottom w:val="none" w:sz="0" w:space="0" w:color="auto"/>
        <w:right w:val="none" w:sz="0" w:space="0" w:color="auto"/>
      </w:divBdr>
    </w:div>
    <w:div w:id="465243132">
      <w:bodyDiv w:val="1"/>
      <w:marLeft w:val="0"/>
      <w:marRight w:val="0"/>
      <w:marTop w:val="0"/>
      <w:marBottom w:val="0"/>
      <w:divBdr>
        <w:top w:val="none" w:sz="0" w:space="0" w:color="auto"/>
        <w:left w:val="none" w:sz="0" w:space="0" w:color="auto"/>
        <w:bottom w:val="none" w:sz="0" w:space="0" w:color="auto"/>
        <w:right w:val="none" w:sz="0" w:space="0" w:color="auto"/>
      </w:divBdr>
      <w:divsChild>
        <w:div w:id="95172566">
          <w:marLeft w:val="0"/>
          <w:marRight w:val="0"/>
          <w:marTop w:val="0"/>
          <w:marBottom w:val="0"/>
          <w:divBdr>
            <w:top w:val="none" w:sz="0" w:space="0" w:color="auto"/>
            <w:left w:val="none" w:sz="0" w:space="0" w:color="auto"/>
            <w:bottom w:val="none" w:sz="0" w:space="0" w:color="auto"/>
            <w:right w:val="none" w:sz="0" w:space="0" w:color="auto"/>
          </w:divBdr>
          <w:divsChild>
            <w:div w:id="923341595">
              <w:marLeft w:val="0"/>
              <w:marRight w:val="0"/>
              <w:marTop w:val="0"/>
              <w:marBottom w:val="0"/>
              <w:divBdr>
                <w:top w:val="none" w:sz="0" w:space="0" w:color="auto"/>
                <w:left w:val="none" w:sz="0" w:space="0" w:color="auto"/>
                <w:bottom w:val="none" w:sz="0" w:space="0" w:color="auto"/>
                <w:right w:val="none" w:sz="0" w:space="0" w:color="auto"/>
              </w:divBdr>
              <w:divsChild>
                <w:div w:id="3220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6791">
      <w:bodyDiv w:val="1"/>
      <w:marLeft w:val="0"/>
      <w:marRight w:val="0"/>
      <w:marTop w:val="0"/>
      <w:marBottom w:val="0"/>
      <w:divBdr>
        <w:top w:val="none" w:sz="0" w:space="0" w:color="auto"/>
        <w:left w:val="none" w:sz="0" w:space="0" w:color="auto"/>
        <w:bottom w:val="none" w:sz="0" w:space="0" w:color="auto"/>
        <w:right w:val="none" w:sz="0" w:space="0" w:color="auto"/>
      </w:divBdr>
    </w:div>
    <w:div w:id="473985215">
      <w:bodyDiv w:val="1"/>
      <w:marLeft w:val="0"/>
      <w:marRight w:val="0"/>
      <w:marTop w:val="0"/>
      <w:marBottom w:val="0"/>
      <w:divBdr>
        <w:top w:val="none" w:sz="0" w:space="0" w:color="auto"/>
        <w:left w:val="none" w:sz="0" w:space="0" w:color="auto"/>
        <w:bottom w:val="none" w:sz="0" w:space="0" w:color="auto"/>
        <w:right w:val="none" w:sz="0" w:space="0" w:color="auto"/>
      </w:divBdr>
    </w:div>
    <w:div w:id="476262519">
      <w:bodyDiv w:val="1"/>
      <w:marLeft w:val="0"/>
      <w:marRight w:val="0"/>
      <w:marTop w:val="0"/>
      <w:marBottom w:val="0"/>
      <w:divBdr>
        <w:top w:val="none" w:sz="0" w:space="0" w:color="auto"/>
        <w:left w:val="none" w:sz="0" w:space="0" w:color="auto"/>
        <w:bottom w:val="none" w:sz="0" w:space="0" w:color="auto"/>
        <w:right w:val="none" w:sz="0" w:space="0" w:color="auto"/>
      </w:divBdr>
      <w:divsChild>
        <w:div w:id="143551730">
          <w:marLeft w:val="0"/>
          <w:marRight w:val="0"/>
          <w:marTop w:val="0"/>
          <w:marBottom w:val="0"/>
          <w:divBdr>
            <w:top w:val="none" w:sz="0" w:space="0" w:color="auto"/>
            <w:left w:val="none" w:sz="0" w:space="0" w:color="auto"/>
            <w:bottom w:val="none" w:sz="0" w:space="0" w:color="auto"/>
            <w:right w:val="none" w:sz="0" w:space="0" w:color="auto"/>
          </w:divBdr>
          <w:divsChild>
            <w:div w:id="715397265">
              <w:marLeft w:val="0"/>
              <w:marRight w:val="150"/>
              <w:marTop w:val="75"/>
              <w:marBottom w:val="75"/>
              <w:divBdr>
                <w:top w:val="none" w:sz="0" w:space="0" w:color="auto"/>
                <w:left w:val="none" w:sz="0" w:space="0" w:color="auto"/>
                <w:bottom w:val="dotted" w:sz="6" w:space="4" w:color="999999"/>
                <w:right w:val="none" w:sz="0" w:space="0" w:color="auto"/>
              </w:divBdr>
            </w:div>
          </w:divsChild>
        </w:div>
      </w:divsChild>
    </w:div>
    <w:div w:id="499731929">
      <w:bodyDiv w:val="1"/>
      <w:marLeft w:val="0"/>
      <w:marRight w:val="0"/>
      <w:marTop w:val="0"/>
      <w:marBottom w:val="0"/>
      <w:divBdr>
        <w:top w:val="none" w:sz="0" w:space="0" w:color="auto"/>
        <w:left w:val="none" w:sz="0" w:space="0" w:color="auto"/>
        <w:bottom w:val="none" w:sz="0" w:space="0" w:color="auto"/>
        <w:right w:val="none" w:sz="0" w:space="0" w:color="auto"/>
      </w:divBdr>
    </w:div>
    <w:div w:id="525367021">
      <w:bodyDiv w:val="1"/>
      <w:marLeft w:val="0"/>
      <w:marRight w:val="0"/>
      <w:marTop w:val="0"/>
      <w:marBottom w:val="0"/>
      <w:divBdr>
        <w:top w:val="none" w:sz="0" w:space="0" w:color="auto"/>
        <w:left w:val="none" w:sz="0" w:space="0" w:color="auto"/>
        <w:bottom w:val="none" w:sz="0" w:space="0" w:color="auto"/>
        <w:right w:val="none" w:sz="0" w:space="0" w:color="auto"/>
      </w:divBdr>
      <w:divsChild>
        <w:div w:id="1691443494">
          <w:marLeft w:val="0"/>
          <w:marRight w:val="0"/>
          <w:marTop w:val="0"/>
          <w:marBottom w:val="0"/>
          <w:divBdr>
            <w:top w:val="none" w:sz="0" w:space="0" w:color="auto"/>
            <w:left w:val="none" w:sz="0" w:space="0" w:color="auto"/>
            <w:bottom w:val="none" w:sz="0" w:space="0" w:color="auto"/>
            <w:right w:val="none" w:sz="0" w:space="0" w:color="auto"/>
          </w:divBdr>
          <w:divsChild>
            <w:div w:id="18776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5173">
      <w:bodyDiv w:val="1"/>
      <w:marLeft w:val="0"/>
      <w:marRight w:val="0"/>
      <w:marTop w:val="0"/>
      <w:marBottom w:val="0"/>
      <w:divBdr>
        <w:top w:val="none" w:sz="0" w:space="0" w:color="auto"/>
        <w:left w:val="none" w:sz="0" w:space="0" w:color="auto"/>
        <w:bottom w:val="none" w:sz="0" w:space="0" w:color="auto"/>
        <w:right w:val="none" w:sz="0" w:space="0" w:color="auto"/>
      </w:divBdr>
    </w:div>
    <w:div w:id="604967581">
      <w:bodyDiv w:val="1"/>
      <w:marLeft w:val="0"/>
      <w:marRight w:val="0"/>
      <w:marTop w:val="0"/>
      <w:marBottom w:val="0"/>
      <w:divBdr>
        <w:top w:val="none" w:sz="0" w:space="0" w:color="auto"/>
        <w:left w:val="none" w:sz="0" w:space="0" w:color="auto"/>
        <w:bottom w:val="none" w:sz="0" w:space="0" w:color="auto"/>
        <w:right w:val="none" w:sz="0" w:space="0" w:color="auto"/>
      </w:divBdr>
    </w:div>
    <w:div w:id="648247503">
      <w:bodyDiv w:val="1"/>
      <w:marLeft w:val="0"/>
      <w:marRight w:val="0"/>
      <w:marTop w:val="0"/>
      <w:marBottom w:val="0"/>
      <w:divBdr>
        <w:top w:val="none" w:sz="0" w:space="0" w:color="auto"/>
        <w:left w:val="none" w:sz="0" w:space="0" w:color="auto"/>
        <w:bottom w:val="none" w:sz="0" w:space="0" w:color="auto"/>
        <w:right w:val="none" w:sz="0" w:space="0" w:color="auto"/>
      </w:divBdr>
      <w:divsChild>
        <w:div w:id="1789010607">
          <w:marLeft w:val="0"/>
          <w:marRight w:val="0"/>
          <w:marTop w:val="0"/>
          <w:marBottom w:val="0"/>
          <w:divBdr>
            <w:top w:val="none" w:sz="0" w:space="0" w:color="auto"/>
            <w:left w:val="none" w:sz="0" w:space="0" w:color="auto"/>
            <w:bottom w:val="none" w:sz="0" w:space="0" w:color="auto"/>
            <w:right w:val="none" w:sz="0" w:space="0" w:color="auto"/>
          </w:divBdr>
          <w:divsChild>
            <w:div w:id="2090615819">
              <w:marLeft w:val="0"/>
              <w:marRight w:val="0"/>
              <w:marTop w:val="0"/>
              <w:marBottom w:val="0"/>
              <w:divBdr>
                <w:top w:val="none" w:sz="0" w:space="0" w:color="auto"/>
                <w:left w:val="none" w:sz="0" w:space="0" w:color="auto"/>
                <w:bottom w:val="none" w:sz="0" w:space="0" w:color="auto"/>
                <w:right w:val="none" w:sz="0" w:space="0" w:color="auto"/>
              </w:divBdr>
              <w:divsChild>
                <w:div w:id="10360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4738">
      <w:bodyDiv w:val="1"/>
      <w:marLeft w:val="0"/>
      <w:marRight w:val="0"/>
      <w:marTop w:val="0"/>
      <w:marBottom w:val="0"/>
      <w:divBdr>
        <w:top w:val="none" w:sz="0" w:space="0" w:color="auto"/>
        <w:left w:val="none" w:sz="0" w:space="0" w:color="auto"/>
        <w:bottom w:val="none" w:sz="0" w:space="0" w:color="auto"/>
        <w:right w:val="none" w:sz="0" w:space="0" w:color="auto"/>
      </w:divBdr>
    </w:div>
    <w:div w:id="674646460">
      <w:bodyDiv w:val="1"/>
      <w:marLeft w:val="0"/>
      <w:marRight w:val="0"/>
      <w:marTop w:val="0"/>
      <w:marBottom w:val="0"/>
      <w:divBdr>
        <w:top w:val="none" w:sz="0" w:space="0" w:color="auto"/>
        <w:left w:val="none" w:sz="0" w:space="0" w:color="auto"/>
        <w:bottom w:val="none" w:sz="0" w:space="0" w:color="auto"/>
        <w:right w:val="none" w:sz="0" w:space="0" w:color="auto"/>
      </w:divBdr>
    </w:div>
    <w:div w:id="689140662">
      <w:bodyDiv w:val="1"/>
      <w:marLeft w:val="0"/>
      <w:marRight w:val="0"/>
      <w:marTop w:val="0"/>
      <w:marBottom w:val="0"/>
      <w:divBdr>
        <w:top w:val="none" w:sz="0" w:space="0" w:color="auto"/>
        <w:left w:val="none" w:sz="0" w:space="0" w:color="auto"/>
        <w:bottom w:val="none" w:sz="0" w:space="0" w:color="auto"/>
        <w:right w:val="none" w:sz="0" w:space="0" w:color="auto"/>
      </w:divBdr>
    </w:div>
    <w:div w:id="755902717">
      <w:bodyDiv w:val="1"/>
      <w:marLeft w:val="0"/>
      <w:marRight w:val="0"/>
      <w:marTop w:val="0"/>
      <w:marBottom w:val="0"/>
      <w:divBdr>
        <w:top w:val="none" w:sz="0" w:space="0" w:color="auto"/>
        <w:left w:val="none" w:sz="0" w:space="0" w:color="auto"/>
        <w:bottom w:val="none" w:sz="0" w:space="0" w:color="auto"/>
        <w:right w:val="none" w:sz="0" w:space="0" w:color="auto"/>
      </w:divBdr>
      <w:divsChild>
        <w:div w:id="8527286">
          <w:marLeft w:val="0"/>
          <w:marRight w:val="0"/>
          <w:marTop w:val="0"/>
          <w:marBottom w:val="0"/>
          <w:divBdr>
            <w:top w:val="none" w:sz="0" w:space="0" w:color="auto"/>
            <w:left w:val="none" w:sz="0" w:space="0" w:color="auto"/>
            <w:bottom w:val="none" w:sz="0" w:space="0" w:color="auto"/>
            <w:right w:val="none" w:sz="0" w:space="0" w:color="auto"/>
          </w:divBdr>
        </w:div>
        <w:div w:id="16468910">
          <w:marLeft w:val="0"/>
          <w:marRight w:val="0"/>
          <w:marTop w:val="0"/>
          <w:marBottom w:val="0"/>
          <w:divBdr>
            <w:top w:val="none" w:sz="0" w:space="0" w:color="auto"/>
            <w:left w:val="none" w:sz="0" w:space="0" w:color="auto"/>
            <w:bottom w:val="none" w:sz="0" w:space="0" w:color="auto"/>
            <w:right w:val="none" w:sz="0" w:space="0" w:color="auto"/>
          </w:divBdr>
        </w:div>
        <w:div w:id="53703292">
          <w:marLeft w:val="0"/>
          <w:marRight w:val="0"/>
          <w:marTop w:val="0"/>
          <w:marBottom w:val="0"/>
          <w:divBdr>
            <w:top w:val="none" w:sz="0" w:space="0" w:color="auto"/>
            <w:left w:val="none" w:sz="0" w:space="0" w:color="auto"/>
            <w:bottom w:val="none" w:sz="0" w:space="0" w:color="auto"/>
            <w:right w:val="none" w:sz="0" w:space="0" w:color="auto"/>
          </w:divBdr>
        </w:div>
        <w:div w:id="79759601">
          <w:marLeft w:val="0"/>
          <w:marRight w:val="0"/>
          <w:marTop w:val="0"/>
          <w:marBottom w:val="0"/>
          <w:divBdr>
            <w:top w:val="none" w:sz="0" w:space="0" w:color="auto"/>
            <w:left w:val="none" w:sz="0" w:space="0" w:color="auto"/>
            <w:bottom w:val="none" w:sz="0" w:space="0" w:color="auto"/>
            <w:right w:val="none" w:sz="0" w:space="0" w:color="auto"/>
          </w:divBdr>
        </w:div>
        <w:div w:id="148521017">
          <w:marLeft w:val="0"/>
          <w:marRight w:val="0"/>
          <w:marTop w:val="0"/>
          <w:marBottom w:val="0"/>
          <w:divBdr>
            <w:top w:val="none" w:sz="0" w:space="0" w:color="auto"/>
            <w:left w:val="none" w:sz="0" w:space="0" w:color="auto"/>
            <w:bottom w:val="none" w:sz="0" w:space="0" w:color="auto"/>
            <w:right w:val="none" w:sz="0" w:space="0" w:color="auto"/>
          </w:divBdr>
        </w:div>
        <w:div w:id="219681037">
          <w:marLeft w:val="0"/>
          <w:marRight w:val="0"/>
          <w:marTop w:val="0"/>
          <w:marBottom w:val="0"/>
          <w:divBdr>
            <w:top w:val="none" w:sz="0" w:space="0" w:color="auto"/>
            <w:left w:val="none" w:sz="0" w:space="0" w:color="auto"/>
            <w:bottom w:val="none" w:sz="0" w:space="0" w:color="auto"/>
            <w:right w:val="none" w:sz="0" w:space="0" w:color="auto"/>
          </w:divBdr>
        </w:div>
        <w:div w:id="224072853">
          <w:marLeft w:val="0"/>
          <w:marRight w:val="0"/>
          <w:marTop w:val="0"/>
          <w:marBottom w:val="0"/>
          <w:divBdr>
            <w:top w:val="none" w:sz="0" w:space="0" w:color="auto"/>
            <w:left w:val="none" w:sz="0" w:space="0" w:color="auto"/>
            <w:bottom w:val="none" w:sz="0" w:space="0" w:color="auto"/>
            <w:right w:val="none" w:sz="0" w:space="0" w:color="auto"/>
          </w:divBdr>
        </w:div>
        <w:div w:id="262806923">
          <w:marLeft w:val="0"/>
          <w:marRight w:val="0"/>
          <w:marTop w:val="0"/>
          <w:marBottom w:val="0"/>
          <w:divBdr>
            <w:top w:val="none" w:sz="0" w:space="0" w:color="auto"/>
            <w:left w:val="none" w:sz="0" w:space="0" w:color="auto"/>
            <w:bottom w:val="none" w:sz="0" w:space="0" w:color="auto"/>
            <w:right w:val="none" w:sz="0" w:space="0" w:color="auto"/>
          </w:divBdr>
        </w:div>
        <w:div w:id="274606306">
          <w:marLeft w:val="0"/>
          <w:marRight w:val="0"/>
          <w:marTop w:val="0"/>
          <w:marBottom w:val="0"/>
          <w:divBdr>
            <w:top w:val="none" w:sz="0" w:space="0" w:color="auto"/>
            <w:left w:val="none" w:sz="0" w:space="0" w:color="auto"/>
            <w:bottom w:val="none" w:sz="0" w:space="0" w:color="auto"/>
            <w:right w:val="none" w:sz="0" w:space="0" w:color="auto"/>
          </w:divBdr>
        </w:div>
        <w:div w:id="306132521">
          <w:marLeft w:val="0"/>
          <w:marRight w:val="0"/>
          <w:marTop w:val="0"/>
          <w:marBottom w:val="0"/>
          <w:divBdr>
            <w:top w:val="none" w:sz="0" w:space="0" w:color="auto"/>
            <w:left w:val="none" w:sz="0" w:space="0" w:color="auto"/>
            <w:bottom w:val="none" w:sz="0" w:space="0" w:color="auto"/>
            <w:right w:val="none" w:sz="0" w:space="0" w:color="auto"/>
          </w:divBdr>
        </w:div>
        <w:div w:id="344676711">
          <w:marLeft w:val="0"/>
          <w:marRight w:val="0"/>
          <w:marTop w:val="0"/>
          <w:marBottom w:val="0"/>
          <w:divBdr>
            <w:top w:val="none" w:sz="0" w:space="0" w:color="auto"/>
            <w:left w:val="none" w:sz="0" w:space="0" w:color="auto"/>
            <w:bottom w:val="none" w:sz="0" w:space="0" w:color="auto"/>
            <w:right w:val="none" w:sz="0" w:space="0" w:color="auto"/>
          </w:divBdr>
        </w:div>
        <w:div w:id="356008415">
          <w:marLeft w:val="0"/>
          <w:marRight w:val="0"/>
          <w:marTop w:val="0"/>
          <w:marBottom w:val="0"/>
          <w:divBdr>
            <w:top w:val="none" w:sz="0" w:space="0" w:color="auto"/>
            <w:left w:val="none" w:sz="0" w:space="0" w:color="auto"/>
            <w:bottom w:val="none" w:sz="0" w:space="0" w:color="auto"/>
            <w:right w:val="none" w:sz="0" w:space="0" w:color="auto"/>
          </w:divBdr>
        </w:div>
        <w:div w:id="379398663">
          <w:marLeft w:val="0"/>
          <w:marRight w:val="0"/>
          <w:marTop w:val="0"/>
          <w:marBottom w:val="0"/>
          <w:divBdr>
            <w:top w:val="none" w:sz="0" w:space="0" w:color="auto"/>
            <w:left w:val="none" w:sz="0" w:space="0" w:color="auto"/>
            <w:bottom w:val="none" w:sz="0" w:space="0" w:color="auto"/>
            <w:right w:val="none" w:sz="0" w:space="0" w:color="auto"/>
          </w:divBdr>
        </w:div>
        <w:div w:id="381445900">
          <w:marLeft w:val="0"/>
          <w:marRight w:val="0"/>
          <w:marTop w:val="0"/>
          <w:marBottom w:val="0"/>
          <w:divBdr>
            <w:top w:val="none" w:sz="0" w:space="0" w:color="auto"/>
            <w:left w:val="none" w:sz="0" w:space="0" w:color="auto"/>
            <w:bottom w:val="none" w:sz="0" w:space="0" w:color="auto"/>
            <w:right w:val="none" w:sz="0" w:space="0" w:color="auto"/>
          </w:divBdr>
        </w:div>
        <w:div w:id="386150627">
          <w:marLeft w:val="0"/>
          <w:marRight w:val="0"/>
          <w:marTop w:val="0"/>
          <w:marBottom w:val="0"/>
          <w:divBdr>
            <w:top w:val="none" w:sz="0" w:space="0" w:color="auto"/>
            <w:left w:val="none" w:sz="0" w:space="0" w:color="auto"/>
            <w:bottom w:val="none" w:sz="0" w:space="0" w:color="auto"/>
            <w:right w:val="none" w:sz="0" w:space="0" w:color="auto"/>
          </w:divBdr>
        </w:div>
        <w:div w:id="445084591">
          <w:marLeft w:val="0"/>
          <w:marRight w:val="0"/>
          <w:marTop w:val="0"/>
          <w:marBottom w:val="0"/>
          <w:divBdr>
            <w:top w:val="none" w:sz="0" w:space="0" w:color="auto"/>
            <w:left w:val="none" w:sz="0" w:space="0" w:color="auto"/>
            <w:bottom w:val="none" w:sz="0" w:space="0" w:color="auto"/>
            <w:right w:val="none" w:sz="0" w:space="0" w:color="auto"/>
          </w:divBdr>
        </w:div>
        <w:div w:id="544410153">
          <w:marLeft w:val="0"/>
          <w:marRight w:val="0"/>
          <w:marTop w:val="0"/>
          <w:marBottom w:val="0"/>
          <w:divBdr>
            <w:top w:val="none" w:sz="0" w:space="0" w:color="auto"/>
            <w:left w:val="none" w:sz="0" w:space="0" w:color="auto"/>
            <w:bottom w:val="none" w:sz="0" w:space="0" w:color="auto"/>
            <w:right w:val="none" w:sz="0" w:space="0" w:color="auto"/>
          </w:divBdr>
        </w:div>
        <w:div w:id="601769483">
          <w:marLeft w:val="0"/>
          <w:marRight w:val="0"/>
          <w:marTop w:val="0"/>
          <w:marBottom w:val="0"/>
          <w:divBdr>
            <w:top w:val="none" w:sz="0" w:space="0" w:color="auto"/>
            <w:left w:val="none" w:sz="0" w:space="0" w:color="auto"/>
            <w:bottom w:val="none" w:sz="0" w:space="0" w:color="auto"/>
            <w:right w:val="none" w:sz="0" w:space="0" w:color="auto"/>
          </w:divBdr>
        </w:div>
        <w:div w:id="675769447">
          <w:marLeft w:val="0"/>
          <w:marRight w:val="0"/>
          <w:marTop w:val="0"/>
          <w:marBottom w:val="0"/>
          <w:divBdr>
            <w:top w:val="none" w:sz="0" w:space="0" w:color="auto"/>
            <w:left w:val="none" w:sz="0" w:space="0" w:color="auto"/>
            <w:bottom w:val="none" w:sz="0" w:space="0" w:color="auto"/>
            <w:right w:val="none" w:sz="0" w:space="0" w:color="auto"/>
          </w:divBdr>
        </w:div>
        <w:div w:id="687491384">
          <w:marLeft w:val="0"/>
          <w:marRight w:val="0"/>
          <w:marTop w:val="0"/>
          <w:marBottom w:val="0"/>
          <w:divBdr>
            <w:top w:val="none" w:sz="0" w:space="0" w:color="auto"/>
            <w:left w:val="none" w:sz="0" w:space="0" w:color="auto"/>
            <w:bottom w:val="none" w:sz="0" w:space="0" w:color="auto"/>
            <w:right w:val="none" w:sz="0" w:space="0" w:color="auto"/>
          </w:divBdr>
        </w:div>
        <w:div w:id="714699810">
          <w:marLeft w:val="0"/>
          <w:marRight w:val="0"/>
          <w:marTop w:val="0"/>
          <w:marBottom w:val="0"/>
          <w:divBdr>
            <w:top w:val="none" w:sz="0" w:space="0" w:color="auto"/>
            <w:left w:val="none" w:sz="0" w:space="0" w:color="auto"/>
            <w:bottom w:val="none" w:sz="0" w:space="0" w:color="auto"/>
            <w:right w:val="none" w:sz="0" w:space="0" w:color="auto"/>
          </w:divBdr>
        </w:div>
        <w:div w:id="715202482">
          <w:marLeft w:val="0"/>
          <w:marRight w:val="0"/>
          <w:marTop w:val="0"/>
          <w:marBottom w:val="0"/>
          <w:divBdr>
            <w:top w:val="none" w:sz="0" w:space="0" w:color="auto"/>
            <w:left w:val="none" w:sz="0" w:space="0" w:color="auto"/>
            <w:bottom w:val="none" w:sz="0" w:space="0" w:color="auto"/>
            <w:right w:val="none" w:sz="0" w:space="0" w:color="auto"/>
          </w:divBdr>
        </w:div>
        <w:div w:id="760102370">
          <w:marLeft w:val="0"/>
          <w:marRight w:val="0"/>
          <w:marTop w:val="0"/>
          <w:marBottom w:val="0"/>
          <w:divBdr>
            <w:top w:val="none" w:sz="0" w:space="0" w:color="auto"/>
            <w:left w:val="none" w:sz="0" w:space="0" w:color="auto"/>
            <w:bottom w:val="none" w:sz="0" w:space="0" w:color="auto"/>
            <w:right w:val="none" w:sz="0" w:space="0" w:color="auto"/>
          </w:divBdr>
        </w:div>
        <w:div w:id="791440605">
          <w:marLeft w:val="0"/>
          <w:marRight w:val="0"/>
          <w:marTop w:val="0"/>
          <w:marBottom w:val="0"/>
          <w:divBdr>
            <w:top w:val="none" w:sz="0" w:space="0" w:color="auto"/>
            <w:left w:val="none" w:sz="0" w:space="0" w:color="auto"/>
            <w:bottom w:val="none" w:sz="0" w:space="0" w:color="auto"/>
            <w:right w:val="none" w:sz="0" w:space="0" w:color="auto"/>
          </w:divBdr>
        </w:div>
        <w:div w:id="814378247">
          <w:marLeft w:val="0"/>
          <w:marRight w:val="0"/>
          <w:marTop w:val="0"/>
          <w:marBottom w:val="0"/>
          <w:divBdr>
            <w:top w:val="none" w:sz="0" w:space="0" w:color="auto"/>
            <w:left w:val="none" w:sz="0" w:space="0" w:color="auto"/>
            <w:bottom w:val="none" w:sz="0" w:space="0" w:color="auto"/>
            <w:right w:val="none" w:sz="0" w:space="0" w:color="auto"/>
          </w:divBdr>
        </w:div>
        <w:div w:id="830802678">
          <w:marLeft w:val="0"/>
          <w:marRight w:val="0"/>
          <w:marTop w:val="0"/>
          <w:marBottom w:val="0"/>
          <w:divBdr>
            <w:top w:val="none" w:sz="0" w:space="0" w:color="auto"/>
            <w:left w:val="none" w:sz="0" w:space="0" w:color="auto"/>
            <w:bottom w:val="none" w:sz="0" w:space="0" w:color="auto"/>
            <w:right w:val="none" w:sz="0" w:space="0" w:color="auto"/>
          </w:divBdr>
        </w:div>
        <w:div w:id="860507460">
          <w:marLeft w:val="0"/>
          <w:marRight w:val="0"/>
          <w:marTop w:val="0"/>
          <w:marBottom w:val="0"/>
          <w:divBdr>
            <w:top w:val="none" w:sz="0" w:space="0" w:color="auto"/>
            <w:left w:val="none" w:sz="0" w:space="0" w:color="auto"/>
            <w:bottom w:val="none" w:sz="0" w:space="0" w:color="auto"/>
            <w:right w:val="none" w:sz="0" w:space="0" w:color="auto"/>
          </w:divBdr>
        </w:div>
        <w:div w:id="915237825">
          <w:marLeft w:val="0"/>
          <w:marRight w:val="0"/>
          <w:marTop w:val="0"/>
          <w:marBottom w:val="0"/>
          <w:divBdr>
            <w:top w:val="none" w:sz="0" w:space="0" w:color="auto"/>
            <w:left w:val="none" w:sz="0" w:space="0" w:color="auto"/>
            <w:bottom w:val="none" w:sz="0" w:space="0" w:color="auto"/>
            <w:right w:val="none" w:sz="0" w:space="0" w:color="auto"/>
          </w:divBdr>
        </w:div>
        <w:div w:id="967933713">
          <w:marLeft w:val="0"/>
          <w:marRight w:val="0"/>
          <w:marTop w:val="0"/>
          <w:marBottom w:val="0"/>
          <w:divBdr>
            <w:top w:val="none" w:sz="0" w:space="0" w:color="auto"/>
            <w:left w:val="none" w:sz="0" w:space="0" w:color="auto"/>
            <w:bottom w:val="none" w:sz="0" w:space="0" w:color="auto"/>
            <w:right w:val="none" w:sz="0" w:space="0" w:color="auto"/>
          </w:divBdr>
        </w:div>
        <w:div w:id="976761014">
          <w:marLeft w:val="0"/>
          <w:marRight w:val="0"/>
          <w:marTop w:val="0"/>
          <w:marBottom w:val="0"/>
          <w:divBdr>
            <w:top w:val="none" w:sz="0" w:space="0" w:color="auto"/>
            <w:left w:val="none" w:sz="0" w:space="0" w:color="auto"/>
            <w:bottom w:val="none" w:sz="0" w:space="0" w:color="auto"/>
            <w:right w:val="none" w:sz="0" w:space="0" w:color="auto"/>
          </w:divBdr>
        </w:div>
        <w:div w:id="984578873">
          <w:marLeft w:val="0"/>
          <w:marRight w:val="0"/>
          <w:marTop w:val="0"/>
          <w:marBottom w:val="0"/>
          <w:divBdr>
            <w:top w:val="none" w:sz="0" w:space="0" w:color="auto"/>
            <w:left w:val="none" w:sz="0" w:space="0" w:color="auto"/>
            <w:bottom w:val="none" w:sz="0" w:space="0" w:color="auto"/>
            <w:right w:val="none" w:sz="0" w:space="0" w:color="auto"/>
          </w:divBdr>
        </w:div>
        <w:div w:id="986670074">
          <w:marLeft w:val="0"/>
          <w:marRight w:val="0"/>
          <w:marTop w:val="0"/>
          <w:marBottom w:val="0"/>
          <w:divBdr>
            <w:top w:val="none" w:sz="0" w:space="0" w:color="auto"/>
            <w:left w:val="none" w:sz="0" w:space="0" w:color="auto"/>
            <w:bottom w:val="none" w:sz="0" w:space="0" w:color="auto"/>
            <w:right w:val="none" w:sz="0" w:space="0" w:color="auto"/>
          </w:divBdr>
        </w:div>
        <w:div w:id="1085227718">
          <w:marLeft w:val="0"/>
          <w:marRight w:val="0"/>
          <w:marTop w:val="0"/>
          <w:marBottom w:val="0"/>
          <w:divBdr>
            <w:top w:val="none" w:sz="0" w:space="0" w:color="auto"/>
            <w:left w:val="none" w:sz="0" w:space="0" w:color="auto"/>
            <w:bottom w:val="none" w:sz="0" w:space="0" w:color="auto"/>
            <w:right w:val="none" w:sz="0" w:space="0" w:color="auto"/>
          </w:divBdr>
        </w:div>
        <w:div w:id="1109158581">
          <w:marLeft w:val="0"/>
          <w:marRight w:val="0"/>
          <w:marTop w:val="0"/>
          <w:marBottom w:val="0"/>
          <w:divBdr>
            <w:top w:val="none" w:sz="0" w:space="0" w:color="auto"/>
            <w:left w:val="none" w:sz="0" w:space="0" w:color="auto"/>
            <w:bottom w:val="none" w:sz="0" w:space="0" w:color="auto"/>
            <w:right w:val="none" w:sz="0" w:space="0" w:color="auto"/>
          </w:divBdr>
        </w:div>
        <w:div w:id="1161044499">
          <w:marLeft w:val="0"/>
          <w:marRight w:val="0"/>
          <w:marTop w:val="0"/>
          <w:marBottom w:val="0"/>
          <w:divBdr>
            <w:top w:val="none" w:sz="0" w:space="0" w:color="auto"/>
            <w:left w:val="none" w:sz="0" w:space="0" w:color="auto"/>
            <w:bottom w:val="none" w:sz="0" w:space="0" w:color="auto"/>
            <w:right w:val="none" w:sz="0" w:space="0" w:color="auto"/>
          </w:divBdr>
        </w:div>
        <w:div w:id="1223442785">
          <w:marLeft w:val="0"/>
          <w:marRight w:val="0"/>
          <w:marTop w:val="0"/>
          <w:marBottom w:val="0"/>
          <w:divBdr>
            <w:top w:val="none" w:sz="0" w:space="0" w:color="auto"/>
            <w:left w:val="none" w:sz="0" w:space="0" w:color="auto"/>
            <w:bottom w:val="none" w:sz="0" w:space="0" w:color="auto"/>
            <w:right w:val="none" w:sz="0" w:space="0" w:color="auto"/>
          </w:divBdr>
        </w:div>
        <w:div w:id="1285892860">
          <w:marLeft w:val="0"/>
          <w:marRight w:val="0"/>
          <w:marTop w:val="0"/>
          <w:marBottom w:val="0"/>
          <w:divBdr>
            <w:top w:val="none" w:sz="0" w:space="0" w:color="auto"/>
            <w:left w:val="none" w:sz="0" w:space="0" w:color="auto"/>
            <w:bottom w:val="none" w:sz="0" w:space="0" w:color="auto"/>
            <w:right w:val="none" w:sz="0" w:space="0" w:color="auto"/>
          </w:divBdr>
        </w:div>
        <w:div w:id="1297023915">
          <w:marLeft w:val="0"/>
          <w:marRight w:val="0"/>
          <w:marTop w:val="0"/>
          <w:marBottom w:val="0"/>
          <w:divBdr>
            <w:top w:val="none" w:sz="0" w:space="0" w:color="auto"/>
            <w:left w:val="none" w:sz="0" w:space="0" w:color="auto"/>
            <w:bottom w:val="none" w:sz="0" w:space="0" w:color="auto"/>
            <w:right w:val="none" w:sz="0" w:space="0" w:color="auto"/>
          </w:divBdr>
        </w:div>
        <w:div w:id="1301301244">
          <w:marLeft w:val="0"/>
          <w:marRight w:val="0"/>
          <w:marTop w:val="0"/>
          <w:marBottom w:val="0"/>
          <w:divBdr>
            <w:top w:val="none" w:sz="0" w:space="0" w:color="auto"/>
            <w:left w:val="none" w:sz="0" w:space="0" w:color="auto"/>
            <w:bottom w:val="none" w:sz="0" w:space="0" w:color="auto"/>
            <w:right w:val="none" w:sz="0" w:space="0" w:color="auto"/>
          </w:divBdr>
        </w:div>
        <w:div w:id="1324503513">
          <w:marLeft w:val="0"/>
          <w:marRight w:val="0"/>
          <w:marTop w:val="0"/>
          <w:marBottom w:val="0"/>
          <w:divBdr>
            <w:top w:val="none" w:sz="0" w:space="0" w:color="auto"/>
            <w:left w:val="none" w:sz="0" w:space="0" w:color="auto"/>
            <w:bottom w:val="none" w:sz="0" w:space="0" w:color="auto"/>
            <w:right w:val="none" w:sz="0" w:space="0" w:color="auto"/>
          </w:divBdr>
        </w:div>
        <w:div w:id="1344016800">
          <w:marLeft w:val="0"/>
          <w:marRight w:val="0"/>
          <w:marTop w:val="0"/>
          <w:marBottom w:val="0"/>
          <w:divBdr>
            <w:top w:val="none" w:sz="0" w:space="0" w:color="auto"/>
            <w:left w:val="none" w:sz="0" w:space="0" w:color="auto"/>
            <w:bottom w:val="none" w:sz="0" w:space="0" w:color="auto"/>
            <w:right w:val="none" w:sz="0" w:space="0" w:color="auto"/>
          </w:divBdr>
        </w:div>
        <w:div w:id="1362049801">
          <w:marLeft w:val="0"/>
          <w:marRight w:val="0"/>
          <w:marTop w:val="0"/>
          <w:marBottom w:val="0"/>
          <w:divBdr>
            <w:top w:val="none" w:sz="0" w:space="0" w:color="auto"/>
            <w:left w:val="none" w:sz="0" w:space="0" w:color="auto"/>
            <w:bottom w:val="none" w:sz="0" w:space="0" w:color="auto"/>
            <w:right w:val="none" w:sz="0" w:space="0" w:color="auto"/>
          </w:divBdr>
        </w:div>
        <w:div w:id="1390037309">
          <w:marLeft w:val="0"/>
          <w:marRight w:val="0"/>
          <w:marTop w:val="0"/>
          <w:marBottom w:val="0"/>
          <w:divBdr>
            <w:top w:val="none" w:sz="0" w:space="0" w:color="auto"/>
            <w:left w:val="none" w:sz="0" w:space="0" w:color="auto"/>
            <w:bottom w:val="none" w:sz="0" w:space="0" w:color="auto"/>
            <w:right w:val="none" w:sz="0" w:space="0" w:color="auto"/>
          </w:divBdr>
        </w:div>
        <w:div w:id="1395857867">
          <w:marLeft w:val="0"/>
          <w:marRight w:val="0"/>
          <w:marTop w:val="0"/>
          <w:marBottom w:val="0"/>
          <w:divBdr>
            <w:top w:val="none" w:sz="0" w:space="0" w:color="auto"/>
            <w:left w:val="none" w:sz="0" w:space="0" w:color="auto"/>
            <w:bottom w:val="none" w:sz="0" w:space="0" w:color="auto"/>
            <w:right w:val="none" w:sz="0" w:space="0" w:color="auto"/>
          </w:divBdr>
        </w:div>
        <w:div w:id="1405494615">
          <w:marLeft w:val="0"/>
          <w:marRight w:val="0"/>
          <w:marTop w:val="0"/>
          <w:marBottom w:val="0"/>
          <w:divBdr>
            <w:top w:val="none" w:sz="0" w:space="0" w:color="auto"/>
            <w:left w:val="none" w:sz="0" w:space="0" w:color="auto"/>
            <w:bottom w:val="none" w:sz="0" w:space="0" w:color="auto"/>
            <w:right w:val="none" w:sz="0" w:space="0" w:color="auto"/>
          </w:divBdr>
        </w:div>
        <w:div w:id="1421830211">
          <w:marLeft w:val="0"/>
          <w:marRight w:val="0"/>
          <w:marTop w:val="0"/>
          <w:marBottom w:val="0"/>
          <w:divBdr>
            <w:top w:val="none" w:sz="0" w:space="0" w:color="auto"/>
            <w:left w:val="none" w:sz="0" w:space="0" w:color="auto"/>
            <w:bottom w:val="none" w:sz="0" w:space="0" w:color="auto"/>
            <w:right w:val="none" w:sz="0" w:space="0" w:color="auto"/>
          </w:divBdr>
        </w:div>
        <w:div w:id="1429543000">
          <w:marLeft w:val="0"/>
          <w:marRight w:val="0"/>
          <w:marTop w:val="0"/>
          <w:marBottom w:val="0"/>
          <w:divBdr>
            <w:top w:val="none" w:sz="0" w:space="0" w:color="auto"/>
            <w:left w:val="none" w:sz="0" w:space="0" w:color="auto"/>
            <w:bottom w:val="none" w:sz="0" w:space="0" w:color="auto"/>
            <w:right w:val="none" w:sz="0" w:space="0" w:color="auto"/>
          </w:divBdr>
        </w:div>
        <w:div w:id="1446346723">
          <w:marLeft w:val="0"/>
          <w:marRight w:val="0"/>
          <w:marTop w:val="0"/>
          <w:marBottom w:val="0"/>
          <w:divBdr>
            <w:top w:val="none" w:sz="0" w:space="0" w:color="auto"/>
            <w:left w:val="none" w:sz="0" w:space="0" w:color="auto"/>
            <w:bottom w:val="none" w:sz="0" w:space="0" w:color="auto"/>
            <w:right w:val="none" w:sz="0" w:space="0" w:color="auto"/>
          </w:divBdr>
        </w:div>
        <w:div w:id="1455372279">
          <w:marLeft w:val="0"/>
          <w:marRight w:val="0"/>
          <w:marTop w:val="0"/>
          <w:marBottom w:val="0"/>
          <w:divBdr>
            <w:top w:val="none" w:sz="0" w:space="0" w:color="auto"/>
            <w:left w:val="none" w:sz="0" w:space="0" w:color="auto"/>
            <w:bottom w:val="none" w:sz="0" w:space="0" w:color="auto"/>
            <w:right w:val="none" w:sz="0" w:space="0" w:color="auto"/>
          </w:divBdr>
        </w:div>
        <w:div w:id="1492402920">
          <w:marLeft w:val="0"/>
          <w:marRight w:val="0"/>
          <w:marTop w:val="0"/>
          <w:marBottom w:val="0"/>
          <w:divBdr>
            <w:top w:val="none" w:sz="0" w:space="0" w:color="auto"/>
            <w:left w:val="none" w:sz="0" w:space="0" w:color="auto"/>
            <w:bottom w:val="none" w:sz="0" w:space="0" w:color="auto"/>
            <w:right w:val="none" w:sz="0" w:space="0" w:color="auto"/>
          </w:divBdr>
        </w:div>
        <w:div w:id="1535537559">
          <w:marLeft w:val="0"/>
          <w:marRight w:val="0"/>
          <w:marTop w:val="0"/>
          <w:marBottom w:val="0"/>
          <w:divBdr>
            <w:top w:val="none" w:sz="0" w:space="0" w:color="auto"/>
            <w:left w:val="none" w:sz="0" w:space="0" w:color="auto"/>
            <w:bottom w:val="none" w:sz="0" w:space="0" w:color="auto"/>
            <w:right w:val="none" w:sz="0" w:space="0" w:color="auto"/>
          </w:divBdr>
        </w:div>
        <w:div w:id="1565218626">
          <w:marLeft w:val="0"/>
          <w:marRight w:val="0"/>
          <w:marTop w:val="0"/>
          <w:marBottom w:val="0"/>
          <w:divBdr>
            <w:top w:val="none" w:sz="0" w:space="0" w:color="auto"/>
            <w:left w:val="none" w:sz="0" w:space="0" w:color="auto"/>
            <w:bottom w:val="none" w:sz="0" w:space="0" w:color="auto"/>
            <w:right w:val="none" w:sz="0" w:space="0" w:color="auto"/>
          </w:divBdr>
        </w:div>
        <w:div w:id="1628394890">
          <w:marLeft w:val="0"/>
          <w:marRight w:val="0"/>
          <w:marTop w:val="0"/>
          <w:marBottom w:val="0"/>
          <w:divBdr>
            <w:top w:val="none" w:sz="0" w:space="0" w:color="auto"/>
            <w:left w:val="none" w:sz="0" w:space="0" w:color="auto"/>
            <w:bottom w:val="none" w:sz="0" w:space="0" w:color="auto"/>
            <w:right w:val="none" w:sz="0" w:space="0" w:color="auto"/>
          </w:divBdr>
        </w:div>
        <w:div w:id="1706786018">
          <w:marLeft w:val="0"/>
          <w:marRight w:val="0"/>
          <w:marTop w:val="0"/>
          <w:marBottom w:val="0"/>
          <w:divBdr>
            <w:top w:val="none" w:sz="0" w:space="0" w:color="auto"/>
            <w:left w:val="none" w:sz="0" w:space="0" w:color="auto"/>
            <w:bottom w:val="none" w:sz="0" w:space="0" w:color="auto"/>
            <w:right w:val="none" w:sz="0" w:space="0" w:color="auto"/>
          </w:divBdr>
        </w:div>
        <w:div w:id="1730498388">
          <w:marLeft w:val="0"/>
          <w:marRight w:val="0"/>
          <w:marTop w:val="0"/>
          <w:marBottom w:val="0"/>
          <w:divBdr>
            <w:top w:val="none" w:sz="0" w:space="0" w:color="auto"/>
            <w:left w:val="none" w:sz="0" w:space="0" w:color="auto"/>
            <w:bottom w:val="none" w:sz="0" w:space="0" w:color="auto"/>
            <w:right w:val="none" w:sz="0" w:space="0" w:color="auto"/>
          </w:divBdr>
        </w:div>
        <w:div w:id="1774008872">
          <w:marLeft w:val="0"/>
          <w:marRight w:val="0"/>
          <w:marTop w:val="0"/>
          <w:marBottom w:val="0"/>
          <w:divBdr>
            <w:top w:val="none" w:sz="0" w:space="0" w:color="auto"/>
            <w:left w:val="none" w:sz="0" w:space="0" w:color="auto"/>
            <w:bottom w:val="none" w:sz="0" w:space="0" w:color="auto"/>
            <w:right w:val="none" w:sz="0" w:space="0" w:color="auto"/>
          </w:divBdr>
        </w:div>
        <w:div w:id="1808349579">
          <w:marLeft w:val="0"/>
          <w:marRight w:val="0"/>
          <w:marTop w:val="0"/>
          <w:marBottom w:val="0"/>
          <w:divBdr>
            <w:top w:val="none" w:sz="0" w:space="0" w:color="auto"/>
            <w:left w:val="none" w:sz="0" w:space="0" w:color="auto"/>
            <w:bottom w:val="none" w:sz="0" w:space="0" w:color="auto"/>
            <w:right w:val="none" w:sz="0" w:space="0" w:color="auto"/>
          </w:divBdr>
        </w:div>
        <w:div w:id="1839147903">
          <w:marLeft w:val="0"/>
          <w:marRight w:val="0"/>
          <w:marTop w:val="0"/>
          <w:marBottom w:val="0"/>
          <w:divBdr>
            <w:top w:val="none" w:sz="0" w:space="0" w:color="auto"/>
            <w:left w:val="none" w:sz="0" w:space="0" w:color="auto"/>
            <w:bottom w:val="none" w:sz="0" w:space="0" w:color="auto"/>
            <w:right w:val="none" w:sz="0" w:space="0" w:color="auto"/>
          </w:divBdr>
        </w:div>
        <w:div w:id="1876000366">
          <w:marLeft w:val="0"/>
          <w:marRight w:val="0"/>
          <w:marTop w:val="0"/>
          <w:marBottom w:val="0"/>
          <w:divBdr>
            <w:top w:val="none" w:sz="0" w:space="0" w:color="auto"/>
            <w:left w:val="none" w:sz="0" w:space="0" w:color="auto"/>
            <w:bottom w:val="none" w:sz="0" w:space="0" w:color="auto"/>
            <w:right w:val="none" w:sz="0" w:space="0" w:color="auto"/>
          </w:divBdr>
        </w:div>
        <w:div w:id="1889876885">
          <w:marLeft w:val="0"/>
          <w:marRight w:val="0"/>
          <w:marTop w:val="0"/>
          <w:marBottom w:val="0"/>
          <w:divBdr>
            <w:top w:val="none" w:sz="0" w:space="0" w:color="auto"/>
            <w:left w:val="none" w:sz="0" w:space="0" w:color="auto"/>
            <w:bottom w:val="none" w:sz="0" w:space="0" w:color="auto"/>
            <w:right w:val="none" w:sz="0" w:space="0" w:color="auto"/>
          </w:divBdr>
        </w:div>
        <w:div w:id="1922370741">
          <w:marLeft w:val="0"/>
          <w:marRight w:val="0"/>
          <w:marTop w:val="0"/>
          <w:marBottom w:val="0"/>
          <w:divBdr>
            <w:top w:val="none" w:sz="0" w:space="0" w:color="auto"/>
            <w:left w:val="none" w:sz="0" w:space="0" w:color="auto"/>
            <w:bottom w:val="none" w:sz="0" w:space="0" w:color="auto"/>
            <w:right w:val="none" w:sz="0" w:space="0" w:color="auto"/>
          </w:divBdr>
        </w:div>
        <w:div w:id="1943611286">
          <w:marLeft w:val="0"/>
          <w:marRight w:val="0"/>
          <w:marTop w:val="0"/>
          <w:marBottom w:val="0"/>
          <w:divBdr>
            <w:top w:val="none" w:sz="0" w:space="0" w:color="auto"/>
            <w:left w:val="none" w:sz="0" w:space="0" w:color="auto"/>
            <w:bottom w:val="none" w:sz="0" w:space="0" w:color="auto"/>
            <w:right w:val="none" w:sz="0" w:space="0" w:color="auto"/>
          </w:divBdr>
        </w:div>
        <w:div w:id="1959407531">
          <w:marLeft w:val="0"/>
          <w:marRight w:val="0"/>
          <w:marTop w:val="0"/>
          <w:marBottom w:val="0"/>
          <w:divBdr>
            <w:top w:val="none" w:sz="0" w:space="0" w:color="auto"/>
            <w:left w:val="none" w:sz="0" w:space="0" w:color="auto"/>
            <w:bottom w:val="none" w:sz="0" w:space="0" w:color="auto"/>
            <w:right w:val="none" w:sz="0" w:space="0" w:color="auto"/>
          </w:divBdr>
        </w:div>
        <w:div w:id="1969240712">
          <w:marLeft w:val="0"/>
          <w:marRight w:val="0"/>
          <w:marTop w:val="0"/>
          <w:marBottom w:val="0"/>
          <w:divBdr>
            <w:top w:val="none" w:sz="0" w:space="0" w:color="auto"/>
            <w:left w:val="none" w:sz="0" w:space="0" w:color="auto"/>
            <w:bottom w:val="none" w:sz="0" w:space="0" w:color="auto"/>
            <w:right w:val="none" w:sz="0" w:space="0" w:color="auto"/>
          </w:divBdr>
        </w:div>
        <w:div w:id="1985310226">
          <w:marLeft w:val="0"/>
          <w:marRight w:val="0"/>
          <w:marTop w:val="0"/>
          <w:marBottom w:val="0"/>
          <w:divBdr>
            <w:top w:val="none" w:sz="0" w:space="0" w:color="auto"/>
            <w:left w:val="none" w:sz="0" w:space="0" w:color="auto"/>
            <w:bottom w:val="none" w:sz="0" w:space="0" w:color="auto"/>
            <w:right w:val="none" w:sz="0" w:space="0" w:color="auto"/>
          </w:divBdr>
        </w:div>
        <w:div w:id="1996954142">
          <w:marLeft w:val="0"/>
          <w:marRight w:val="0"/>
          <w:marTop w:val="0"/>
          <w:marBottom w:val="0"/>
          <w:divBdr>
            <w:top w:val="none" w:sz="0" w:space="0" w:color="auto"/>
            <w:left w:val="none" w:sz="0" w:space="0" w:color="auto"/>
            <w:bottom w:val="none" w:sz="0" w:space="0" w:color="auto"/>
            <w:right w:val="none" w:sz="0" w:space="0" w:color="auto"/>
          </w:divBdr>
        </w:div>
        <w:div w:id="2022120531">
          <w:marLeft w:val="0"/>
          <w:marRight w:val="0"/>
          <w:marTop w:val="0"/>
          <w:marBottom w:val="0"/>
          <w:divBdr>
            <w:top w:val="none" w:sz="0" w:space="0" w:color="auto"/>
            <w:left w:val="none" w:sz="0" w:space="0" w:color="auto"/>
            <w:bottom w:val="none" w:sz="0" w:space="0" w:color="auto"/>
            <w:right w:val="none" w:sz="0" w:space="0" w:color="auto"/>
          </w:divBdr>
        </w:div>
        <w:div w:id="2024086614">
          <w:marLeft w:val="0"/>
          <w:marRight w:val="0"/>
          <w:marTop w:val="0"/>
          <w:marBottom w:val="0"/>
          <w:divBdr>
            <w:top w:val="none" w:sz="0" w:space="0" w:color="auto"/>
            <w:left w:val="none" w:sz="0" w:space="0" w:color="auto"/>
            <w:bottom w:val="none" w:sz="0" w:space="0" w:color="auto"/>
            <w:right w:val="none" w:sz="0" w:space="0" w:color="auto"/>
          </w:divBdr>
        </w:div>
        <w:div w:id="2031100427">
          <w:marLeft w:val="0"/>
          <w:marRight w:val="0"/>
          <w:marTop w:val="0"/>
          <w:marBottom w:val="0"/>
          <w:divBdr>
            <w:top w:val="none" w:sz="0" w:space="0" w:color="auto"/>
            <w:left w:val="none" w:sz="0" w:space="0" w:color="auto"/>
            <w:bottom w:val="none" w:sz="0" w:space="0" w:color="auto"/>
            <w:right w:val="none" w:sz="0" w:space="0" w:color="auto"/>
          </w:divBdr>
        </w:div>
        <w:div w:id="2081901700">
          <w:marLeft w:val="0"/>
          <w:marRight w:val="0"/>
          <w:marTop w:val="0"/>
          <w:marBottom w:val="0"/>
          <w:divBdr>
            <w:top w:val="none" w:sz="0" w:space="0" w:color="auto"/>
            <w:left w:val="none" w:sz="0" w:space="0" w:color="auto"/>
            <w:bottom w:val="none" w:sz="0" w:space="0" w:color="auto"/>
            <w:right w:val="none" w:sz="0" w:space="0" w:color="auto"/>
          </w:divBdr>
        </w:div>
        <w:div w:id="2135755872">
          <w:marLeft w:val="0"/>
          <w:marRight w:val="0"/>
          <w:marTop w:val="0"/>
          <w:marBottom w:val="0"/>
          <w:divBdr>
            <w:top w:val="none" w:sz="0" w:space="0" w:color="auto"/>
            <w:left w:val="none" w:sz="0" w:space="0" w:color="auto"/>
            <w:bottom w:val="none" w:sz="0" w:space="0" w:color="auto"/>
            <w:right w:val="none" w:sz="0" w:space="0" w:color="auto"/>
          </w:divBdr>
        </w:div>
        <w:div w:id="2145153530">
          <w:marLeft w:val="0"/>
          <w:marRight w:val="0"/>
          <w:marTop w:val="0"/>
          <w:marBottom w:val="0"/>
          <w:divBdr>
            <w:top w:val="none" w:sz="0" w:space="0" w:color="auto"/>
            <w:left w:val="none" w:sz="0" w:space="0" w:color="auto"/>
            <w:bottom w:val="none" w:sz="0" w:space="0" w:color="auto"/>
            <w:right w:val="none" w:sz="0" w:space="0" w:color="auto"/>
          </w:divBdr>
        </w:div>
      </w:divsChild>
    </w:div>
    <w:div w:id="774636992">
      <w:bodyDiv w:val="1"/>
      <w:marLeft w:val="0"/>
      <w:marRight w:val="0"/>
      <w:marTop w:val="0"/>
      <w:marBottom w:val="0"/>
      <w:divBdr>
        <w:top w:val="none" w:sz="0" w:space="0" w:color="auto"/>
        <w:left w:val="none" w:sz="0" w:space="0" w:color="auto"/>
        <w:bottom w:val="none" w:sz="0" w:space="0" w:color="auto"/>
        <w:right w:val="none" w:sz="0" w:space="0" w:color="auto"/>
      </w:divBdr>
    </w:div>
    <w:div w:id="792209186">
      <w:bodyDiv w:val="1"/>
      <w:marLeft w:val="0"/>
      <w:marRight w:val="0"/>
      <w:marTop w:val="0"/>
      <w:marBottom w:val="0"/>
      <w:divBdr>
        <w:top w:val="none" w:sz="0" w:space="0" w:color="auto"/>
        <w:left w:val="none" w:sz="0" w:space="0" w:color="auto"/>
        <w:bottom w:val="none" w:sz="0" w:space="0" w:color="auto"/>
        <w:right w:val="none" w:sz="0" w:space="0" w:color="auto"/>
      </w:divBdr>
    </w:div>
    <w:div w:id="793018046">
      <w:bodyDiv w:val="1"/>
      <w:marLeft w:val="0"/>
      <w:marRight w:val="0"/>
      <w:marTop w:val="0"/>
      <w:marBottom w:val="0"/>
      <w:divBdr>
        <w:top w:val="none" w:sz="0" w:space="0" w:color="auto"/>
        <w:left w:val="none" w:sz="0" w:space="0" w:color="auto"/>
        <w:bottom w:val="none" w:sz="0" w:space="0" w:color="auto"/>
        <w:right w:val="none" w:sz="0" w:space="0" w:color="auto"/>
      </w:divBdr>
    </w:div>
    <w:div w:id="803427687">
      <w:bodyDiv w:val="1"/>
      <w:marLeft w:val="0"/>
      <w:marRight w:val="0"/>
      <w:marTop w:val="0"/>
      <w:marBottom w:val="0"/>
      <w:divBdr>
        <w:top w:val="none" w:sz="0" w:space="0" w:color="auto"/>
        <w:left w:val="none" w:sz="0" w:space="0" w:color="auto"/>
        <w:bottom w:val="none" w:sz="0" w:space="0" w:color="auto"/>
        <w:right w:val="none" w:sz="0" w:space="0" w:color="auto"/>
      </w:divBdr>
    </w:div>
    <w:div w:id="860510594">
      <w:bodyDiv w:val="1"/>
      <w:marLeft w:val="0"/>
      <w:marRight w:val="0"/>
      <w:marTop w:val="0"/>
      <w:marBottom w:val="0"/>
      <w:divBdr>
        <w:top w:val="none" w:sz="0" w:space="0" w:color="auto"/>
        <w:left w:val="none" w:sz="0" w:space="0" w:color="auto"/>
        <w:bottom w:val="none" w:sz="0" w:space="0" w:color="auto"/>
        <w:right w:val="none" w:sz="0" w:space="0" w:color="auto"/>
      </w:divBdr>
    </w:div>
    <w:div w:id="860825703">
      <w:bodyDiv w:val="1"/>
      <w:marLeft w:val="0"/>
      <w:marRight w:val="0"/>
      <w:marTop w:val="0"/>
      <w:marBottom w:val="0"/>
      <w:divBdr>
        <w:top w:val="none" w:sz="0" w:space="0" w:color="auto"/>
        <w:left w:val="none" w:sz="0" w:space="0" w:color="auto"/>
        <w:bottom w:val="none" w:sz="0" w:space="0" w:color="auto"/>
        <w:right w:val="none" w:sz="0" w:space="0" w:color="auto"/>
      </w:divBdr>
    </w:div>
    <w:div w:id="903223248">
      <w:bodyDiv w:val="1"/>
      <w:marLeft w:val="0"/>
      <w:marRight w:val="0"/>
      <w:marTop w:val="0"/>
      <w:marBottom w:val="0"/>
      <w:divBdr>
        <w:top w:val="none" w:sz="0" w:space="0" w:color="auto"/>
        <w:left w:val="none" w:sz="0" w:space="0" w:color="auto"/>
        <w:bottom w:val="none" w:sz="0" w:space="0" w:color="auto"/>
        <w:right w:val="none" w:sz="0" w:space="0" w:color="auto"/>
      </w:divBdr>
    </w:div>
    <w:div w:id="904484687">
      <w:bodyDiv w:val="1"/>
      <w:marLeft w:val="0"/>
      <w:marRight w:val="0"/>
      <w:marTop w:val="0"/>
      <w:marBottom w:val="0"/>
      <w:divBdr>
        <w:top w:val="none" w:sz="0" w:space="0" w:color="auto"/>
        <w:left w:val="none" w:sz="0" w:space="0" w:color="auto"/>
        <w:bottom w:val="none" w:sz="0" w:space="0" w:color="auto"/>
        <w:right w:val="none" w:sz="0" w:space="0" w:color="auto"/>
      </w:divBdr>
    </w:div>
    <w:div w:id="919365257">
      <w:bodyDiv w:val="1"/>
      <w:marLeft w:val="0"/>
      <w:marRight w:val="0"/>
      <w:marTop w:val="0"/>
      <w:marBottom w:val="0"/>
      <w:divBdr>
        <w:top w:val="none" w:sz="0" w:space="0" w:color="auto"/>
        <w:left w:val="none" w:sz="0" w:space="0" w:color="auto"/>
        <w:bottom w:val="none" w:sz="0" w:space="0" w:color="auto"/>
        <w:right w:val="none" w:sz="0" w:space="0" w:color="auto"/>
      </w:divBdr>
    </w:div>
    <w:div w:id="935598965">
      <w:bodyDiv w:val="1"/>
      <w:marLeft w:val="0"/>
      <w:marRight w:val="0"/>
      <w:marTop w:val="0"/>
      <w:marBottom w:val="0"/>
      <w:divBdr>
        <w:top w:val="none" w:sz="0" w:space="0" w:color="auto"/>
        <w:left w:val="none" w:sz="0" w:space="0" w:color="auto"/>
        <w:bottom w:val="none" w:sz="0" w:space="0" w:color="auto"/>
        <w:right w:val="none" w:sz="0" w:space="0" w:color="auto"/>
      </w:divBdr>
    </w:div>
    <w:div w:id="937101439">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59264061">
      <w:bodyDiv w:val="1"/>
      <w:marLeft w:val="0"/>
      <w:marRight w:val="0"/>
      <w:marTop w:val="0"/>
      <w:marBottom w:val="0"/>
      <w:divBdr>
        <w:top w:val="none" w:sz="0" w:space="0" w:color="auto"/>
        <w:left w:val="none" w:sz="0" w:space="0" w:color="auto"/>
        <w:bottom w:val="none" w:sz="0" w:space="0" w:color="auto"/>
        <w:right w:val="none" w:sz="0" w:space="0" w:color="auto"/>
      </w:divBdr>
      <w:divsChild>
        <w:div w:id="849685088">
          <w:marLeft w:val="0"/>
          <w:marRight w:val="0"/>
          <w:marTop w:val="0"/>
          <w:marBottom w:val="0"/>
          <w:divBdr>
            <w:top w:val="none" w:sz="0" w:space="0" w:color="auto"/>
            <w:left w:val="none" w:sz="0" w:space="0" w:color="auto"/>
            <w:bottom w:val="none" w:sz="0" w:space="0" w:color="auto"/>
            <w:right w:val="none" w:sz="0" w:space="0" w:color="auto"/>
          </w:divBdr>
          <w:divsChild>
            <w:div w:id="1262836186">
              <w:marLeft w:val="0"/>
              <w:marRight w:val="0"/>
              <w:marTop w:val="0"/>
              <w:marBottom w:val="0"/>
              <w:divBdr>
                <w:top w:val="none" w:sz="0" w:space="0" w:color="auto"/>
                <w:left w:val="none" w:sz="0" w:space="0" w:color="auto"/>
                <w:bottom w:val="none" w:sz="0" w:space="0" w:color="auto"/>
                <w:right w:val="none" w:sz="0" w:space="0" w:color="auto"/>
              </w:divBdr>
              <w:divsChild>
                <w:div w:id="11122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11861">
      <w:bodyDiv w:val="1"/>
      <w:marLeft w:val="0"/>
      <w:marRight w:val="0"/>
      <w:marTop w:val="0"/>
      <w:marBottom w:val="0"/>
      <w:divBdr>
        <w:top w:val="none" w:sz="0" w:space="0" w:color="auto"/>
        <w:left w:val="none" w:sz="0" w:space="0" w:color="auto"/>
        <w:bottom w:val="none" w:sz="0" w:space="0" w:color="auto"/>
        <w:right w:val="none" w:sz="0" w:space="0" w:color="auto"/>
      </w:divBdr>
    </w:div>
    <w:div w:id="1007102332">
      <w:bodyDiv w:val="1"/>
      <w:marLeft w:val="0"/>
      <w:marRight w:val="0"/>
      <w:marTop w:val="0"/>
      <w:marBottom w:val="0"/>
      <w:divBdr>
        <w:top w:val="none" w:sz="0" w:space="0" w:color="auto"/>
        <w:left w:val="none" w:sz="0" w:space="0" w:color="auto"/>
        <w:bottom w:val="none" w:sz="0" w:space="0" w:color="auto"/>
        <w:right w:val="none" w:sz="0" w:space="0" w:color="auto"/>
      </w:divBdr>
    </w:div>
    <w:div w:id="1028340172">
      <w:bodyDiv w:val="1"/>
      <w:marLeft w:val="0"/>
      <w:marRight w:val="0"/>
      <w:marTop w:val="0"/>
      <w:marBottom w:val="0"/>
      <w:divBdr>
        <w:top w:val="none" w:sz="0" w:space="0" w:color="auto"/>
        <w:left w:val="none" w:sz="0" w:space="0" w:color="auto"/>
        <w:bottom w:val="none" w:sz="0" w:space="0" w:color="auto"/>
        <w:right w:val="none" w:sz="0" w:space="0" w:color="auto"/>
      </w:divBdr>
      <w:divsChild>
        <w:div w:id="2037653001">
          <w:marLeft w:val="0"/>
          <w:marRight w:val="0"/>
          <w:marTop w:val="0"/>
          <w:marBottom w:val="0"/>
          <w:divBdr>
            <w:top w:val="none" w:sz="0" w:space="0" w:color="auto"/>
            <w:left w:val="none" w:sz="0" w:space="0" w:color="auto"/>
            <w:bottom w:val="none" w:sz="0" w:space="0" w:color="auto"/>
            <w:right w:val="none" w:sz="0" w:space="0" w:color="auto"/>
          </w:divBdr>
          <w:divsChild>
            <w:div w:id="653603713">
              <w:marLeft w:val="0"/>
              <w:marRight w:val="0"/>
              <w:marTop w:val="0"/>
              <w:marBottom w:val="0"/>
              <w:divBdr>
                <w:top w:val="none" w:sz="0" w:space="0" w:color="auto"/>
                <w:left w:val="none" w:sz="0" w:space="0" w:color="auto"/>
                <w:bottom w:val="none" w:sz="0" w:space="0" w:color="auto"/>
                <w:right w:val="none" w:sz="0" w:space="0" w:color="auto"/>
              </w:divBdr>
              <w:divsChild>
                <w:div w:id="6729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249">
      <w:bodyDiv w:val="1"/>
      <w:marLeft w:val="0"/>
      <w:marRight w:val="0"/>
      <w:marTop w:val="0"/>
      <w:marBottom w:val="0"/>
      <w:divBdr>
        <w:top w:val="none" w:sz="0" w:space="0" w:color="auto"/>
        <w:left w:val="none" w:sz="0" w:space="0" w:color="auto"/>
        <w:bottom w:val="none" w:sz="0" w:space="0" w:color="auto"/>
        <w:right w:val="none" w:sz="0" w:space="0" w:color="auto"/>
      </w:divBdr>
    </w:div>
    <w:div w:id="1084717344">
      <w:bodyDiv w:val="1"/>
      <w:marLeft w:val="0"/>
      <w:marRight w:val="0"/>
      <w:marTop w:val="0"/>
      <w:marBottom w:val="0"/>
      <w:divBdr>
        <w:top w:val="none" w:sz="0" w:space="0" w:color="auto"/>
        <w:left w:val="none" w:sz="0" w:space="0" w:color="auto"/>
        <w:bottom w:val="none" w:sz="0" w:space="0" w:color="auto"/>
        <w:right w:val="none" w:sz="0" w:space="0" w:color="auto"/>
      </w:divBdr>
    </w:div>
    <w:div w:id="1085420615">
      <w:bodyDiv w:val="1"/>
      <w:marLeft w:val="0"/>
      <w:marRight w:val="0"/>
      <w:marTop w:val="0"/>
      <w:marBottom w:val="0"/>
      <w:divBdr>
        <w:top w:val="none" w:sz="0" w:space="0" w:color="auto"/>
        <w:left w:val="none" w:sz="0" w:space="0" w:color="auto"/>
        <w:bottom w:val="none" w:sz="0" w:space="0" w:color="auto"/>
        <w:right w:val="none" w:sz="0" w:space="0" w:color="auto"/>
      </w:divBdr>
    </w:div>
    <w:div w:id="1095831266">
      <w:bodyDiv w:val="1"/>
      <w:marLeft w:val="0"/>
      <w:marRight w:val="0"/>
      <w:marTop w:val="0"/>
      <w:marBottom w:val="0"/>
      <w:divBdr>
        <w:top w:val="none" w:sz="0" w:space="0" w:color="auto"/>
        <w:left w:val="none" w:sz="0" w:space="0" w:color="auto"/>
        <w:bottom w:val="none" w:sz="0" w:space="0" w:color="auto"/>
        <w:right w:val="none" w:sz="0" w:space="0" w:color="auto"/>
      </w:divBdr>
    </w:div>
    <w:div w:id="1136800938">
      <w:bodyDiv w:val="1"/>
      <w:marLeft w:val="0"/>
      <w:marRight w:val="0"/>
      <w:marTop w:val="0"/>
      <w:marBottom w:val="0"/>
      <w:divBdr>
        <w:top w:val="none" w:sz="0" w:space="0" w:color="auto"/>
        <w:left w:val="none" w:sz="0" w:space="0" w:color="auto"/>
        <w:bottom w:val="none" w:sz="0" w:space="0" w:color="auto"/>
        <w:right w:val="none" w:sz="0" w:space="0" w:color="auto"/>
      </w:divBdr>
    </w:div>
    <w:div w:id="1159999605">
      <w:bodyDiv w:val="1"/>
      <w:marLeft w:val="0"/>
      <w:marRight w:val="0"/>
      <w:marTop w:val="0"/>
      <w:marBottom w:val="0"/>
      <w:divBdr>
        <w:top w:val="none" w:sz="0" w:space="0" w:color="auto"/>
        <w:left w:val="none" w:sz="0" w:space="0" w:color="auto"/>
        <w:bottom w:val="none" w:sz="0" w:space="0" w:color="auto"/>
        <w:right w:val="none" w:sz="0" w:space="0" w:color="auto"/>
      </w:divBdr>
      <w:divsChild>
        <w:div w:id="560486285">
          <w:marLeft w:val="0"/>
          <w:marRight w:val="0"/>
          <w:marTop w:val="0"/>
          <w:marBottom w:val="0"/>
          <w:divBdr>
            <w:top w:val="none" w:sz="0" w:space="0" w:color="auto"/>
            <w:left w:val="none" w:sz="0" w:space="0" w:color="auto"/>
            <w:bottom w:val="none" w:sz="0" w:space="0" w:color="auto"/>
            <w:right w:val="none" w:sz="0" w:space="0" w:color="auto"/>
          </w:divBdr>
          <w:divsChild>
            <w:div w:id="727647709">
              <w:marLeft w:val="0"/>
              <w:marRight w:val="0"/>
              <w:marTop w:val="0"/>
              <w:marBottom w:val="0"/>
              <w:divBdr>
                <w:top w:val="none" w:sz="0" w:space="0" w:color="auto"/>
                <w:left w:val="none" w:sz="0" w:space="0" w:color="auto"/>
                <w:bottom w:val="none" w:sz="0" w:space="0" w:color="auto"/>
                <w:right w:val="none" w:sz="0" w:space="0" w:color="auto"/>
              </w:divBdr>
              <w:divsChild>
                <w:div w:id="1626696803">
                  <w:marLeft w:val="0"/>
                  <w:marRight w:val="0"/>
                  <w:marTop w:val="0"/>
                  <w:marBottom w:val="0"/>
                  <w:divBdr>
                    <w:top w:val="none" w:sz="0" w:space="0" w:color="auto"/>
                    <w:left w:val="none" w:sz="0" w:space="0" w:color="auto"/>
                    <w:bottom w:val="none" w:sz="0" w:space="0" w:color="auto"/>
                    <w:right w:val="none" w:sz="0" w:space="0" w:color="auto"/>
                  </w:divBdr>
                  <w:divsChild>
                    <w:div w:id="12366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2577">
              <w:marLeft w:val="0"/>
              <w:marRight w:val="0"/>
              <w:marTop w:val="0"/>
              <w:marBottom w:val="0"/>
              <w:divBdr>
                <w:top w:val="none" w:sz="0" w:space="0" w:color="auto"/>
                <w:left w:val="none" w:sz="0" w:space="0" w:color="auto"/>
                <w:bottom w:val="none" w:sz="0" w:space="0" w:color="auto"/>
                <w:right w:val="none" w:sz="0" w:space="0" w:color="auto"/>
              </w:divBdr>
              <w:divsChild>
                <w:div w:id="1412310401">
                  <w:marLeft w:val="0"/>
                  <w:marRight w:val="0"/>
                  <w:marTop w:val="0"/>
                  <w:marBottom w:val="0"/>
                  <w:divBdr>
                    <w:top w:val="none" w:sz="0" w:space="0" w:color="auto"/>
                    <w:left w:val="none" w:sz="0" w:space="0" w:color="auto"/>
                    <w:bottom w:val="none" w:sz="0" w:space="0" w:color="auto"/>
                    <w:right w:val="none" w:sz="0" w:space="0" w:color="auto"/>
                  </w:divBdr>
                  <w:divsChild>
                    <w:div w:id="18021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5282">
          <w:marLeft w:val="0"/>
          <w:marRight w:val="0"/>
          <w:marTop w:val="150"/>
          <w:marBottom w:val="150"/>
          <w:divBdr>
            <w:top w:val="none" w:sz="0" w:space="0" w:color="auto"/>
            <w:left w:val="none" w:sz="0" w:space="0" w:color="auto"/>
            <w:bottom w:val="none" w:sz="0" w:space="0" w:color="auto"/>
            <w:right w:val="none" w:sz="0" w:space="0" w:color="auto"/>
          </w:divBdr>
        </w:div>
      </w:divsChild>
    </w:div>
    <w:div w:id="1161388716">
      <w:bodyDiv w:val="1"/>
      <w:marLeft w:val="0"/>
      <w:marRight w:val="0"/>
      <w:marTop w:val="0"/>
      <w:marBottom w:val="0"/>
      <w:divBdr>
        <w:top w:val="none" w:sz="0" w:space="0" w:color="auto"/>
        <w:left w:val="none" w:sz="0" w:space="0" w:color="auto"/>
        <w:bottom w:val="none" w:sz="0" w:space="0" w:color="auto"/>
        <w:right w:val="none" w:sz="0" w:space="0" w:color="auto"/>
      </w:divBdr>
    </w:div>
    <w:div w:id="1179348562">
      <w:bodyDiv w:val="1"/>
      <w:marLeft w:val="0"/>
      <w:marRight w:val="0"/>
      <w:marTop w:val="0"/>
      <w:marBottom w:val="0"/>
      <w:divBdr>
        <w:top w:val="none" w:sz="0" w:space="0" w:color="auto"/>
        <w:left w:val="none" w:sz="0" w:space="0" w:color="auto"/>
        <w:bottom w:val="none" w:sz="0" w:space="0" w:color="auto"/>
        <w:right w:val="none" w:sz="0" w:space="0" w:color="auto"/>
      </w:divBdr>
    </w:div>
    <w:div w:id="1204561785">
      <w:bodyDiv w:val="1"/>
      <w:marLeft w:val="0"/>
      <w:marRight w:val="0"/>
      <w:marTop w:val="0"/>
      <w:marBottom w:val="0"/>
      <w:divBdr>
        <w:top w:val="none" w:sz="0" w:space="0" w:color="auto"/>
        <w:left w:val="none" w:sz="0" w:space="0" w:color="auto"/>
        <w:bottom w:val="none" w:sz="0" w:space="0" w:color="auto"/>
        <w:right w:val="none" w:sz="0" w:space="0" w:color="auto"/>
      </w:divBdr>
    </w:div>
    <w:div w:id="1214580931">
      <w:bodyDiv w:val="1"/>
      <w:marLeft w:val="0"/>
      <w:marRight w:val="0"/>
      <w:marTop w:val="0"/>
      <w:marBottom w:val="0"/>
      <w:divBdr>
        <w:top w:val="none" w:sz="0" w:space="0" w:color="auto"/>
        <w:left w:val="none" w:sz="0" w:space="0" w:color="auto"/>
        <w:bottom w:val="none" w:sz="0" w:space="0" w:color="auto"/>
        <w:right w:val="none" w:sz="0" w:space="0" w:color="auto"/>
      </w:divBdr>
    </w:div>
    <w:div w:id="1231380320">
      <w:bodyDiv w:val="1"/>
      <w:marLeft w:val="0"/>
      <w:marRight w:val="0"/>
      <w:marTop w:val="0"/>
      <w:marBottom w:val="0"/>
      <w:divBdr>
        <w:top w:val="none" w:sz="0" w:space="0" w:color="auto"/>
        <w:left w:val="none" w:sz="0" w:space="0" w:color="auto"/>
        <w:bottom w:val="none" w:sz="0" w:space="0" w:color="auto"/>
        <w:right w:val="none" w:sz="0" w:space="0" w:color="auto"/>
      </w:divBdr>
    </w:div>
    <w:div w:id="1306199636">
      <w:bodyDiv w:val="1"/>
      <w:marLeft w:val="0"/>
      <w:marRight w:val="0"/>
      <w:marTop w:val="0"/>
      <w:marBottom w:val="0"/>
      <w:divBdr>
        <w:top w:val="none" w:sz="0" w:space="0" w:color="auto"/>
        <w:left w:val="none" w:sz="0" w:space="0" w:color="auto"/>
        <w:bottom w:val="none" w:sz="0" w:space="0" w:color="auto"/>
        <w:right w:val="none" w:sz="0" w:space="0" w:color="auto"/>
      </w:divBdr>
    </w:div>
    <w:div w:id="1360155604">
      <w:bodyDiv w:val="1"/>
      <w:marLeft w:val="0"/>
      <w:marRight w:val="0"/>
      <w:marTop w:val="0"/>
      <w:marBottom w:val="0"/>
      <w:divBdr>
        <w:top w:val="none" w:sz="0" w:space="0" w:color="auto"/>
        <w:left w:val="none" w:sz="0" w:space="0" w:color="auto"/>
        <w:bottom w:val="none" w:sz="0" w:space="0" w:color="auto"/>
        <w:right w:val="none" w:sz="0" w:space="0" w:color="auto"/>
      </w:divBdr>
    </w:div>
    <w:div w:id="1366566640">
      <w:bodyDiv w:val="1"/>
      <w:marLeft w:val="0"/>
      <w:marRight w:val="0"/>
      <w:marTop w:val="0"/>
      <w:marBottom w:val="0"/>
      <w:divBdr>
        <w:top w:val="none" w:sz="0" w:space="0" w:color="auto"/>
        <w:left w:val="none" w:sz="0" w:space="0" w:color="auto"/>
        <w:bottom w:val="none" w:sz="0" w:space="0" w:color="auto"/>
        <w:right w:val="none" w:sz="0" w:space="0" w:color="auto"/>
      </w:divBdr>
    </w:div>
    <w:div w:id="1404832083">
      <w:bodyDiv w:val="1"/>
      <w:marLeft w:val="0"/>
      <w:marRight w:val="0"/>
      <w:marTop w:val="0"/>
      <w:marBottom w:val="0"/>
      <w:divBdr>
        <w:top w:val="none" w:sz="0" w:space="0" w:color="auto"/>
        <w:left w:val="none" w:sz="0" w:space="0" w:color="auto"/>
        <w:bottom w:val="none" w:sz="0" w:space="0" w:color="auto"/>
        <w:right w:val="none" w:sz="0" w:space="0" w:color="auto"/>
      </w:divBdr>
      <w:divsChild>
        <w:div w:id="254944985">
          <w:marLeft w:val="158"/>
          <w:marRight w:val="158"/>
          <w:marTop w:val="158"/>
          <w:marBottom w:val="158"/>
          <w:divBdr>
            <w:top w:val="single" w:sz="6" w:space="3" w:color="DDDDDD"/>
            <w:left w:val="single" w:sz="6" w:space="0" w:color="DDDDDD"/>
            <w:bottom w:val="single" w:sz="6" w:space="0" w:color="DDDDDD"/>
            <w:right w:val="single" w:sz="6" w:space="0" w:color="DDDDDD"/>
          </w:divBdr>
        </w:div>
      </w:divsChild>
    </w:div>
    <w:div w:id="1408649413">
      <w:bodyDiv w:val="1"/>
      <w:marLeft w:val="0"/>
      <w:marRight w:val="0"/>
      <w:marTop w:val="0"/>
      <w:marBottom w:val="0"/>
      <w:divBdr>
        <w:top w:val="none" w:sz="0" w:space="0" w:color="auto"/>
        <w:left w:val="none" w:sz="0" w:space="0" w:color="auto"/>
        <w:bottom w:val="none" w:sz="0" w:space="0" w:color="auto"/>
        <w:right w:val="none" w:sz="0" w:space="0" w:color="auto"/>
      </w:divBdr>
    </w:div>
    <w:div w:id="1439255685">
      <w:bodyDiv w:val="1"/>
      <w:marLeft w:val="0"/>
      <w:marRight w:val="0"/>
      <w:marTop w:val="0"/>
      <w:marBottom w:val="0"/>
      <w:divBdr>
        <w:top w:val="none" w:sz="0" w:space="0" w:color="auto"/>
        <w:left w:val="none" w:sz="0" w:space="0" w:color="auto"/>
        <w:bottom w:val="none" w:sz="0" w:space="0" w:color="auto"/>
        <w:right w:val="none" w:sz="0" w:space="0" w:color="auto"/>
      </w:divBdr>
    </w:div>
    <w:div w:id="1481190051">
      <w:bodyDiv w:val="1"/>
      <w:marLeft w:val="0"/>
      <w:marRight w:val="0"/>
      <w:marTop w:val="0"/>
      <w:marBottom w:val="0"/>
      <w:divBdr>
        <w:top w:val="none" w:sz="0" w:space="0" w:color="auto"/>
        <w:left w:val="none" w:sz="0" w:space="0" w:color="auto"/>
        <w:bottom w:val="none" w:sz="0" w:space="0" w:color="auto"/>
        <w:right w:val="none" w:sz="0" w:space="0" w:color="auto"/>
      </w:divBdr>
    </w:div>
    <w:div w:id="1491824459">
      <w:bodyDiv w:val="1"/>
      <w:marLeft w:val="0"/>
      <w:marRight w:val="0"/>
      <w:marTop w:val="0"/>
      <w:marBottom w:val="0"/>
      <w:divBdr>
        <w:top w:val="none" w:sz="0" w:space="0" w:color="auto"/>
        <w:left w:val="none" w:sz="0" w:space="0" w:color="auto"/>
        <w:bottom w:val="none" w:sz="0" w:space="0" w:color="auto"/>
        <w:right w:val="none" w:sz="0" w:space="0" w:color="auto"/>
      </w:divBdr>
    </w:div>
    <w:div w:id="1509179104">
      <w:bodyDiv w:val="1"/>
      <w:marLeft w:val="0"/>
      <w:marRight w:val="0"/>
      <w:marTop w:val="0"/>
      <w:marBottom w:val="0"/>
      <w:divBdr>
        <w:top w:val="none" w:sz="0" w:space="0" w:color="auto"/>
        <w:left w:val="none" w:sz="0" w:space="0" w:color="auto"/>
        <w:bottom w:val="none" w:sz="0" w:space="0" w:color="auto"/>
        <w:right w:val="none" w:sz="0" w:space="0" w:color="auto"/>
      </w:divBdr>
      <w:divsChild>
        <w:div w:id="921180847">
          <w:marLeft w:val="0"/>
          <w:marRight w:val="0"/>
          <w:marTop w:val="0"/>
          <w:marBottom w:val="0"/>
          <w:divBdr>
            <w:top w:val="none" w:sz="0" w:space="0" w:color="auto"/>
            <w:left w:val="none" w:sz="0" w:space="0" w:color="auto"/>
            <w:bottom w:val="none" w:sz="0" w:space="0" w:color="auto"/>
            <w:right w:val="none" w:sz="0" w:space="0" w:color="auto"/>
          </w:divBdr>
        </w:div>
        <w:div w:id="1262376328">
          <w:marLeft w:val="0"/>
          <w:marRight w:val="0"/>
          <w:marTop w:val="0"/>
          <w:marBottom w:val="0"/>
          <w:divBdr>
            <w:top w:val="none" w:sz="0" w:space="0" w:color="auto"/>
            <w:left w:val="none" w:sz="0" w:space="0" w:color="auto"/>
            <w:bottom w:val="none" w:sz="0" w:space="0" w:color="auto"/>
            <w:right w:val="none" w:sz="0" w:space="0" w:color="auto"/>
          </w:divBdr>
        </w:div>
      </w:divsChild>
    </w:div>
    <w:div w:id="1530139466">
      <w:bodyDiv w:val="1"/>
      <w:marLeft w:val="0"/>
      <w:marRight w:val="0"/>
      <w:marTop w:val="0"/>
      <w:marBottom w:val="0"/>
      <w:divBdr>
        <w:top w:val="none" w:sz="0" w:space="0" w:color="auto"/>
        <w:left w:val="none" w:sz="0" w:space="0" w:color="auto"/>
        <w:bottom w:val="none" w:sz="0" w:space="0" w:color="auto"/>
        <w:right w:val="none" w:sz="0" w:space="0" w:color="auto"/>
      </w:divBdr>
    </w:div>
    <w:div w:id="1540895325">
      <w:bodyDiv w:val="1"/>
      <w:marLeft w:val="0"/>
      <w:marRight w:val="0"/>
      <w:marTop w:val="0"/>
      <w:marBottom w:val="0"/>
      <w:divBdr>
        <w:top w:val="none" w:sz="0" w:space="0" w:color="auto"/>
        <w:left w:val="none" w:sz="0" w:space="0" w:color="auto"/>
        <w:bottom w:val="none" w:sz="0" w:space="0" w:color="auto"/>
        <w:right w:val="none" w:sz="0" w:space="0" w:color="auto"/>
      </w:divBdr>
    </w:div>
    <w:div w:id="1548180046">
      <w:bodyDiv w:val="1"/>
      <w:marLeft w:val="0"/>
      <w:marRight w:val="0"/>
      <w:marTop w:val="0"/>
      <w:marBottom w:val="0"/>
      <w:divBdr>
        <w:top w:val="none" w:sz="0" w:space="0" w:color="auto"/>
        <w:left w:val="none" w:sz="0" w:space="0" w:color="auto"/>
        <w:bottom w:val="none" w:sz="0" w:space="0" w:color="auto"/>
        <w:right w:val="none" w:sz="0" w:space="0" w:color="auto"/>
      </w:divBdr>
      <w:divsChild>
        <w:div w:id="985470133">
          <w:marLeft w:val="0"/>
          <w:marRight w:val="0"/>
          <w:marTop w:val="0"/>
          <w:marBottom w:val="0"/>
          <w:divBdr>
            <w:top w:val="none" w:sz="0" w:space="0" w:color="auto"/>
            <w:left w:val="none" w:sz="0" w:space="0" w:color="auto"/>
            <w:bottom w:val="none" w:sz="0" w:space="0" w:color="auto"/>
            <w:right w:val="none" w:sz="0" w:space="0" w:color="auto"/>
          </w:divBdr>
        </w:div>
        <w:div w:id="1934237821">
          <w:marLeft w:val="0"/>
          <w:marRight w:val="0"/>
          <w:marTop w:val="0"/>
          <w:marBottom w:val="0"/>
          <w:divBdr>
            <w:top w:val="none" w:sz="0" w:space="0" w:color="auto"/>
            <w:left w:val="none" w:sz="0" w:space="0" w:color="auto"/>
            <w:bottom w:val="none" w:sz="0" w:space="0" w:color="auto"/>
            <w:right w:val="none" w:sz="0" w:space="0" w:color="auto"/>
          </w:divBdr>
        </w:div>
      </w:divsChild>
    </w:div>
    <w:div w:id="1555312278">
      <w:bodyDiv w:val="1"/>
      <w:marLeft w:val="0"/>
      <w:marRight w:val="0"/>
      <w:marTop w:val="0"/>
      <w:marBottom w:val="0"/>
      <w:divBdr>
        <w:top w:val="none" w:sz="0" w:space="0" w:color="auto"/>
        <w:left w:val="none" w:sz="0" w:space="0" w:color="auto"/>
        <w:bottom w:val="none" w:sz="0" w:space="0" w:color="auto"/>
        <w:right w:val="none" w:sz="0" w:space="0" w:color="auto"/>
      </w:divBdr>
    </w:div>
    <w:div w:id="1567955117">
      <w:bodyDiv w:val="1"/>
      <w:marLeft w:val="0"/>
      <w:marRight w:val="0"/>
      <w:marTop w:val="0"/>
      <w:marBottom w:val="0"/>
      <w:divBdr>
        <w:top w:val="none" w:sz="0" w:space="0" w:color="auto"/>
        <w:left w:val="none" w:sz="0" w:space="0" w:color="auto"/>
        <w:bottom w:val="none" w:sz="0" w:space="0" w:color="auto"/>
        <w:right w:val="none" w:sz="0" w:space="0" w:color="auto"/>
      </w:divBdr>
    </w:div>
    <w:div w:id="1569000213">
      <w:bodyDiv w:val="1"/>
      <w:marLeft w:val="0"/>
      <w:marRight w:val="0"/>
      <w:marTop w:val="0"/>
      <w:marBottom w:val="0"/>
      <w:divBdr>
        <w:top w:val="none" w:sz="0" w:space="0" w:color="auto"/>
        <w:left w:val="none" w:sz="0" w:space="0" w:color="auto"/>
        <w:bottom w:val="none" w:sz="0" w:space="0" w:color="auto"/>
        <w:right w:val="none" w:sz="0" w:space="0" w:color="auto"/>
      </w:divBdr>
      <w:divsChild>
        <w:div w:id="1918634537">
          <w:marLeft w:val="0"/>
          <w:marRight w:val="0"/>
          <w:marTop w:val="0"/>
          <w:marBottom w:val="0"/>
          <w:divBdr>
            <w:top w:val="none" w:sz="0" w:space="0" w:color="auto"/>
            <w:left w:val="none" w:sz="0" w:space="0" w:color="auto"/>
            <w:bottom w:val="none" w:sz="0" w:space="0" w:color="auto"/>
            <w:right w:val="none" w:sz="0" w:space="0" w:color="auto"/>
          </w:divBdr>
          <w:divsChild>
            <w:div w:id="1299798692">
              <w:marLeft w:val="0"/>
              <w:marRight w:val="0"/>
              <w:marTop w:val="0"/>
              <w:marBottom w:val="0"/>
              <w:divBdr>
                <w:top w:val="none" w:sz="0" w:space="0" w:color="auto"/>
                <w:left w:val="none" w:sz="0" w:space="0" w:color="auto"/>
                <w:bottom w:val="none" w:sz="0" w:space="0" w:color="auto"/>
                <w:right w:val="none" w:sz="0" w:space="0" w:color="auto"/>
              </w:divBdr>
              <w:divsChild>
                <w:div w:id="18670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135203">
      <w:bodyDiv w:val="1"/>
      <w:marLeft w:val="0"/>
      <w:marRight w:val="0"/>
      <w:marTop w:val="0"/>
      <w:marBottom w:val="0"/>
      <w:divBdr>
        <w:top w:val="none" w:sz="0" w:space="0" w:color="auto"/>
        <w:left w:val="none" w:sz="0" w:space="0" w:color="auto"/>
        <w:bottom w:val="none" w:sz="0" w:space="0" w:color="auto"/>
        <w:right w:val="none" w:sz="0" w:space="0" w:color="auto"/>
      </w:divBdr>
    </w:div>
    <w:div w:id="1603492490">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58655074">
      <w:bodyDiv w:val="1"/>
      <w:marLeft w:val="0"/>
      <w:marRight w:val="0"/>
      <w:marTop w:val="0"/>
      <w:marBottom w:val="0"/>
      <w:divBdr>
        <w:top w:val="none" w:sz="0" w:space="0" w:color="auto"/>
        <w:left w:val="none" w:sz="0" w:space="0" w:color="auto"/>
        <w:bottom w:val="none" w:sz="0" w:space="0" w:color="auto"/>
        <w:right w:val="none" w:sz="0" w:space="0" w:color="auto"/>
      </w:divBdr>
    </w:div>
    <w:div w:id="1676107690">
      <w:bodyDiv w:val="1"/>
      <w:marLeft w:val="0"/>
      <w:marRight w:val="0"/>
      <w:marTop w:val="0"/>
      <w:marBottom w:val="0"/>
      <w:divBdr>
        <w:top w:val="none" w:sz="0" w:space="0" w:color="auto"/>
        <w:left w:val="none" w:sz="0" w:space="0" w:color="auto"/>
        <w:bottom w:val="none" w:sz="0" w:space="0" w:color="auto"/>
        <w:right w:val="none" w:sz="0" w:space="0" w:color="auto"/>
      </w:divBdr>
      <w:divsChild>
        <w:div w:id="1603610603">
          <w:marLeft w:val="0"/>
          <w:marRight w:val="0"/>
          <w:marTop w:val="0"/>
          <w:marBottom w:val="0"/>
          <w:divBdr>
            <w:top w:val="none" w:sz="0" w:space="0" w:color="auto"/>
            <w:left w:val="none" w:sz="0" w:space="0" w:color="auto"/>
            <w:bottom w:val="none" w:sz="0" w:space="0" w:color="auto"/>
            <w:right w:val="none" w:sz="0" w:space="0" w:color="auto"/>
          </w:divBdr>
          <w:divsChild>
            <w:div w:id="717315161">
              <w:marLeft w:val="0"/>
              <w:marRight w:val="0"/>
              <w:marTop w:val="0"/>
              <w:marBottom w:val="0"/>
              <w:divBdr>
                <w:top w:val="none" w:sz="0" w:space="0" w:color="auto"/>
                <w:left w:val="none" w:sz="0" w:space="0" w:color="auto"/>
                <w:bottom w:val="none" w:sz="0" w:space="0" w:color="auto"/>
                <w:right w:val="none" w:sz="0" w:space="0" w:color="auto"/>
              </w:divBdr>
              <w:divsChild>
                <w:div w:id="140926512">
                  <w:marLeft w:val="0"/>
                  <w:marRight w:val="0"/>
                  <w:marTop w:val="0"/>
                  <w:marBottom w:val="0"/>
                  <w:divBdr>
                    <w:top w:val="none" w:sz="0" w:space="0" w:color="auto"/>
                    <w:left w:val="none" w:sz="0" w:space="0" w:color="auto"/>
                    <w:bottom w:val="none" w:sz="0" w:space="0" w:color="auto"/>
                    <w:right w:val="none" w:sz="0" w:space="0" w:color="auto"/>
                  </w:divBdr>
                </w:div>
                <w:div w:id="229586455">
                  <w:marLeft w:val="0"/>
                  <w:marRight w:val="0"/>
                  <w:marTop w:val="0"/>
                  <w:marBottom w:val="0"/>
                  <w:divBdr>
                    <w:top w:val="none" w:sz="0" w:space="0" w:color="auto"/>
                    <w:left w:val="none" w:sz="0" w:space="0" w:color="auto"/>
                    <w:bottom w:val="none" w:sz="0" w:space="0" w:color="auto"/>
                    <w:right w:val="none" w:sz="0" w:space="0" w:color="auto"/>
                  </w:divBdr>
                </w:div>
                <w:div w:id="548688642">
                  <w:marLeft w:val="0"/>
                  <w:marRight w:val="0"/>
                  <w:marTop w:val="0"/>
                  <w:marBottom w:val="0"/>
                  <w:divBdr>
                    <w:top w:val="none" w:sz="0" w:space="0" w:color="auto"/>
                    <w:left w:val="none" w:sz="0" w:space="0" w:color="auto"/>
                    <w:bottom w:val="none" w:sz="0" w:space="0" w:color="auto"/>
                    <w:right w:val="none" w:sz="0" w:space="0" w:color="auto"/>
                  </w:divBdr>
                </w:div>
                <w:div w:id="570582794">
                  <w:marLeft w:val="0"/>
                  <w:marRight w:val="0"/>
                  <w:marTop w:val="0"/>
                  <w:marBottom w:val="0"/>
                  <w:divBdr>
                    <w:top w:val="none" w:sz="0" w:space="0" w:color="auto"/>
                    <w:left w:val="none" w:sz="0" w:space="0" w:color="auto"/>
                    <w:bottom w:val="none" w:sz="0" w:space="0" w:color="auto"/>
                    <w:right w:val="none" w:sz="0" w:space="0" w:color="auto"/>
                  </w:divBdr>
                </w:div>
                <w:div w:id="632634709">
                  <w:marLeft w:val="0"/>
                  <w:marRight w:val="0"/>
                  <w:marTop w:val="0"/>
                  <w:marBottom w:val="0"/>
                  <w:divBdr>
                    <w:top w:val="none" w:sz="0" w:space="0" w:color="auto"/>
                    <w:left w:val="none" w:sz="0" w:space="0" w:color="auto"/>
                    <w:bottom w:val="none" w:sz="0" w:space="0" w:color="auto"/>
                    <w:right w:val="none" w:sz="0" w:space="0" w:color="auto"/>
                  </w:divBdr>
                </w:div>
                <w:div w:id="647630549">
                  <w:marLeft w:val="0"/>
                  <w:marRight w:val="0"/>
                  <w:marTop w:val="0"/>
                  <w:marBottom w:val="0"/>
                  <w:divBdr>
                    <w:top w:val="none" w:sz="0" w:space="0" w:color="auto"/>
                    <w:left w:val="none" w:sz="0" w:space="0" w:color="auto"/>
                    <w:bottom w:val="none" w:sz="0" w:space="0" w:color="auto"/>
                    <w:right w:val="none" w:sz="0" w:space="0" w:color="auto"/>
                  </w:divBdr>
                </w:div>
                <w:div w:id="693463018">
                  <w:marLeft w:val="0"/>
                  <w:marRight w:val="0"/>
                  <w:marTop w:val="0"/>
                  <w:marBottom w:val="0"/>
                  <w:divBdr>
                    <w:top w:val="none" w:sz="0" w:space="0" w:color="auto"/>
                    <w:left w:val="none" w:sz="0" w:space="0" w:color="auto"/>
                    <w:bottom w:val="none" w:sz="0" w:space="0" w:color="auto"/>
                    <w:right w:val="none" w:sz="0" w:space="0" w:color="auto"/>
                  </w:divBdr>
                </w:div>
                <w:div w:id="698898327">
                  <w:marLeft w:val="0"/>
                  <w:marRight w:val="0"/>
                  <w:marTop w:val="0"/>
                  <w:marBottom w:val="0"/>
                  <w:divBdr>
                    <w:top w:val="none" w:sz="0" w:space="0" w:color="auto"/>
                    <w:left w:val="none" w:sz="0" w:space="0" w:color="auto"/>
                    <w:bottom w:val="none" w:sz="0" w:space="0" w:color="auto"/>
                    <w:right w:val="none" w:sz="0" w:space="0" w:color="auto"/>
                  </w:divBdr>
                </w:div>
                <w:div w:id="869563359">
                  <w:marLeft w:val="0"/>
                  <w:marRight w:val="0"/>
                  <w:marTop w:val="0"/>
                  <w:marBottom w:val="0"/>
                  <w:divBdr>
                    <w:top w:val="none" w:sz="0" w:space="0" w:color="auto"/>
                    <w:left w:val="none" w:sz="0" w:space="0" w:color="auto"/>
                    <w:bottom w:val="none" w:sz="0" w:space="0" w:color="auto"/>
                    <w:right w:val="none" w:sz="0" w:space="0" w:color="auto"/>
                  </w:divBdr>
                </w:div>
                <w:div w:id="891162734">
                  <w:marLeft w:val="0"/>
                  <w:marRight w:val="0"/>
                  <w:marTop w:val="0"/>
                  <w:marBottom w:val="0"/>
                  <w:divBdr>
                    <w:top w:val="none" w:sz="0" w:space="0" w:color="auto"/>
                    <w:left w:val="none" w:sz="0" w:space="0" w:color="auto"/>
                    <w:bottom w:val="none" w:sz="0" w:space="0" w:color="auto"/>
                    <w:right w:val="none" w:sz="0" w:space="0" w:color="auto"/>
                  </w:divBdr>
                </w:div>
                <w:div w:id="906457201">
                  <w:marLeft w:val="0"/>
                  <w:marRight w:val="0"/>
                  <w:marTop w:val="0"/>
                  <w:marBottom w:val="0"/>
                  <w:divBdr>
                    <w:top w:val="none" w:sz="0" w:space="0" w:color="auto"/>
                    <w:left w:val="none" w:sz="0" w:space="0" w:color="auto"/>
                    <w:bottom w:val="none" w:sz="0" w:space="0" w:color="auto"/>
                    <w:right w:val="none" w:sz="0" w:space="0" w:color="auto"/>
                  </w:divBdr>
                </w:div>
                <w:div w:id="923760379">
                  <w:marLeft w:val="0"/>
                  <w:marRight w:val="0"/>
                  <w:marTop w:val="0"/>
                  <w:marBottom w:val="0"/>
                  <w:divBdr>
                    <w:top w:val="none" w:sz="0" w:space="0" w:color="auto"/>
                    <w:left w:val="none" w:sz="0" w:space="0" w:color="auto"/>
                    <w:bottom w:val="none" w:sz="0" w:space="0" w:color="auto"/>
                    <w:right w:val="none" w:sz="0" w:space="0" w:color="auto"/>
                  </w:divBdr>
                </w:div>
                <w:div w:id="925187312">
                  <w:marLeft w:val="0"/>
                  <w:marRight w:val="0"/>
                  <w:marTop w:val="0"/>
                  <w:marBottom w:val="0"/>
                  <w:divBdr>
                    <w:top w:val="none" w:sz="0" w:space="0" w:color="auto"/>
                    <w:left w:val="none" w:sz="0" w:space="0" w:color="auto"/>
                    <w:bottom w:val="none" w:sz="0" w:space="0" w:color="auto"/>
                    <w:right w:val="none" w:sz="0" w:space="0" w:color="auto"/>
                  </w:divBdr>
                </w:div>
                <w:div w:id="1014456705">
                  <w:marLeft w:val="0"/>
                  <w:marRight w:val="0"/>
                  <w:marTop w:val="0"/>
                  <w:marBottom w:val="0"/>
                  <w:divBdr>
                    <w:top w:val="none" w:sz="0" w:space="0" w:color="auto"/>
                    <w:left w:val="none" w:sz="0" w:space="0" w:color="auto"/>
                    <w:bottom w:val="none" w:sz="0" w:space="0" w:color="auto"/>
                    <w:right w:val="none" w:sz="0" w:space="0" w:color="auto"/>
                  </w:divBdr>
                </w:div>
                <w:div w:id="1212380421">
                  <w:marLeft w:val="0"/>
                  <w:marRight w:val="0"/>
                  <w:marTop w:val="0"/>
                  <w:marBottom w:val="0"/>
                  <w:divBdr>
                    <w:top w:val="none" w:sz="0" w:space="0" w:color="auto"/>
                    <w:left w:val="none" w:sz="0" w:space="0" w:color="auto"/>
                    <w:bottom w:val="none" w:sz="0" w:space="0" w:color="auto"/>
                    <w:right w:val="none" w:sz="0" w:space="0" w:color="auto"/>
                  </w:divBdr>
                </w:div>
                <w:div w:id="1237785049">
                  <w:marLeft w:val="0"/>
                  <w:marRight w:val="0"/>
                  <w:marTop w:val="0"/>
                  <w:marBottom w:val="0"/>
                  <w:divBdr>
                    <w:top w:val="none" w:sz="0" w:space="0" w:color="auto"/>
                    <w:left w:val="none" w:sz="0" w:space="0" w:color="auto"/>
                    <w:bottom w:val="none" w:sz="0" w:space="0" w:color="auto"/>
                    <w:right w:val="none" w:sz="0" w:space="0" w:color="auto"/>
                  </w:divBdr>
                </w:div>
                <w:div w:id="1378045078">
                  <w:marLeft w:val="0"/>
                  <w:marRight w:val="0"/>
                  <w:marTop w:val="0"/>
                  <w:marBottom w:val="0"/>
                  <w:divBdr>
                    <w:top w:val="none" w:sz="0" w:space="0" w:color="auto"/>
                    <w:left w:val="none" w:sz="0" w:space="0" w:color="auto"/>
                    <w:bottom w:val="none" w:sz="0" w:space="0" w:color="auto"/>
                    <w:right w:val="none" w:sz="0" w:space="0" w:color="auto"/>
                  </w:divBdr>
                </w:div>
                <w:div w:id="1446391717">
                  <w:marLeft w:val="0"/>
                  <w:marRight w:val="0"/>
                  <w:marTop w:val="0"/>
                  <w:marBottom w:val="0"/>
                  <w:divBdr>
                    <w:top w:val="none" w:sz="0" w:space="0" w:color="auto"/>
                    <w:left w:val="none" w:sz="0" w:space="0" w:color="auto"/>
                    <w:bottom w:val="none" w:sz="0" w:space="0" w:color="auto"/>
                    <w:right w:val="none" w:sz="0" w:space="0" w:color="auto"/>
                  </w:divBdr>
                </w:div>
                <w:div w:id="1491478291">
                  <w:marLeft w:val="0"/>
                  <w:marRight w:val="0"/>
                  <w:marTop w:val="0"/>
                  <w:marBottom w:val="0"/>
                  <w:divBdr>
                    <w:top w:val="none" w:sz="0" w:space="0" w:color="auto"/>
                    <w:left w:val="none" w:sz="0" w:space="0" w:color="auto"/>
                    <w:bottom w:val="none" w:sz="0" w:space="0" w:color="auto"/>
                    <w:right w:val="none" w:sz="0" w:space="0" w:color="auto"/>
                  </w:divBdr>
                </w:div>
                <w:div w:id="1511260224">
                  <w:marLeft w:val="0"/>
                  <w:marRight w:val="0"/>
                  <w:marTop w:val="0"/>
                  <w:marBottom w:val="0"/>
                  <w:divBdr>
                    <w:top w:val="none" w:sz="0" w:space="0" w:color="auto"/>
                    <w:left w:val="none" w:sz="0" w:space="0" w:color="auto"/>
                    <w:bottom w:val="none" w:sz="0" w:space="0" w:color="auto"/>
                    <w:right w:val="none" w:sz="0" w:space="0" w:color="auto"/>
                  </w:divBdr>
                </w:div>
                <w:div w:id="1684430519">
                  <w:marLeft w:val="0"/>
                  <w:marRight w:val="0"/>
                  <w:marTop w:val="0"/>
                  <w:marBottom w:val="0"/>
                  <w:divBdr>
                    <w:top w:val="none" w:sz="0" w:space="0" w:color="auto"/>
                    <w:left w:val="none" w:sz="0" w:space="0" w:color="auto"/>
                    <w:bottom w:val="none" w:sz="0" w:space="0" w:color="auto"/>
                    <w:right w:val="none" w:sz="0" w:space="0" w:color="auto"/>
                  </w:divBdr>
                </w:div>
                <w:div w:id="1928267210">
                  <w:marLeft w:val="0"/>
                  <w:marRight w:val="0"/>
                  <w:marTop w:val="0"/>
                  <w:marBottom w:val="0"/>
                  <w:divBdr>
                    <w:top w:val="none" w:sz="0" w:space="0" w:color="auto"/>
                    <w:left w:val="none" w:sz="0" w:space="0" w:color="auto"/>
                    <w:bottom w:val="none" w:sz="0" w:space="0" w:color="auto"/>
                    <w:right w:val="none" w:sz="0" w:space="0" w:color="auto"/>
                  </w:divBdr>
                </w:div>
                <w:div w:id="1989942932">
                  <w:marLeft w:val="0"/>
                  <w:marRight w:val="0"/>
                  <w:marTop w:val="0"/>
                  <w:marBottom w:val="0"/>
                  <w:divBdr>
                    <w:top w:val="none" w:sz="0" w:space="0" w:color="auto"/>
                    <w:left w:val="none" w:sz="0" w:space="0" w:color="auto"/>
                    <w:bottom w:val="none" w:sz="0" w:space="0" w:color="auto"/>
                    <w:right w:val="none" w:sz="0" w:space="0" w:color="auto"/>
                  </w:divBdr>
                </w:div>
                <w:div w:id="2010018443">
                  <w:marLeft w:val="0"/>
                  <w:marRight w:val="0"/>
                  <w:marTop w:val="0"/>
                  <w:marBottom w:val="0"/>
                  <w:divBdr>
                    <w:top w:val="none" w:sz="0" w:space="0" w:color="auto"/>
                    <w:left w:val="none" w:sz="0" w:space="0" w:color="auto"/>
                    <w:bottom w:val="none" w:sz="0" w:space="0" w:color="auto"/>
                    <w:right w:val="none" w:sz="0" w:space="0" w:color="auto"/>
                  </w:divBdr>
                </w:div>
                <w:div w:id="2100977705">
                  <w:marLeft w:val="0"/>
                  <w:marRight w:val="0"/>
                  <w:marTop w:val="0"/>
                  <w:marBottom w:val="0"/>
                  <w:divBdr>
                    <w:top w:val="none" w:sz="0" w:space="0" w:color="auto"/>
                    <w:left w:val="none" w:sz="0" w:space="0" w:color="auto"/>
                    <w:bottom w:val="none" w:sz="0" w:space="0" w:color="auto"/>
                    <w:right w:val="none" w:sz="0" w:space="0" w:color="auto"/>
                  </w:divBdr>
                </w:div>
              </w:divsChild>
            </w:div>
            <w:div w:id="9107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654">
      <w:bodyDiv w:val="1"/>
      <w:marLeft w:val="0"/>
      <w:marRight w:val="0"/>
      <w:marTop w:val="0"/>
      <w:marBottom w:val="0"/>
      <w:divBdr>
        <w:top w:val="none" w:sz="0" w:space="0" w:color="auto"/>
        <w:left w:val="none" w:sz="0" w:space="0" w:color="auto"/>
        <w:bottom w:val="none" w:sz="0" w:space="0" w:color="auto"/>
        <w:right w:val="none" w:sz="0" w:space="0" w:color="auto"/>
      </w:divBdr>
    </w:div>
    <w:div w:id="1743405157">
      <w:bodyDiv w:val="1"/>
      <w:marLeft w:val="0"/>
      <w:marRight w:val="0"/>
      <w:marTop w:val="0"/>
      <w:marBottom w:val="0"/>
      <w:divBdr>
        <w:top w:val="none" w:sz="0" w:space="0" w:color="auto"/>
        <w:left w:val="none" w:sz="0" w:space="0" w:color="auto"/>
        <w:bottom w:val="none" w:sz="0" w:space="0" w:color="auto"/>
        <w:right w:val="none" w:sz="0" w:space="0" w:color="auto"/>
      </w:divBdr>
    </w:div>
    <w:div w:id="1763183828">
      <w:bodyDiv w:val="1"/>
      <w:marLeft w:val="0"/>
      <w:marRight w:val="0"/>
      <w:marTop w:val="0"/>
      <w:marBottom w:val="0"/>
      <w:divBdr>
        <w:top w:val="none" w:sz="0" w:space="0" w:color="auto"/>
        <w:left w:val="none" w:sz="0" w:space="0" w:color="auto"/>
        <w:bottom w:val="none" w:sz="0" w:space="0" w:color="auto"/>
        <w:right w:val="none" w:sz="0" w:space="0" w:color="auto"/>
      </w:divBdr>
    </w:div>
    <w:div w:id="1880049539">
      <w:bodyDiv w:val="1"/>
      <w:marLeft w:val="0"/>
      <w:marRight w:val="0"/>
      <w:marTop w:val="0"/>
      <w:marBottom w:val="0"/>
      <w:divBdr>
        <w:top w:val="none" w:sz="0" w:space="0" w:color="auto"/>
        <w:left w:val="none" w:sz="0" w:space="0" w:color="auto"/>
        <w:bottom w:val="none" w:sz="0" w:space="0" w:color="auto"/>
        <w:right w:val="none" w:sz="0" w:space="0" w:color="auto"/>
      </w:divBdr>
    </w:div>
    <w:div w:id="1916285058">
      <w:bodyDiv w:val="1"/>
      <w:marLeft w:val="0"/>
      <w:marRight w:val="0"/>
      <w:marTop w:val="0"/>
      <w:marBottom w:val="0"/>
      <w:divBdr>
        <w:top w:val="none" w:sz="0" w:space="0" w:color="auto"/>
        <w:left w:val="none" w:sz="0" w:space="0" w:color="auto"/>
        <w:bottom w:val="none" w:sz="0" w:space="0" w:color="auto"/>
        <w:right w:val="none" w:sz="0" w:space="0" w:color="auto"/>
      </w:divBdr>
    </w:div>
    <w:div w:id="1918902454">
      <w:bodyDiv w:val="1"/>
      <w:marLeft w:val="0"/>
      <w:marRight w:val="0"/>
      <w:marTop w:val="0"/>
      <w:marBottom w:val="0"/>
      <w:divBdr>
        <w:top w:val="none" w:sz="0" w:space="0" w:color="auto"/>
        <w:left w:val="none" w:sz="0" w:space="0" w:color="auto"/>
        <w:bottom w:val="none" w:sz="0" w:space="0" w:color="auto"/>
        <w:right w:val="none" w:sz="0" w:space="0" w:color="auto"/>
      </w:divBdr>
      <w:divsChild>
        <w:div w:id="149755024">
          <w:marLeft w:val="0"/>
          <w:marRight w:val="0"/>
          <w:marTop w:val="0"/>
          <w:marBottom w:val="0"/>
          <w:divBdr>
            <w:top w:val="none" w:sz="0" w:space="0" w:color="auto"/>
            <w:left w:val="none" w:sz="0" w:space="0" w:color="auto"/>
            <w:bottom w:val="none" w:sz="0" w:space="0" w:color="auto"/>
            <w:right w:val="none" w:sz="0" w:space="0" w:color="auto"/>
          </w:divBdr>
        </w:div>
        <w:div w:id="424958702">
          <w:marLeft w:val="0"/>
          <w:marRight w:val="0"/>
          <w:marTop w:val="0"/>
          <w:marBottom w:val="0"/>
          <w:divBdr>
            <w:top w:val="none" w:sz="0" w:space="0" w:color="auto"/>
            <w:left w:val="none" w:sz="0" w:space="0" w:color="auto"/>
            <w:bottom w:val="none" w:sz="0" w:space="0" w:color="auto"/>
            <w:right w:val="none" w:sz="0" w:space="0" w:color="auto"/>
          </w:divBdr>
        </w:div>
        <w:div w:id="977416457">
          <w:marLeft w:val="0"/>
          <w:marRight w:val="0"/>
          <w:marTop w:val="0"/>
          <w:marBottom w:val="0"/>
          <w:divBdr>
            <w:top w:val="none" w:sz="0" w:space="0" w:color="auto"/>
            <w:left w:val="none" w:sz="0" w:space="0" w:color="auto"/>
            <w:bottom w:val="none" w:sz="0" w:space="0" w:color="auto"/>
            <w:right w:val="none" w:sz="0" w:space="0" w:color="auto"/>
          </w:divBdr>
        </w:div>
        <w:div w:id="1318414854">
          <w:marLeft w:val="0"/>
          <w:marRight w:val="0"/>
          <w:marTop w:val="0"/>
          <w:marBottom w:val="0"/>
          <w:divBdr>
            <w:top w:val="none" w:sz="0" w:space="0" w:color="auto"/>
            <w:left w:val="none" w:sz="0" w:space="0" w:color="auto"/>
            <w:bottom w:val="none" w:sz="0" w:space="0" w:color="auto"/>
            <w:right w:val="none" w:sz="0" w:space="0" w:color="auto"/>
          </w:divBdr>
        </w:div>
        <w:div w:id="1580211636">
          <w:marLeft w:val="0"/>
          <w:marRight w:val="0"/>
          <w:marTop w:val="0"/>
          <w:marBottom w:val="0"/>
          <w:divBdr>
            <w:top w:val="none" w:sz="0" w:space="0" w:color="auto"/>
            <w:left w:val="none" w:sz="0" w:space="0" w:color="auto"/>
            <w:bottom w:val="none" w:sz="0" w:space="0" w:color="auto"/>
            <w:right w:val="none" w:sz="0" w:space="0" w:color="auto"/>
          </w:divBdr>
        </w:div>
        <w:div w:id="1890337508">
          <w:marLeft w:val="0"/>
          <w:marRight w:val="0"/>
          <w:marTop w:val="0"/>
          <w:marBottom w:val="0"/>
          <w:divBdr>
            <w:top w:val="none" w:sz="0" w:space="0" w:color="auto"/>
            <w:left w:val="none" w:sz="0" w:space="0" w:color="auto"/>
            <w:bottom w:val="none" w:sz="0" w:space="0" w:color="auto"/>
            <w:right w:val="none" w:sz="0" w:space="0" w:color="auto"/>
          </w:divBdr>
        </w:div>
        <w:div w:id="1975139428">
          <w:marLeft w:val="0"/>
          <w:marRight w:val="0"/>
          <w:marTop w:val="0"/>
          <w:marBottom w:val="0"/>
          <w:divBdr>
            <w:top w:val="none" w:sz="0" w:space="0" w:color="auto"/>
            <w:left w:val="none" w:sz="0" w:space="0" w:color="auto"/>
            <w:bottom w:val="none" w:sz="0" w:space="0" w:color="auto"/>
            <w:right w:val="none" w:sz="0" w:space="0" w:color="auto"/>
          </w:divBdr>
        </w:div>
      </w:divsChild>
    </w:div>
    <w:div w:id="1957981152">
      <w:bodyDiv w:val="1"/>
      <w:marLeft w:val="0"/>
      <w:marRight w:val="0"/>
      <w:marTop w:val="0"/>
      <w:marBottom w:val="0"/>
      <w:divBdr>
        <w:top w:val="none" w:sz="0" w:space="0" w:color="auto"/>
        <w:left w:val="none" w:sz="0" w:space="0" w:color="auto"/>
        <w:bottom w:val="none" w:sz="0" w:space="0" w:color="auto"/>
        <w:right w:val="none" w:sz="0" w:space="0" w:color="auto"/>
      </w:divBdr>
    </w:div>
    <w:div w:id="2002924285">
      <w:bodyDiv w:val="1"/>
      <w:marLeft w:val="0"/>
      <w:marRight w:val="0"/>
      <w:marTop w:val="0"/>
      <w:marBottom w:val="0"/>
      <w:divBdr>
        <w:top w:val="none" w:sz="0" w:space="0" w:color="auto"/>
        <w:left w:val="none" w:sz="0" w:space="0" w:color="auto"/>
        <w:bottom w:val="none" w:sz="0" w:space="0" w:color="auto"/>
        <w:right w:val="none" w:sz="0" w:space="0" w:color="auto"/>
      </w:divBdr>
    </w:div>
    <w:div w:id="2033339630">
      <w:bodyDiv w:val="1"/>
      <w:marLeft w:val="0"/>
      <w:marRight w:val="0"/>
      <w:marTop w:val="0"/>
      <w:marBottom w:val="0"/>
      <w:divBdr>
        <w:top w:val="none" w:sz="0" w:space="0" w:color="auto"/>
        <w:left w:val="none" w:sz="0" w:space="0" w:color="auto"/>
        <w:bottom w:val="none" w:sz="0" w:space="0" w:color="auto"/>
        <w:right w:val="none" w:sz="0" w:space="0" w:color="auto"/>
      </w:divBdr>
    </w:div>
    <w:div w:id="2037728980">
      <w:bodyDiv w:val="1"/>
      <w:marLeft w:val="0"/>
      <w:marRight w:val="0"/>
      <w:marTop w:val="0"/>
      <w:marBottom w:val="0"/>
      <w:divBdr>
        <w:top w:val="none" w:sz="0" w:space="0" w:color="auto"/>
        <w:left w:val="none" w:sz="0" w:space="0" w:color="auto"/>
        <w:bottom w:val="none" w:sz="0" w:space="0" w:color="auto"/>
        <w:right w:val="none" w:sz="0" w:space="0" w:color="auto"/>
      </w:divBdr>
    </w:div>
    <w:div w:id="2037927178">
      <w:bodyDiv w:val="1"/>
      <w:marLeft w:val="0"/>
      <w:marRight w:val="0"/>
      <w:marTop w:val="0"/>
      <w:marBottom w:val="0"/>
      <w:divBdr>
        <w:top w:val="none" w:sz="0" w:space="0" w:color="auto"/>
        <w:left w:val="none" w:sz="0" w:space="0" w:color="auto"/>
        <w:bottom w:val="none" w:sz="0" w:space="0" w:color="auto"/>
        <w:right w:val="none" w:sz="0" w:space="0" w:color="auto"/>
      </w:divBdr>
    </w:div>
    <w:div w:id="2039623276">
      <w:bodyDiv w:val="1"/>
      <w:marLeft w:val="0"/>
      <w:marRight w:val="0"/>
      <w:marTop w:val="0"/>
      <w:marBottom w:val="0"/>
      <w:divBdr>
        <w:top w:val="none" w:sz="0" w:space="0" w:color="auto"/>
        <w:left w:val="none" w:sz="0" w:space="0" w:color="auto"/>
        <w:bottom w:val="none" w:sz="0" w:space="0" w:color="auto"/>
        <w:right w:val="none" w:sz="0" w:space="0" w:color="auto"/>
      </w:divBdr>
    </w:div>
    <w:div w:id="2073768191">
      <w:bodyDiv w:val="1"/>
      <w:marLeft w:val="0"/>
      <w:marRight w:val="0"/>
      <w:marTop w:val="0"/>
      <w:marBottom w:val="0"/>
      <w:divBdr>
        <w:top w:val="none" w:sz="0" w:space="0" w:color="auto"/>
        <w:left w:val="none" w:sz="0" w:space="0" w:color="auto"/>
        <w:bottom w:val="none" w:sz="0" w:space="0" w:color="auto"/>
        <w:right w:val="none" w:sz="0" w:space="0" w:color="auto"/>
      </w:divBdr>
    </w:div>
    <w:div w:id="2079208254">
      <w:bodyDiv w:val="1"/>
      <w:marLeft w:val="0"/>
      <w:marRight w:val="0"/>
      <w:marTop w:val="0"/>
      <w:marBottom w:val="0"/>
      <w:divBdr>
        <w:top w:val="none" w:sz="0" w:space="0" w:color="auto"/>
        <w:left w:val="none" w:sz="0" w:space="0" w:color="auto"/>
        <w:bottom w:val="none" w:sz="0" w:space="0" w:color="auto"/>
        <w:right w:val="none" w:sz="0" w:space="0" w:color="auto"/>
      </w:divBdr>
    </w:div>
    <w:div w:id="2089693900">
      <w:bodyDiv w:val="1"/>
      <w:marLeft w:val="0"/>
      <w:marRight w:val="0"/>
      <w:marTop w:val="0"/>
      <w:marBottom w:val="0"/>
      <w:divBdr>
        <w:top w:val="none" w:sz="0" w:space="0" w:color="auto"/>
        <w:left w:val="none" w:sz="0" w:space="0" w:color="auto"/>
        <w:bottom w:val="none" w:sz="0" w:space="0" w:color="auto"/>
        <w:right w:val="none" w:sz="0" w:space="0" w:color="auto"/>
      </w:divBdr>
    </w:div>
    <w:div w:id="213262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A7%D0%B5%D1%80%D0%BA%D0%B5%D1%81%D1%81%D0%BA%D0%B8%D0%B9_%D0%B3%D0%BE%D1%80%D0%BE%D0%B4%D1%81%D0%BA%D0%BE%D0%B9_%D0%BE%D0%BA%D1%80%D1%83%D0%B3&amp;action=edit&amp;redlink=1" TargetMode="External"/><Relationship Id="rId18" Type="http://schemas.openxmlformats.org/officeDocument/2006/relationships/hyperlink" Target="http://ru.wikipedia.org/wiki/%D0%9A%D0%B0%D1%80%D0%B0%D1%87%D0%B0%D0%B5%D0%B2%D1%81%D0%BA%D0%B8%D0%B9_%D1%80%D0%B0%D0%B9%D0%BE%D0%BD" TargetMode="External"/><Relationship Id="rId26" Type="http://schemas.openxmlformats.org/officeDocument/2006/relationships/hyperlink" Target="http://www.gks.ru/free_doc/doc_2019/social/osn-04-2019.pdf"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ru.wikipedia.org/wiki/%D0%9F%D1%80%D0%B8%D0%BA%D1%83%D0%B1%D0%B0%D0%BD%D1%81%D0%BA%D0%B8%D0%B9_%D1%80%D0%B0%D0%B9%D0%BE%D0%BD" TargetMode="External"/><Relationship Id="rId34" Type="http://schemas.openxmlformats.org/officeDocument/2006/relationships/image" Target="media/image9.png"/><Relationship Id="rId42" Type="http://schemas.openxmlformats.org/officeDocument/2006/relationships/hyperlink" Target="https://iskitim.drom.ru/toyota/camry/40289519.html" TargetMode="Externa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ru.wikipedia.org/wiki/%D0%97%D0%B5%D0%BB%D0%B5%D0%BD%D1%87%D1%83%D0%BA%D1%81%D0%BA%D0%B8%D0%B9_%D1%80%D0%B0%D0%B9%D0%BE%D0%BD" TargetMode="External"/><Relationship Id="rId25" Type="http://schemas.openxmlformats.org/officeDocument/2006/relationships/hyperlink" Target="http://www.gks.ru/free_doc/doc_2019/social/osn-04-2019.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u.wikipedia.org/wiki/%D0%90%D0%B4%D1%8B%D0%B3%D0%B5-%D0%A5%D0%B0%D0%B1%D0%BB%D1%8C%D1%81%D0%BA%D0%B8%D0%B9_%D1%80%D0%B0%D0%B9%D0%BE%D0%BD" TargetMode="External"/><Relationship Id="rId20" Type="http://schemas.openxmlformats.org/officeDocument/2006/relationships/hyperlink" Target="http://ru.wikipedia.org/wiki/%D0%9D%D0%BE%D0%B3%D0%B0%D0%B9%D1%81%D0%BA%D0%B8%D0%B9_%D1%80%D0%B0%D0%B9%D0%BE%D0%BD_(%D0%9A%D0%B0%D1%80%D0%B0%D1%87%D0%B0%D0%B5%D0%B2%D0%BE-%D0%A7%D0%B5%D1%80%D0%BA%D0%B5%D1%81%D0%B8%D1%8F)" TargetMode="External"/><Relationship Id="rId29" Type="http://schemas.openxmlformats.org/officeDocument/2006/relationships/image" Target="media/image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ru.wikipedia.org/wiki/%D0%A5%D0%B0%D0%B1%D0%B5%D0%B7%D1%81%D0%BA%D0%B8%D0%B9_%D1%80%D0%B0%D0%B9%D0%BE%D0%BD"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ru.wikipedia.org/wiki/%D0%90%D0%B1%D0%B0%D0%B7%D0%B8%D0%BD%D1%81%D0%BA%D0%B8%D0%B9_%D1%80%D0%B0%D0%B9%D0%BE%D0%BD" TargetMode="External"/><Relationship Id="rId23" Type="http://schemas.openxmlformats.org/officeDocument/2006/relationships/hyperlink" Target="http://ru.wikipedia.org/wiki/%D0%A3%D1%81%D1%82%D1%8C-%D0%94%D0%B6%D0%B5%D0%B3%D1%83%D1%82%D0%B8%D0%BD%D1%81%D0%BA%D0%B8%D0%B9_%D1%80%D0%B0%D0%B9%D0%BE%D0%BD"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yperlink" Target="http://k4r.info/index.php?option=com_content&amp;task=view&amp;id=3&amp;Itemid=l" TargetMode="External"/><Relationship Id="rId19" Type="http://schemas.openxmlformats.org/officeDocument/2006/relationships/hyperlink" Target="http://ru.wikipedia.org/wiki/%D0%9C%D0%B0%D0%BB%D0%BE%D0%BA%D0%B0%D1%80%D0%B0%D1%87%D0%B0%D0%B5%D0%B2%D1%81%D0%BA%D0%B8%D0%B9_%D1%80%D0%B0%D0%B9%D0%BE%D0%BD" TargetMode="External"/><Relationship Id="rId31" Type="http://schemas.openxmlformats.org/officeDocument/2006/relationships/image" Target="media/image6.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sro-mso@mail.ru" TargetMode="External"/><Relationship Id="rId14" Type="http://schemas.openxmlformats.org/officeDocument/2006/relationships/hyperlink" Target="http://ru.wikipedia.org/w/index.php?title=%D0%9A%D0%B0%D1%80%D0%B0%D1%87%D0%B0%D0%B5%D0%B2%D1%81%D0%BA%D0%B8%D0%B9_%D0%B3%D0%BE%D1%80%D0%BE%D0%B4%D1%81%D0%BA%D0%BE%D0%B9_%D0%BE%D0%BA%D1%80%D1%83%D0%B3&amp;action=edit&amp;redlink=1" TargetMode="External"/><Relationship Id="rId22" Type="http://schemas.openxmlformats.org/officeDocument/2006/relationships/hyperlink" Target="http://ru.wikipedia.org/wiki/%D0%A3%D1%80%D1%83%D0%BF%D1%81%D0%BA%D0%B8%D0%B9_%D1%80%D0%B0%D0%B9%D0%BE%D0%BD" TargetMode="External"/><Relationship Id="rId27" Type="http://schemas.openxmlformats.org/officeDocument/2006/relationships/hyperlink" Target="http://www.gks.ru/free_doc/doc_2019/social/osn-03-2019.pdf"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26-2.ru/art/351818-stavka-refinansirovaniya-tsb-2018" TargetMode="External"/><Relationship Id="rId7" Type="http://schemas.openxmlformats.org/officeDocument/2006/relationships/hyperlink" Target="http://www.gks.ru/bgd/regl/b19_01/Main.htm" TargetMode="External"/><Relationship Id="rId2" Type="http://schemas.openxmlformats.org/officeDocument/2006/relationships/hyperlink" Target="http://www.gks.ru/free_doc/doc_2019/info/oper-06-2019.pdf" TargetMode="External"/><Relationship Id="rId1" Type="http://schemas.openxmlformats.org/officeDocument/2006/relationships/hyperlink" Target="http://www.gks.ru/free_doc/new_site/rosstat/smi/vvp-1-2019.htm" TargetMode="External"/><Relationship Id="rId6" Type="http://schemas.openxmlformats.org/officeDocument/2006/relationships/hyperlink" Target="http://www.gks.ru/bgd/free/B04_03/IssWWW.exe/Stg/d02/172.htm" TargetMode="External"/><Relationship Id="rId5" Type="http://schemas.openxmlformats.org/officeDocument/2006/relationships/hyperlink" Target="http://www.gks.ru/bgd/free/B04_03/IssWWW.exe/Stg/d02/186.htm" TargetMode="External"/><Relationship Id="rId4" Type="http://schemas.openxmlformats.org/officeDocument/2006/relationships/hyperlink" Target="http://www.gks.ru/free_doc/new_site/prices/potr/tab-potr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BE11-7597-40CB-92C5-3D335C526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48</Pages>
  <Words>19206</Words>
  <Characters>109476</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Директору</vt:lpstr>
    </vt:vector>
  </TitlesOfParts>
  <Company>Microsoft</Company>
  <LinksUpToDate>false</LinksUpToDate>
  <CharactersWithSpaces>128426</CharactersWithSpaces>
  <SharedDoc>false</SharedDoc>
  <HLinks>
    <vt:vector size="768" baseType="variant">
      <vt:variant>
        <vt:i4>5308425</vt:i4>
      </vt:variant>
      <vt:variant>
        <vt:i4>396</vt:i4>
      </vt:variant>
      <vt:variant>
        <vt:i4>0</vt:i4>
      </vt:variant>
      <vt:variant>
        <vt:i4>5</vt:i4>
      </vt:variant>
      <vt:variant>
        <vt:lpwstr>http://www.auto.gorodlip.ru/</vt:lpwstr>
      </vt:variant>
      <vt:variant>
        <vt:lpwstr/>
      </vt:variant>
      <vt:variant>
        <vt:i4>3473531</vt:i4>
      </vt:variant>
      <vt:variant>
        <vt:i4>393</vt:i4>
      </vt:variant>
      <vt:variant>
        <vt:i4>0</vt:i4>
      </vt:variant>
      <vt:variant>
        <vt:i4>5</vt:i4>
      </vt:variant>
      <vt:variant>
        <vt:lpwstr>http://agro.st/sale/john_deere/traktor_john_deere_8430/</vt:lpwstr>
      </vt:variant>
      <vt:variant>
        <vt:lpwstr/>
      </vt:variant>
      <vt:variant>
        <vt:i4>1114121</vt:i4>
      </vt:variant>
      <vt:variant>
        <vt:i4>390</vt:i4>
      </vt:variant>
      <vt:variant>
        <vt:i4>0</vt:i4>
      </vt:variant>
      <vt:variant>
        <vt:i4>5</vt:i4>
      </vt:variant>
      <vt:variant>
        <vt:lpwstr>http://www.avito.ru/</vt:lpwstr>
      </vt:variant>
      <vt:variant>
        <vt:lpwstr/>
      </vt:variant>
      <vt:variant>
        <vt:i4>131102</vt:i4>
      </vt:variant>
      <vt:variant>
        <vt:i4>387</vt:i4>
      </vt:variant>
      <vt:variant>
        <vt:i4>0</vt:i4>
      </vt:variant>
      <vt:variant>
        <vt:i4>5</vt:i4>
      </vt:variant>
      <vt:variant>
        <vt:lpwstr>http://www.avito.ru/ishim/gruzoviki_i_spetstehnika/avtogrejder_dz-122_101816681</vt:lpwstr>
      </vt:variant>
      <vt:variant>
        <vt:lpwstr/>
      </vt:variant>
      <vt:variant>
        <vt:i4>6094922</vt:i4>
      </vt:variant>
      <vt:variant>
        <vt:i4>384</vt:i4>
      </vt:variant>
      <vt:variant>
        <vt:i4>0</vt:i4>
      </vt:variant>
      <vt:variant>
        <vt:i4>5</vt:i4>
      </vt:variant>
      <vt:variant>
        <vt:lpwstr>http://promportal.su/goods/1101158/prodam-b-u-avtogreyder-dz-122-1992-g-v.htm</vt:lpwstr>
      </vt:variant>
      <vt:variant>
        <vt:lpwstr/>
      </vt:variant>
      <vt:variant>
        <vt:i4>5308435</vt:i4>
      </vt:variant>
      <vt:variant>
        <vt:i4>381</vt:i4>
      </vt:variant>
      <vt:variant>
        <vt:i4>0</vt:i4>
      </vt:variant>
      <vt:variant>
        <vt:i4>5</vt:i4>
      </vt:variant>
      <vt:variant>
        <vt:lpwstr>http://www.spec.drom.ru/</vt:lpwstr>
      </vt:variant>
      <vt:variant>
        <vt:lpwstr/>
      </vt:variant>
      <vt:variant>
        <vt:i4>3473531</vt:i4>
      </vt:variant>
      <vt:variant>
        <vt:i4>378</vt:i4>
      </vt:variant>
      <vt:variant>
        <vt:i4>0</vt:i4>
      </vt:variant>
      <vt:variant>
        <vt:i4>5</vt:i4>
      </vt:variant>
      <vt:variant>
        <vt:lpwstr>http://agro.st/sale/john_deere/traktor_john_deere_8430/</vt:lpwstr>
      </vt:variant>
      <vt:variant>
        <vt:lpwstr/>
      </vt:variant>
      <vt:variant>
        <vt:i4>6357040</vt:i4>
      </vt:variant>
      <vt:variant>
        <vt:i4>375</vt:i4>
      </vt:variant>
      <vt:variant>
        <vt:i4>0</vt:i4>
      </vt:variant>
      <vt:variant>
        <vt:i4>5</vt:i4>
      </vt:variant>
      <vt:variant>
        <vt:lpwstr>http://www.cars.ru/</vt:lpwstr>
      </vt:variant>
      <vt:variant>
        <vt:lpwstr/>
      </vt:variant>
      <vt:variant>
        <vt:i4>15</vt:i4>
      </vt:variant>
      <vt:variant>
        <vt:i4>372</vt:i4>
      </vt:variant>
      <vt:variant>
        <vt:i4>0</vt:i4>
      </vt:variant>
      <vt:variant>
        <vt:i4>5</vt:i4>
      </vt:variant>
      <vt:variant>
        <vt:lpwstr>http://www.doska.ru/</vt:lpwstr>
      </vt:variant>
      <vt:variant>
        <vt:lpwstr/>
      </vt:variant>
      <vt:variant>
        <vt:i4>3473531</vt:i4>
      </vt:variant>
      <vt:variant>
        <vt:i4>369</vt:i4>
      </vt:variant>
      <vt:variant>
        <vt:i4>0</vt:i4>
      </vt:variant>
      <vt:variant>
        <vt:i4>5</vt:i4>
      </vt:variant>
      <vt:variant>
        <vt:lpwstr>http://agro.st/sale/john_deere/traktor_john_deere_8430/</vt:lpwstr>
      </vt:variant>
      <vt:variant>
        <vt:lpwstr/>
      </vt:variant>
      <vt:variant>
        <vt:i4>1114121</vt:i4>
      </vt:variant>
      <vt:variant>
        <vt:i4>366</vt:i4>
      </vt:variant>
      <vt:variant>
        <vt:i4>0</vt:i4>
      </vt:variant>
      <vt:variant>
        <vt:i4>5</vt:i4>
      </vt:variant>
      <vt:variant>
        <vt:lpwstr>http://www.avito.ru/</vt:lpwstr>
      </vt:variant>
      <vt:variant>
        <vt:lpwstr/>
      </vt:variant>
      <vt:variant>
        <vt:i4>3342441</vt:i4>
      </vt:variant>
      <vt:variant>
        <vt:i4>363</vt:i4>
      </vt:variant>
      <vt:variant>
        <vt:i4>0</vt:i4>
      </vt:variant>
      <vt:variant>
        <vt:i4>5</vt:i4>
      </vt:variant>
      <vt:variant>
        <vt:lpwstr>http://www.rb7.ru/</vt:lpwstr>
      </vt:variant>
      <vt:variant>
        <vt:lpwstr/>
      </vt:variant>
      <vt:variant>
        <vt:i4>3473531</vt:i4>
      </vt:variant>
      <vt:variant>
        <vt:i4>360</vt:i4>
      </vt:variant>
      <vt:variant>
        <vt:i4>0</vt:i4>
      </vt:variant>
      <vt:variant>
        <vt:i4>5</vt:i4>
      </vt:variant>
      <vt:variant>
        <vt:lpwstr>http://agro.st/sale/john_deere/traktor_john_deere_8430/</vt:lpwstr>
      </vt:variant>
      <vt:variant>
        <vt:lpwstr/>
      </vt:variant>
      <vt:variant>
        <vt:i4>6357040</vt:i4>
      </vt:variant>
      <vt:variant>
        <vt:i4>357</vt:i4>
      </vt:variant>
      <vt:variant>
        <vt:i4>0</vt:i4>
      </vt:variant>
      <vt:variant>
        <vt:i4>5</vt:i4>
      </vt:variant>
      <vt:variant>
        <vt:lpwstr>http://www.cars.ru/</vt:lpwstr>
      </vt:variant>
      <vt:variant>
        <vt:lpwstr/>
      </vt:variant>
      <vt:variant>
        <vt:i4>3866679</vt:i4>
      </vt:variant>
      <vt:variant>
        <vt:i4>354</vt:i4>
      </vt:variant>
      <vt:variant>
        <vt:i4>0</vt:i4>
      </vt:variant>
      <vt:variant>
        <vt:i4>5</vt:i4>
      </vt:variant>
      <vt:variant>
        <vt:lpwstr>http://www.chel.pulscen.ru/</vt:lpwstr>
      </vt:variant>
      <vt:variant>
        <vt:lpwstr/>
      </vt:variant>
      <vt:variant>
        <vt:i4>3473531</vt:i4>
      </vt:variant>
      <vt:variant>
        <vt:i4>351</vt:i4>
      </vt:variant>
      <vt:variant>
        <vt:i4>0</vt:i4>
      </vt:variant>
      <vt:variant>
        <vt:i4>5</vt:i4>
      </vt:variant>
      <vt:variant>
        <vt:lpwstr>http://agro.st/sale/john_deere/traktor_john_deere_8430/</vt:lpwstr>
      </vt:variant>
      <vt:variant>
        <vt:lpwstr/>
      </vt:variant>
      <vt:variant>
        <vt:i4>81</vt:i4>
      </vt:variant>
      <vt:variant>
        <vt:i4>348</vt:i4>
      </vt:variant>
      <vt:variant>
        <vt:i4>0</vt:i4>
      </vt:variant>
      <vt:variant>
        <vt:i4>5</vt:i4>
      </vt:variant>
      <vt:variant>
        <vt:lpwstr>http://www.gorodec.bestu.ru/</vt:lpwstr>
      </vt:variant>
      <vt:variant>
        <vt:lpwstr/>
      </vt:variant>
      <vt:variant>
        <vt:i4>4456543</vt:i4>
      </vt:variant>
      <vt:variant>
        <vt:i4>345</vt:i4>
      </vt:variant>
      <vt:variant>
        <vt:i4>0</vt:i4>
      </vt:variant>
      <vt:variant>
        <vt:i4>5</vt:i4>
      </vt:variant>
      <vt:variant>
        <vt:lpwstr>http://www.omsk.akumo.ru/</vt:lpwstr>
      </vt:variant>
      <vt:variant>
        <vt:lpwstr/>
      </vt:variant>
      <vt:variant>
        <vt:i4>3473531</vt:i4>
      </vt:variant>
      <vt:variant>
        <vt:i4>342</vt:i4>
      </vt:variant>
      <vt:variant>
        <vt:i4>0</vt:i4>
      </vt:variant>
      <vt:variant>
        <vt:i4>5</vt:i4>
      </vt:variant>
      <vt:variant>
        <vt:lpwstr>http://agro.st/sale/john_deere/traktor_john_deere_8430/</vt:lpwstr>
      </vt:variant>
      <vt:variant>
        <vt:lpwstr/>
      </vt:variant>
      <vt:variant>
        <vt:i4>5308435</vt:i4>
      </vt:variant>
      <vt:variant>
        <vt:i4>339</vt:i4>
      </vt:variant>
      <vt:variant>
        <vt:i4>0</vt:i4>
      </vt:variant>
      <vt:variant>
        <vt:i4>5</vt:i4>
      </vt:variant>
      <vt:variant>
        <vt:lpwstr>http://www.spec.drom.ru/</vt:lpwstr>
      </vt:variant>
      <vt:variant>
        <vt:lpwstr/>
      </vt:variant>
      <vt:variant>
        <vt:i4>1769539</vt:i4>
      </vt:variant>
      <vt:variant>
        <vt:i4>336</vt:i4>
      </vt:variant>
      <vt:variant>
        <vt:i4>0</vt:i4>
      </vt:variant>
      <vt:variant>
        <vt:i4>5</vt:i4>
      </vt:variant>
      <vt:variant>
        <vt:lpwstr>http://www.bibika.ru/</vt:lpwstr>
      </vt:variant>
      <vt:variant>
        <vt:lpwstr/>
      </vt:variant>
      <vt:variant>
        <vt:i4>1769539</vt:i4>
      </vt:variant>
      <vt:variant>
        <vt:i4>333</vt:i4>
      </vt:variant>
      <vt:variant>
        <vt:i4>0</vt:i4>
      </vt:variant>
      <vt:variant>
        <vt:i4>5</vt:i4>
      </vt:variant>
      <vt:variant>
        <vt:lpwstr>http://www.bibika.ru/</vt:lpwstr>
      </vt:variant>
      <vt:variant>
        <vt:lpwstr/>
      </vt:variant>
      <vt:variant>
        <vt:i4>655443</vt:i4>
      </vt:variant>
      <vt:variant>
        <vt:i4>330</vt:i4>
      </vt:variant>
      <vt:variant>
        <vt:i4>0</vt:i4>
      </vt:variant>
      <vt:variant>
        <vt:i4>5</vt:i4>
      </vt:variant>
      <vt:variant>
        <vt:lpwstr>http://autokuplya.com/sale/327480</vt:lpwstr>
      </vt:variant>
      <vt:variant>
        <vt:lpwstr/>
      </vt:variant>
      <vt:variant>
        <vt:i4>1114121</vt:i4>
      </vt:variant>
      <vt:variant>
        <vt:i4>327</vt:i4>
      </vt:variant>
      <vt:variant>
        <vt:i4>0</vt:i4>
      </vt:variant>
      <vt:variant>
        <vt:i4>5</vt:i4>
      </vt:variant>
      <vt:variant>
        <vt:lpwstr>http://www.avito.ru/</vt:lpwstr>
      </vt:variant>
      <vt:variant>
        <vt:lpwstr/>
      </vt:variant>
      <vt:variant>
        <vt:i4>4194399</vt:i4>
      </vt:variant>
      <vt:variant>
        <vt:i4>324</vt:i4>
      </vt:variant>
      <vt:variant>
        <vt:i4>0</vt:i4>
      </vt:variant>
      <vt:variant>
        <vt:i4>5</vt:i4>
      </vt:variant>
      <vt:variant>
        <vt:lpwstr>http://agrotorg.net/ru/board/m-40722/b-u-traktor-dzhon-dir-8430/</vt:lpwstr>
      </vt:variant>
      <vt:variant>
        <vt:lpwstr/>
      </vt:variant>
      <vt:variant>
        <vt:i4>7143460</vt:i4>
      </vt:variant>
      <vt:variant>
        <vt:i4>321</vt:i4>
      </vt:variant>
      <vt:variant>
        <vt:i4>0</vt:i4>
      </vt:variant>
      <vt:variant>
        <vt:i4>5</vt:i4>
      </vt:variant>
      <vt:variant>
        <vt:lpwstr>http://www.respublika-dagestan.trucks.dmir.ru/</vt:lpwstr>
      </vt:variant>
      <vt:variant>
        <vt:lpwstr/>
      </vt:variant>
      <vt:variant>
        <vt:i4>3473531</vt:i4>
      </vt:variant>
      <vt:variant>
        <vt:i4>318</vt:i4>
      </vt:variant>
      <vt:variant>
        <vt:i4>0</vt:i4>
      </vt:variant>
      <vt:variant>
        <vt:i4>5</vt:i4>
      </vt:variant>
      <vt:variant>
        <vt:lpwstr>http://agro.st/sale/john_deere/traktor_john_deere_8430/</vt:lpwstr>
      </vt:variant>
      <vt:variant>
        <vt:lpwstr/>
      </vt:variant>
      <vt:variant>
        <vt:i4>5308435</vt:i4>
      </vt:variant>
      <vt:variant>
        <vt:i4>315</vt:i4>
      </vt:variant>
      <vt:variant>
        <vt:i4>0</vt:i4>
      </vt:variant>
      <vt:variant>
        <vt:i4>5</vt:i4>
      </vt:variant>
      <vt:variant>
        <vt:lpwstr>http://www.spec.drom.ru/</vt:lpwstr>
      </vt:variant>
      <vt:variant>
        <vt:lpwstr/>
      </vt:variant>
      <vt:variant>
        <vt:i4>3211323</vt:i4>
      </vt:variant>
      <vt:variant>
        <vt:i4>306</vt:i4>
      </vt:variant>
      <vt:variant>
        <vt:i4>0</vt:i4>
      </vt:variant>
      <vt:variant>
        <vt:i4>5</vt:i4>
      </vt:variant>
      <vt:variant>
        <vt:lpwstr>http://www.sups.ru/crane.php?chp=67</vt:lpwstr>
      </vt:variant>
      <vt:variant>
        <vt:lpwstr/>
      </vt:variant>
      <vt:variant>
        <vt:i4>5963790</vt:i4>
      </vt:variant>
      <vt:variant>
        <vt:i4>303</vt:i4>
      </vt:variant>
      <vt:variant>
        <vt:i4>0</vt:i4>
      </vt:variant>
      <vt:variant>
        <vt:i4>5</vt:i4>
      </vt:variant>
      <vt:variant>
        <vt:lpwstr>http://www.agroru.com/doska/pritsep-traktornyj-samorazgruzhajuschijsya-2pts-4-793a-03a-13253.htm</vt:lpwstr>
      </vt:variant>
      <vt:variant>
        <vt:lpwstr/>
      </vt:variant>
      <vt:variant>
        <vt:i4>5898326</vt:i4>
      </vt:variant>
      <vt:variant>
        <vt:i4>297</vt:i4>
      </vt:variant>
      <vt:variant>
        <vt:i4>0</vt:i4>
      </vt:variant>
      <vt:variant>
        <vt:i4>5</vt:i4>
      </vt:variant>
      <vt:variant>
        <vt:lpwstr>http://www.agroru.com/doska/showphoto.php?path=/upload/images/82/825222/1x640.JPG</vt:lpwstr>
      </vt:variant>
      <vt:variant>
        <vt:lpwstr/>
      </vt:variant>
      <vt:variant>
        <vt:i4>3735573</vt:i4>
      </vt:variant>
      <vt:variant>
        <vt:i4>294</vt:i4>
      </vt:variant>
      <vt:variant>
        <vt:i4>0</vt:i4>
      </vt:variant>
      <vt:variant>
        <vt:i4>5</vt:i4>
      </vt:variant>
      <vt:variant>
        <vt:lpwstr>http://ru.wikipedia.org/wiki/%D0%9B%D0%A2%D0%97-55_(%D1%82%D1%80%D0%B0%D0%BA%D1%82%D0%BE%D1%80)</vt:lpwstr>
      </vt:variant>
      <vt:variant>
        <vt:lpwstr/>
      </vt:variant>
      <vt:variant>
        <vt:i4>3932225</vt:i4>
      </vt:variant>
      <vt:variant>
        <vt:i4>291</vt:i4>
      </vt:variant>
      <vt:variant>
        <vt:i4>0</vt:i4>
      </vt:variant>
      <vt:variant>
        <vt:i4>5</vt:i4>
      </vt:variant>
      <vt:variant>
        <vt:lpwstr>http://ru.wikipedia.org/wiki/%D0%A2-40_(%D1%82%D1%80%D0%B0%D0%BA%D1%82%D0%BE%D1%80)</vt:lpwstr>
      </vt:variant>
      <vt:variant>
        <vt:lpwstr/>
      </vt:variant>
      <vt:variant>
        <vt:i4>2818148</vt:i4>
      </vt:variant>
      <vt:variant>
        <vt:i4>288</vt:i4>
      </vt:variant>
      <vt:variant>
        <vt:i4>0</vt:i4>
      </vt:variant>
      <vt:variant>
        <vt:i4>5</vt:i4>
      </vt:variant>
      <vt:variant>
        <vt:lpwstr>http://ru.wikipedia.org/wiki/%D0%9B%D0%B8%D0%BF%D0%B5%D1%86%D0%BA%D0%B8%D0%B9_%D1%82%D1%80%D0%B0%D0%BA%D1%82%D0%BE%D1%80%D0%BD%D1%8B%D0%B9_%D0%B7%D0%B0%D0%B2%D0%BE%D0%B4</vt:lpwstr>
      </vt:variant>
      <vt:variant>
        <vt:lpwstr/>
      </vt:variant>
      <vt:variant>
        <vt:i4>4128870</vt:i4>
      </vt:variant>
      <vt:variant>
        <vt:i4>285</vt:i4>
      </vt:variant>
      <vt:variant>
        <vt:i4>0</vt:i4>
      </vt:variant>
      <vt:variant>
        <vt:i4>5</vt:i4>
      </vt:variant>
      <vt:variant>
        <vt:lpwstr>http://www.lider74.ru/Sections-article1-p1.html</vt:lpwstr>
      </vt:variant>
      <vt:variant>
        <vt:lpwstr/>
      </vt:variant>
      <vt:variant>
        <vt:i4>1441871</vt:i4>
      </vt:variant>
      <vt:variant>
        <vt:i4>282</vt:i4>
      </vt:variant>
      <vt:variant>
        <vt:i4>0</vt:i4>
      </vt:variant>
      <vt:variant>
        <vt:i4>5</vt:i4>
      </vt:variant>
      <vt:variant>
        <vt:lpwstr>http://stroy-technics.ru/article/mashiny-dlya-letnego-soderzhaniya-dorog</vt:lpwstr>
      </vt:variant>
      <vt:variant>
        <vt:lpwstr/>
      </vt:variant>
      <vt:variant>
        <vt:i4>4259964</vt:i4>
      </vt:variant>
      <vt:variant>
        <vt:i4>279</vt:i4>
      </vt:variant>
      <vt:variant>
        <vt:i4>0</vt:i4>
      </vt:variant>
      <vt:variant>
        <vt:i4>5</vt:i4>
      </vt:variant>
      <vt:variant>
        <vt:lpwstr>http://www.salon-gaz.ru/022_2.html</vt:lpwstr>
      </vt:variant>
      <vt:variant>
        <vt:lpwstr/>
      </vt:variant>
      <vt:variant>
        <vt:i4>6422621</vt:i4>
      </vt:variant>
      <vt:variant>
        <vt:i4>273</vt:i4>
      </vt:variant>
      <vt:variant>
        <vt:i4>0</vt:i4>
      </vt:variant>
      <vt:variant>
        <vt:i4>5</vt:i4>
      </vt:variant>
      <vt:variant>
        <vt:lpwstr>http://www.ekotrans.org/KO_413_GAZ_3307.htm</vt:lpwstr>
      </vt:variant>
      <vt:variant>
        <vt:lpwstr/>
      </vt:variant>
      <vt:variant>
        <vt:i4>458832</vt:i4>
      </vt:variant>
      <vt:variant>
        <vt:i4>267</vt:i4>
      </vt:variant>
      <vt:variant>
        <vt:i4>0</vt:i4>
      </vt:variant>
      <vt:variant>
        <vt:i4>5</vt:i4>
      </vt:variant>
      <vt:variant>
        <vt:lpwstr>http://www.avtomash.ru/pred/saz/saz350701.htm</vt:lpwstr>
      </vt:variant>
      <vt:variant>
        <vt:lpwstr/>
      </vt:variant>
      <vt:variant>
        <vt:i4>1966150</vt:i4>
      </vt:variant>
      <vt:variant>
        <vt:i4>264</vt:i4>
      </vt:variant>
      <vt:variant>
        <vt:i4>0</vt:i4>
      </vt:variant>
      <vt:variant>
        <vt:i4>5</vt:i4>
      </vt:variant>
      <vt:variant>
        <vt:lpwstr>http://auto.webalta.ru/articles/gaz-3110-avtomobil-dlya-rossiyskih-dorog-414.html</vt:lpwstr>
      </vt:variant>
      <vt:variant>
        <vt:lpwstr/>
      </vt:variant>
      <vt:variant>
        <vt:i4>5570571</vt:i4>
      </vt:variant>
      <vt:variant>
        <vt:i4>261</vt:i4>
      </vt:variant>
      <vt:variant>
        <vt:i4>0</vt:i4>
      </vt:variant>
      <vt:variant>
        <vt:i4>5</vt:i4>
      </vt:variant>
      <vt:variant>
        <vt:lpwstr>http://auto.webalta.ru/news/gaz/page1/index.html</vt:lpwstr>
      </vt:variant>
      <vt:variant>
        <vt:lpwstr/>
      </vt:variant>
      <vt:variant>
        <vt:i4>5570571</vt:i4>
      </vt:variant>
      <vt:variant>
        <vt:i4>258</vt:i4>
      </vt:variant>
      <vt:variant>
        <vt:i4>0</vt:i4>
      </vt:variant>
      <vt:variant>
        <vt:i4>5</vt:i4>
      </vt:variant>
      <vt:variant>
        <vt:lpwstr>http://auto.webalta.ru/news/gaz/page1/index.html</vt:lpwstr>
      </vt:variant>
      <vt:variant>
        <vt:lpwstr/>
      </vt:variant>
      <vt:variant>
        <vt:i4>5570571</vt:i4>
      </vt:variant>
      <vt:variant>
        <vt:i4>255</vt:i4>
      </vt:variant>
      <vt:variant>
        <vt:i4>0</vt:i4>
      </vt:variant>
      <vt:variant>
        <vt:i4>5</vt:i4>
      </vt:variant>
      <vt:variant>
        <vt:lpwstr>http://auto.webalta.ru/news/gaz/page1/index.html</vt:lpwstr>
      </vt:variant>
      <vt:variant>
        <vt:lpwstr/>
      </vt:variant>
      <vt:variant>
        <vt:i4>5570571</vt:i4>
      </vt:variant>
      <vt:variant>
        <vt:i4>252</vt:i4>
      </vt:variant>
      <vt:variant>
        <vt:i4>0</vt:i4>
      </vt:variant>
      <vt:variant>
        <vt:i4>5</vt:i4>
      </vt:variant>
      <vt:variant>
        <vt:lpwstr>http://auto.webalta.ru/news/gaz/page1/index.html</vt:lpwstr>
      </vt:variant>
      <vt:variant>
        <vt:lpwstr/>
      </vt:variant>
      <vt:variant>
        <vt:i4>5570571</vt:i4>
      </vt:variant>
      <vt:variant>
        <vt:i4>249</vt:i4>
      </vt:variant>
      <vt:variant>
        <vt:i4>0</vt:i4>
      </vt:variant>
      <vt:variant>
        <vt:i4>5</vt:i4>
      </vt:variant>
      <vt:variant>
        <vt:lpwstr>http://auto.webalta.ru/news/gaz/page1/index.html</vt:lpwstr>
      </vt:variant>
      <vt:variant>
        <vt:lpwstr/>
      </vt:variant>
      <vt:variant>
        <vt:i4>8323183</vt:i4>
      </vt:variant>
      <vt:variant>
        <vt:i4>246</vt:i4>
      </vt:variant>
      <vt:variant>
        <vt:i4>0</vt:i4>
      </vt:variant>
      <vt:variant>
        <vt:i4>5</vt:i4>
      </vt:variant>
      <vt:variant>
        <vt:lpwstr>http://ru.wikipedia.org/wiki/%D0%9A%D1%83%D0%B7%D0%BE%D0%B2</vt:lpwstr>
      </vt:variant>
      <vt:variant>
        <vt:lpwstr/>
      </vt:variant>
      <vt:variant>
        <vt:i4>655448</vt:i4>
      </vt:variant>
      <vt:variant>
        <vt:i4>243</vt:i4>
      </vt:variant>
      <vt:variant>
        <vt:i4>0</vt:i4>
      </vt:variant>
      <vt:variant>
        <vt:i4>5</vt:i4>
      </vt:variant>
      <vt:variant>
        <vt:lpwstr>http://ru.wikipedia.org/wiki/%D0%93%D0%90%D0%97-31029</vt:lpwstr>
      </vt:variant>
      <vt:variant>
        <vt:lpwstr/>
      </vt:variant>
      <vt:variant>
        <vt:i4>7733340</vt:i4>
      </vt:variant>
      <vt:variant>
        <vt:i4>240</vt:i4>
      </vt:variant>
      <vt:variant>
        <vt:i4>0</vt:i4>
      </vt:variant>
      <vt:variant>
        <vt:i4>5</vt:i4>
      </vt:variant>
      <vt:variant>
        <vt:lpwstr>http://ru.wikipedia.org/wiki/2005_%D0%B3%D0%BE%D0%B4</vt:lpwstr>
      </vt:variant>
      <vt:variant>
        <vt:lpwstr/>
      </vt:variant>
      <vt:variant>
        <vt:i4>8126551</vt:i4>
      </vt:variant>
      <vt:variant>
        <vt:i4>237</vt:i4>
      </vt:variant>
      <vt:variant>
        <vt:i4>0</vt:i4>
      </vt:variant>
      <vt:variant>
        <vt:i4>5</vt:i4>
      </vt:variant>
      <vt:variant>
        <vt:lpwstr>http://ru.wikipedia.org/wiki/1997_%D0%B3%D0%BE%D0%B4</vt:lpwstr>
      </vt:variant>
      <vt:variant>
        <vt:lpwstr/>
      </vt:variant>
      <vt:variant>
        <vt:i4>5242913</vt:i4>
      </vt:variant>
      <vt:variant>
        <vt:i4>234</vt:i4>
      </vt:variant>
      <vt:variant>
        <vt:i4>0</vt:i4>
      </vt:variant>
      <vt:variant>
        <vt:i4>5</vt:i4>
      </vt:variant>
      <vt:variant>
        <vt:lpwstr>http://ru.wikipedia.org/wiki/%D0%93%D0%BE%D1%80%D1%8C%D0%BA%D0%BE%D0%B2%D1%81%D0%BA%D0%B8%D0%B9_%D0%B0%D0%B2%D1%82%D0%BE%D0%B7%D0%B0%D0%B2%D0%BE%D0%B4</vt:lpwstr>
      </vt:variant>
      <vt:variant>
        <vt:lpwstr/>
      </vt:variant>
      <vt:variant>
        <vt:i4>5701664</vt:i4>
      </vt:variant>
      <vt:variant>
        <vt:i4>231</vt:i4>
      </vt:variant>
      <vt:variant>
        <vt:i4>0</vt:i4>
      </vt:variant>
      <vt:variant>
        <vt:i4>5</vt:i4>
      </vt:variant>
      <vt:variant>
        <vt:lpwstr>http://ru.wikipedia.org/wiki/%D0%9B%D0%B5%D0%B3%D0%BA%D0%BE%D0%B2%D0%BE%D0%B9_%D0%B0%D0%B2%D1%82%D0%BE%D0%BC%D0%BE%D0%B1%D0%B8%D0%BB%D1%8C</vt:lpwstr>
      </vt:variant>
      <vt:variant>
        <vt:lpwstr/>
      </vt:variant>
      <vt:variant>
        <vt:i4>3801154</vt:i4>
      </vt:variant>
      <vt:variant>
        <vt:i4>228</vt:i4>
      </vt:variant>
      <vt:variant>
        <vt:i4>0</vt:i4>
      </vt:variant>
      <vt:variant>
        <vt:i4>5</vt:i4>
      </vt:variant>
      <vt:variant>
        <vt:lpwstr>http://ru.wikipedia.org/wiki/%CE%EA%E0_(%E0%E2%F2%EE%EC%EE%E1%E8%EB%FC)</vt:lpwstr>
      </vt:variant>
      <vt:variant>
        <vt:lpwstr/>
      </vt:variant>
      <vt:variant>
        <vt:i4>589914</vt:i4>
      </vt:variant>
      <vt:variant>
        <vt:i4>225</vt:i4>
      </vt:variant>
      <vt:variant>
        <vt:i4>0</vt:i4>
      </vt:variant>
      <vt:variant>
        <vt:i4>5</vt:i4>
      </vt:variant>
      <vt:variant>
        <vt:lpwstr>http://ru.wikipedia.org/wiki/%D0%92%D0%90%D0%97-2121</vt:lpwstr>
      </vt:variant>
      <vt:variant>
        <vt:lpwstr/>
      </vt:variant>
      <vt:variant>
        <vt:i4>88</vt:i4>
      </vt:variant>
      <vt:variant>
        <vt:i4>222</vt:i4>
      </vt:variant>
      <vt:variant>
        <vt:i4>0</vt:i4>
      </vt:variant>
      <vt:variant>
        <vt:i4>5</vt:i4>
      </vt:variant>
      <vt:variant>
        <vt:lpwstr>http://ru.wikipedia.org/wiki/%D0%92%D0%90%D0%97-2108</vt:lpwstr>
      </vt:variant>
      <vt:variant>
        <vt:lpwstr/>
      </vt:variant>
      <vt:variant>
        <vt:i4>720984</vt:i4>
      </vt:variant>
      <vt:variant>
        <vt:i4>219</vt:i4>
      </vt:variant>
      <vt:variant>
        <vt:i4>0</vt:i4>
      </vt:variant>
      <vt:variant>
        <vt:i4>5</vt:i4>
      </vt:variant>
      <vt:variant>
        <vt:lpwstr>http://ru.wikipedia.org/wiki/%D0%92%D0%90%D0%97-2103</vt:lpwstr>
      </vt:variant>
      <vt:variant>
        <vt:lpwstr/>
      </vt:variant>
      <vt:variant>
        <vt:i4>589912</vt:i4>
      </vt:variant>
      <vt:variant>
        <vt:i4>216</vt:i4>
      </vt:variant>
      <vt:variant>
        <vt:i4>0</vt:i4>
      </vt:variant>
      <vt:variant>
        <vt:i4>5</vt:i4>
      </vt:variant>
      <vt:variant>
        <vt:lpwstr>http://ru.wikipedia.org/wiki/%D0%92%D0%90%D0%97-2101</vt:lpwstr>
      </vt:variant>
      <vt:variant>
        <vt:lpwstr/>
      </vt:variant>
      <vt:variant>
        <vt:i4>655486</vt:i4>
      </vt:variant>
      <vt:variant>
        <vt:i4>213</vt:i4>
      </vt:variant>
      <vt:variant>
        <vt:i4>0</vt:i4>
      </vt:variant>
      <vt:variant>
        <vt:i4>5</vt:i4>
      </vt:variant>
      <vt:variant>
        <vt:lpwstr>http://ru.wikipedia.org/wiki/%D0%A1%D0%B0%D0%BB%D0%BE%D0%BD_(%D0%B0%D0%B2%D1%82%D0%BE%D0%BC%D0%BE%D0%B1%D0%B8%D0%BB%D1%8C)</vt:lpwstr>
      </vt:variant>
      <vt:variant>
        <vt:lpwstr/>
      </vt:variant>
      <vt:variant>
        <vt:i4>589912</vt:i4>
      </vt:variant>
      <vt:variant>
        <vt:i4>210</vt:i4>
      </vt:variant>
      <vt:variant>
        <vt:i4>0</vt:i4>
      </vt:variant>
      <vt:variant>
        <vt:i4>5</vt:i4>
      </vt:variant>
      <vt:variant>
        <vt:lpwstr>http://ru.wikipedia.org/wiki/%D0%92%D0%90%D0%97-2101</vt:lpwstr>
      </vt:variant>
      <vt:variant>
        <vt:lpwstr/>
      </vt:variant>
      <vt:variant>
        <vt:i4>655486</vt:i4>
      </vt:variant>
      <vt:variant>
        <vt:i4>207</vt:i4>
      </vt:variant>
      <vt:variant>
        <vt:i4>0</vt:i4>
      </vt:variant>
      <vt:variant>
        <vt:i4>5</vt:i4>
      </vt:variant>
      <vt:variant>
        <vt:lpwstr>http://ru.wikipedia.org/wiki/%D0%A1%D0%B0%D0%BB%D0%BE%D0%BD_(%D0%B0%D0%B2%D1%82%D0%BE%D0%BC%D0%BE%D0%B1%D0%B8%D0%BB%D1%8C)</vt:lpwstr>
      </vt:variant>
      <vt:variant>
        <vt:lpwstr/>
      </vt:variant>
      <vt:variant>
        <vt:i4>655474</vt:i4>
      </vt:variant>
      <vt:variant>
        <vt:i4>204</vt:i4>
      </vt:variant>
      <vt:variant>
        <vt:i4>0</vt:i4>
      </vt:variant>
      <vt:variant>
        <vt:i4>5</vt:i4>
      </vt:variant>
      <vt:variant>
        <vt:lpwstr>http://ru.wikipedia.org/wiki/%D0%A8%D1%82%D1%83%D1%86%D0%B5%D1%80_(%D1%82%D0%B5%D1%85%D0%BD%D0%B8%D0%BA%D0%B0)</vt:lpwstr>
      </vt:variant>
      <vt:variant>
        <vt:lpwstr/>
      </vt:variant>
      <vt:variant>
        <vt:i4>720922</vt:i4>
      </vt:variant>
      <vt:variant>
        <vt:i4>201</vt:i4>
      </vt:variant>
      <vt:variant>
        <vt:i4>0</vt:i4>
      </vt:variant>
      <vt:variant>
        <vt:i4>5</vt:i4>
      </vt:variant>
      <vt:variant>
        <vt:lpwstr>http://ru.wikipedia.org/wiki/%D0%A1%D0%B5%D0%90%D0%97</vt:lpwstr>
      </vt:variant>
      <vt:variant>
        <vt:lpwstr/>
      </vt:variant>
      <vt:variant>
        <vt:i4>2359405</vt:i4>
      </vt:variant>
      <vt:variant>
        <vt:i4>198</vt:i4>
      </vt:variant>
      <vt:variant>
        <vt:i4>0</vt:i4>
      </vt:variant>
      <vt:variant>
        <vt:i4>5</vt:i4>
      </vt:variant>
      <vt:variant>
        <vt:lpwstr>http://ru.wikipedia.org/wiki/%D0%9A%D0%B0%D0%BC%D0%90%D0%97</vt:lpwstr>
      </vt:variant>
      <vt:variant>
        <vt:lpwstr/>
      </vt:variant>
      <vt:variant>
        <vt:i4>2359352</vt:i4>
      </vt:variant>
      <vt:variant>
        <vt:i4>195</vt:i4>
      </vt:variant>
      <vt:variant>
        <vt:i4>0</vt:i4>
      </vt:variant>
      <vt:variant>
        <vt:i4>5</vt:i4>
      </vt:variant>
      <vt:variant>
        <vt:lpwstr>http://ru.wikipedia.org/wiki/%D0%90%D0%B2%D1%82%D0%BE%D0%92%D0%90%D0%97</vt:lpwstr>
      </vt:variant>
      <vt:variant>
        <vt:lpwstr/>
      </vt:variant>
      <vt:variant>
        <vt:i4>327710</vt:i4>
      </vt:variant>
      <vt:variant>
        <vt:i4>192</vt:i4>
      </vt:variant>
      <vt:variant>
        <vt:i4>0</vt:i4>
      </vt:variant>
      <vt:variant>
        <vt:i4>5</vt:i4>
      </vt:variant>
      <vt:variant>
        <vt:lpwstr>http://ru.wikipedia.org/wiki/%D0%92%D0%BE%D0%BB%D0%B6%D1%81%D0%BA%D0%B8%D0%B9_%D0%B0%D0%B2%D1%82%D0%BE%D0%BC%D0%BE%D0%B1%D0%B8%D0%BB%D1%8C%D0%BD%D1%8B%D0%B9_%D0%B7%D0%B0%D0%B2%D0%BE%D0%B4</vt:lpwstr>
      </vt:variant>
      <vt:variant>
        <vt:lpwstr/>
      </vt:variant>
      <vt:variant>
        <vt:i4>5439510</vt:i4>
      </vt:variant>
      <vt:variant>
        <vt:i4>189</vt:i4>
      </vt:variant>
      <vt:variant>
        <vt:i4>0</vt:i4>
      </vt:variant>
      <vt:variant>
        <vt:i4>5</vt:i4>
      </vt:variant>
      <vt:variant>
        <vt:lpwstr>http://ru.wikipedia.org/wiki/%D0%90%D0%B2%D1%82%D0%BE%D0%BC%D0%BE%D0%B1%D0%B8%D0%BB%D1%8C</vt:lpwstr>
      </vt:variant>
      <vt:variant>
        <vt:lpwstr/>
      </vt:variant>
      <vt:variant>
        <vt:i4>1572936</vt:i4>
      </vt:variant>
      <vt:variant>
        <vt:i4>186</vt:i4>
      </vt:variant>
      <vt:variant>
        <vt:i4>0</vt:i4>
      </vt:variant>
      <vt:variant>
        <vt:i4>5</vt:i4>
      </vt:variant>
      <vt:variant>
        <vt:lpwstr>http://ru.wikipedia.org/w/index.php?title=%D0%9C%D0%B8%D0%BD%D0%B8%D0%B0%D0%B2%D1%82%D0%BE%D0%BC%D0%BE%D0%B1%D0%B8%D0%BB%D0%B8&amp;action=edit&amp;redlink=1</vt:lpwstr>
      </vt:variant>
      <vt:variant>
        <vt:lpwstr/>
      </vt:variant>
      <vt:variant>
        <vt:i4>5701664</vt:i4>
      </vt:variant>
      <vt:variant>
        <vt:i4>183</vt:i4>
      </vt:variant>
      <vt:variant>
        <vt:i4>0</vt:i4>
      </vt:variant>
      <vt:variant>
        <vt:i4>5</vt:i4>
      </vt:variant>
      <vt:variant>
        <vt:lpwstr>http://ru.wikipedia.org/wiki/%D0%9B%D0%B5%D0%B3%D0%BA%D0%BE%D0%B2%D0%BE%D0%B9_%D0%B0%D0%B2%D1%82%D0%BE%D0%BC%D0%BE%D0%B1%D0%B8%D0%BB%D1%8C</vt:lpwstr>
      </vt:variant>
      <vt:variant>
        <vt:lpwstr/>
      </vt:variant>
      <vt:variant>
        <vt:i4>5242947</vt:i4>
      </vt:variant>
      <vt:variant>
        <vt:i4>180</vt:i4>
      </vt:variant>
      <vt:variant>
        <vt:i4>0</vt:i4>
      </vt:variant>
      <vt:variant>
        <vt:i4>5</vt:i4>
      </vt:variant>
      <vt:variant>
        <vt:lpwstr>http://ru.wikipedia.org/wiki/%D0%A0%D0%BE%D1%81%D1%81%D0%B8%D1%8F</vt:lpwstr>
      </vt:variant>
      <vt:variant>
        <vt:lpwstr/>
      </vt:variant>
      <vt:variant>
        <vt:i4>524319</vt:i4>
      </vt:variant>
      <vt:variant>
        <vt:i4>177</vt:i4>
      </vt:variant>
      <vt:variant>
        <vt:i4>0</vt:i4>
      </vt:variant>
      <vt:variant>
        <vt:i4>5</vt:i4>
      </vt:variant>
      <vt:variant>
        <vt:lpwstr>http://ru.wikipedia.org/wiki/%D0%A1%D0%A1%D0%A1%D0%A0</vt:lpwstr>
      </vt:variant>
      <vt:variant>
        <vt:lpwstr/>
      </vt:variant>
      <vt:variant>
        <vt:i4>5111833</vt:i4>
      </vt:variant>
      <vt:variant>
        <vt:i4>174</vt:i4>
      </vt:variant>
      <vt:variant>
        <vt:i4>0</vt:i4>
      </vt:variant>
      <vt:variant>
        <vt:i4>5</vt:i4>
      </vt:variant>
      <vt:variant>
        <vt:lpwstr>http://ru.wikipedia.org/wiki/%CA%C0%E2%C7-685</vt:lpwstr>
      </vt:variant>
      <vt:variant>
        <vt:lpwstr/>
      </vt:variant>
      <vt:variant>
        <vt:i4>6750268</vt:i4>
      </vt:variant>
      <vt:variant>
        <vt:i4>171</vt:i4>
      </vt:variant>
      <vt:variant>
        <vt:i4>0</vt:i4>
      </vt:variant>
      <vt:variant>
        <vt:i4>5</vt:i4>
      </vt:variant>
      <vt:variant>
        <vt:lpwstr>http://ru.wikipedia.org/wiki/%D0%9A%D0%90%D0%B2%D0%97-651%D0%91</vt:lpwstr>
      </vt:variant>
      <vt:variant>
        <vt:lpwstr/>
      </vt:variant>
      <vt:variant>
        <vt:i4>8192089</vt:i4>
      </vt:variant>
      <vt:variant>
        <vt:i4>168</vt:i4>
      </vt:variant>
      <vt:variant>
        <vt:i4>0</vt:i4>
      </vt:variant>
      <vt:variant>
        <vt:i4>5</vt:i4>
      </vt:variant>
      <vt:variant>
        <vt:lpwstr>http://ru.wikipedia.org/wiki/1989_%D0%B3%D0%BE%D0%B4</vt:lpwstr>
      </vt:variant>
      <vt:variant>
        <vt:lpwstr/>
      </vt:variant>
      <vt:variant>
        <vt:i4>8126557</vt:i4>
      </vt:variant>
      <vt:variant>
        <vt:i4>165</vt:i4>
      </vt:variant>
      <vt:variant>
        <vt:i4>0</vt:i4>
      </vt:variant>
      <vt:variant>
        <vt:i4>5</vt:i4>
      </vt:variant>
      <vt:variant>
        <vt:lpwstr>http://ru.wikipedia.org/wiki/%D0%93%D0%BE%D1%81%D1%83%D0%B4%D0%B0%D1%80%D1%81%D1%82%D0%B2%D0%B5%D0%BD%D0%BD%D1%8B%D0%B9_%D0%B7%D0%BD%D0%B0%D0%BA_%D0%BA%D0%B0%D1%87%D0%B5%D1%81%D1%82%D0%B2%D0%B0_%D0%A1%D0%A1%D0%A1%D0%A0</vt:lpwstr>
      </vt:variant>
      <vt:variant>
        <vt:lpwstr/>
      </vt:variant>
      <vt:variant>
        <vt:i4>7471191</vt:i4>
      </vt:variant>
      <vt:variant>
        <vt:i4>162</vt:i4>
      </vt:variant>
      <vt:variant>
        <vt:i4>0</vt:i4>
      </vt:variant>
      <vt:variant>
        <vt:i4>5</vt:i4>
      </vt:variant>
      <vt:variant>
        <vt:lpwstr>http://ru.wikipedia.org/wiki/1977_%D0%B3%D0%BE%D0%B4</vt:lpwstr>
      </vt:variant>
      <vt:variant>
        <vt:lpwstr/>
      </vt:variant>
      <vt:variant>
        <vt:i4>7471189</vt:i4>
      </vt:variant>
      <vt:variant>
        <vt:i4>159</vt:i4>
      </vt:variant>
      <vt:variant>
        <vt:i4>0</vt:i4>
      </vt:variant>
      <vt:variant>
        <vt:i4>5</vt:i4>
      </vt:variant>
      <vt:variant>
        <vt:lpwstr>http://ru.wikipedia.org/wiki/1975_%D0%B3%D0%BE%D0%B4</vt:lpwstr>
      </vt:variant>
      <vt:variant>
        <vt:lpwstr/>
      </vt:variant>
      <vt:variant>
        <vt:i4>7471187</vt:i4>
      </vt:variant>
      <vt:variant>
        <vt:i4>156</vt:i4>
      </vt:variant>
      <vt:variant>
        <vt:i4>0</vt:i4>
      </vt:variant>
      <vt:variant>
        <vt:i4>5</vt:i4>
      </vt:variant>
      <vt:variant>
        <vt:lpwstr>http://ru.wikipedia.org/wiki/1973_%D0%B3%D0%BE%D0%B4</vt:lpwstr>
      </vt:variant>
      <vt:variant>
        <vt:lpwstr/>
      </vt:variant>
      <vt:variant>
        <vt:i4>7471185</vt:i4>
      </vt:variant>
      <vt:variant>
        <vt:i4>153</vt:i4>
      </vt:variant>
      <vt:variant>
        <vt:i4>0</vt:i4>
      </vt:variant>
      <vt:variant>
        <vt:i4>5</vt:i4>
      </vt:variant>
      <vt:variant>
        <vt:lpwstr>http://ru.wikipedia.org/wiki/1971_%D0%B3%D0%BE%D0%B4</vt:lpwstr>
      </vt:variant>
      <vt:variant>
        <vt:lpwstr/>
      </vt:variant>
      <vt:variant>
        <vt:i4>3801198</vt:i4>
      </vt:variant>
      <vt:variant>
        <vt:i4>150</vt:i4>
      </vt:variant>
      <vt:variant>
        <vt:i4>0</vt:i4>
      </vt:variant>
      <vt:variant>
        <vt:i4>5</vt:i4>
      </vt:variant>
      <vt:variant>
        <vt:lpwstr>http://ru.wikipedia.org/wiki/%D0%93%D0%90%D0%97-53</vt:lpwstr>
      </vt:variant>
      <vt:variant>
        <vt:lpwstr/>
      </vt:variant>
      <vt:variant>
        <vt:i4>8323128</vt:i4>
      </vt:variant>
      <vt:variant>
        <vt:i4>147</vt:i4>
      </vt:variant>
      <vt:variant>
        <vt:i4>0</vt:i4>
      </vt:variant>
      <vt:variant>
        <vt:i4>5</vt:i4>
      </vt:variant>
      <vt:variant>
        <vt:lpwstr>http://ru.wikipedia.org/wiki/%D0%90%D0%B2%D1%82%D0%BE%D0%B1%D1%83%D1%81</vt:lpwstr>
      </vt:variant>
      <vt:variant>
        <vt:lpwstr/>
      </vt:variant>
      <vt:variant>
        <vt:i4>2097256</vt:i4>
      </vt:variant>
      <vt:variant>
        <vt:i4>144</vt:i4>
      </vt:variant>
      <vt:variant>
        <vt:i4>0</vt:i4>
      </vt:variant>
      <vt:variant>
        <vt:i4>5</vt:i4>
      </vt:variant>
      <vt:variant>
        <vt:lpwstr>http://own.in.ua/view/item/1184</vt:lpwstr>
      </vt:variant>
      <vt:variant>
        <vt:lpwstr/>
      </vt:variant>
      <vt:variant>
        <vt:i4>2949136</vt:i4>
      </vt:variant>
      <vt:variant>
        <vt:i4>141</vt:i4>
      </vt:variant>
      <vt:variant>
        <vt:i4>0</vt:i4>
      </vt:variant>
      <vt:variant>
        <vt:i4>5</vt:i4>
      </vt:variant>
      <vt:variant>
        <vt:lpwstr>http://ru.wikipedia.org/wiki/%CA%C0%CC%C0%C7_53212</vt:lpwstr>
      </vt:variant>
      <vt:variant>
        <vt:lpwstr/>
      </vt:variant>
      <vt:variant>
        <vt:i4>7340107</vt:i4>
      </vt:variant>
      <vt:variant>
        <vt:i4>138</vt:i4>
      </vt:variant>
      <vt:variant>
        <vt:i4>0</vt:i4>
      </vt:variant>
      <vt:variant>
        <vt:i4>5</vt:i4>
      </vt:variant>
      <vt:variant>
        <vt:lpwstr>http://ru.wikipedia.org/w/index.php?title=%D0%93%D0%9A%D0%91_8352&amp;action=edit&amp;redlink=1</vt:lpwstr>
      </vt:variant>
      <vt:variant>
        <vt:lpwstr/>
      </vt:variant>
      <vt:variant>
        <vt:i4>8323131</vt:i4>
      </vt:variant>
      <vt:variant>
        <vt:i4>135</vt:i4>
      </vt:variant>
      <vt:variant>
        <vt:i4>0</vt:i4>
      </vt:variant>
      <vt:variant>
        <vt:i4>5</vt:i4>
      </vt:variant>
      <vt:variant>
        <vt:lpwstr>http://ru.wikipedia.org/wiki/%D0%90%D0%B2%D1%82%D0%BE%D0%BF%D0%BE%D0%B5%D0%B7%D0%B4</vt:lpwstr>
      </vt:variant>
      <vt:variant>
        <vt:lpwstr/>
      </vt:variant>
      <vt:variant>
        <vt:i4>7864413</vt:i4>
      </vt:variant>
      <vt:variant>
        <vt:i4>132</vt:i4>
      </vt:variant>
      <vt:variant>
        <vt:i4>0</vt:i4>
      </vt:variant>
      <vt:variant>
        <vt:i4>5</vt:i4>
      </vt:variant>
      <vt:variant>
        <vt:lpwstr>http://ru.wikipedia.org/wiki/%D0%9A%D0%90%D0%9C%D0%90%D0%97_5320</vt:lpwstr>
      </vt:variant>
      <vt:variant>
        <vt:lpwstr/>
      </vt:variant>
      <vt:variant>
        <vt:i4>6225977</vt:i4>
      </vt:variant>
      <vt:variant>
        <vt:i4>129</vt:i4>
      </vt:variant>
      <vt:variant>
        <vt:i4>0</vt:i4>
      </vt:variant>
      <vt:variant>
        <vt:i4>5</vt:i4>
      </vt:variant>
      <vt:variant>
        <vt:lpwstr>http://ru.wikipedia.org/w/index.php?title=%D0%9A%D0%90%D0%9C%D0%90%D0%97_53213&amp;action=edit&amp;redlink=1</vt:lpwstr>
      </vt:variant>
      <vt:variant>
        <vt:lpwstr/>
      </vt:variant>
      <vt:variant>
        <vt:i4>2359405</vt:i4>
      </vt:variant>
      <vt:variant>
        <vt:i4>126</vt:i4>
      </vt:variant>
      <vt:variant>
        <vt:i4>0</vt:i4>
      </vt:variant>
      <vt:variant>
        <vt:i4>5</vt:i4>
      </vt:variant>
      <vt:variant>
        <vt:lpwstr>http://ru.wikipedia.org/wiki/%D0%9A%D0%90%D0%9C%D0%90%D0%97</vt:lpwstr>
      </vt:variant>
      <vt:variant>
        <vt:lpwstr/>
      </vt:variant>
      <vt:variant>
        <vt:i4>7208995</vt:i4>
      </vt:variant>
      <vt:variant>
        <vt:i4>123</vt:i4>
      </vt:variant>
      <vt:variant>
        <vt:i4>0</vt:i4>
      </vt:variant>
      <vt:variant>
        <vt:i4>5</vt:i4>
      </vt:variant>
      <vt:variant>
        <vt:lpwstr>http://7305555.ru/information/itogi-rinka-grozovikov-2012.html</vt:lpwstr>
      </vt:variant>
      <vt:variant>
        <vt:lpwstr/>
      </vt:variant>
      <vt:variant>
        <vt:i4>2818148</vt:i4>
      </vt:variant>
      <vt:variant>
        <vt:i4>120</vt:i4>
      </vt:variant>
      <vt:variant>
        <vt:i4>0</vt:i4>
      </vt:variant>
      <vt:variant>
        <vt:i4>5</vt:i4>
      </vt:variant>
      <vt:variant>
        <vt:lpwstr>http://7305555.ru/sclad/china/shaanxi/</vt:lpwstr>
      </vt:variant>
      <vt:variant>
        <vt:lpwstr/>
      </vt:variant>
      <vt:variant>
        <vt:i4>983067</vt:i4>
      </vt:variant>
      <vt:variant>
        <vt:i4>117</vt:i4>
      </vt:variant>
      <vt:variant>
        <vt:i4>0</vt:i4>
      </vt:variant>
      <vt:variant>
        <vt:i4>5</vt:i4>
      </vt:variant>
      <vt:variant>
        <vt:lpwstr>http://7305555.ru/sclad/chn/samosval/</vt:lpwstr>
      </vt:variant>
      <vt:variant>
        <vt:lpwstr/>
      </vt:variant>
      <vt:variant>
        <vt:i4>65614</vt:i4>
      </vt:variant>
      <vt:variant>
        <vt:i4>114</vt:i4>
      </vt:variant>
      <vt:variant>
        <vt:i4>0</vt:i4>
      </vt:variant>
      <vt:variant>
        <vt:i4>5</vt:i4>
      </vt:variant>
      <vt:variant>
        <vt:lpwstr>http://www.gazeta.ru/auto/2013/02/09_a_4958985.shtml</vt:lpwstr>
      </vt:variant>
      <vt:variant>
        <vt:lpwstr/>
      </vt:variant>
      <vt:variant>
        <vt:i4>3670068</vt:i4>
      </vt:variant>
      <vt:variant>
        <vt:i4>111</vt:i4>
      </vt:variant>
      <vt:variant>
        <vt:i4>0</vt:i4>
      </vt:variant>
      <vt:variant>
        <vt:i4>5</vt:i4>
      </vt:variant>
      <vt:variant>
        <vt:lpwstr>http://www.gazeta.ru/tags/ford_motor_company.shtml</vt:lpwstr>
      </vt:variant>
      <vt:variant>
        <vt:lpwstr/>
      </vt:variant>
      <vt:variant>
        <vt:i4>3407932</vt:i4>
      </vt:variant>
      <vt:variant>
        <vt:i4>108</vt:i4>
      </vt:variant>
      <vt:variant>
        <vt:i4>0</vt:i4>
      </vt:variant>
      <vt:variant>
        <vt:i4>5</vt:i4>
      </vt:variant>
      <vt:variant>
        <vt:lpwstr>http://www.gazeta.ru/tags/volkswagen.shtml</vt:lpwstr>
      </vt:variant>
      <vt:variant>
        <vt:lpwstr/>
      </vt:variant>
      <vt:variant>
        <vt:i4>589840</vt:i4>
      </vt:variant>
      <vt:variant>
        <vt:i4>105</vt:i4>
      </vt:variant>
      <vt:variant>
        <vt:i4>0</vt:i4>
      </vt:variant>
      <vt:variant>
        <vt:i4>5</vt:i4>
      </vt:variant>
      <vt:variant>
        <vt:lpwstr>http://www.gazeta.ru/tags/hyundai_motor_company.shtml</vt:lpwstr>
      </vt:variant>
      <vt:variant>
        <vt:lpwstr/>
      </vt:variant>
      <vt:variant>
        <vt:i4>4718692</vt:i4>
      </vt:variant>
      <vt:variant>
        <vt:i4>102</vt:i4>
      </vt:variant>
      <vt:variant>
        <vt:i4>0</vt:i4>
      </vt:variant>
      <vt:variant>
        <vt:i4>5</vt:i4>
      </vt:variant>
      <vt:variant>
        <vt:lpwstr>http://www.gazeta.ru/tags/oao_avtovaz.shtml</vt:lpwstr>
      </vt:variant>
      <vt:variant>
        <vt:lpwstr/>
      </vt:variant>
      <vt:variant>
        <vt:i4>196674</vt:i4>
      </vt:variant>
      <vt:variant>
        <vt:i4>99</vt:i4>
      </vt:variant>
      <vt:variant>
        <vt:i4>0</vt:i4>
      </vt:variant>
      <vt:variant>
        <vt:i4>5</vt:i4>
      </vt:variant>
      <vt:variant>
        <vt:lpwstr>http://www.gazeta.ru/auto/2013/02/21_a_4976185.shtml</vt:lpwstr>
      </vt:variant>
      <vt:variant>
        <vt:lpwstr/>
      </vt:variant>
      <vt:variant>
        <vt:i4>65572</vt:i4>
      </vt:variant>
      <vt:variant>
        <vt:i4>96</vt:i4>
      </vt:variant>
      <vt:variant>
        <vt:i4>0</vt:i4>
      </vt:variant>
      <vt:variant>
        <vt:i4>5</vt:i4>
      </vt:variant>
      <vt:variant>
        <vt:lpwstr>http://ru.wikipedia.org/wiki/%D0%A5%D0%B0%D0%B1%D0%B5%D0%B7%D1%81%D0%BA%D0%B8%D0%B9_%D1%80%D0%B0%D0%B9%D0%BE%D0%BD</vt:lpwstr>
      </vt:variant>
      <vt:variant>
        <vt:lpwstr/>
      </vt:variant>
      <vt:variant>
        <vt:i4>5832767</vt:i4>
      </vt:variant>
      <vt:variant>
        <vt:i4>93</vt:i4>
      </vt:variant>
      <vt:variant>
        <vt:i4>0</vt:i4>
      </vt:variant>
      <vt:variant>
        <vt:i4>5</vt:i4>
      </vt:variant>
      <vt:variant>
        <vt:lpwstr>http://ru.wikipedia.org/wiki/%D0%A3%D1%81%D1%82%D1%8C-%D0%94%D0%B6%D0%B5%D0%B3%D1%83%D1%82%D0%B8%D0%BD%D1%81%D0%BA%D0%B8%D0%B9_%D1%80%D0%B0%D0%B9%D0%BE%D0%BD</vt:lpwstr>
      </vt:variant>
      <vt:variant>
        <vt:lpwstr/>
      </vt:variant>
      <vt:variant>
        <vt:i4>7733253</vt:i4>
      </vt:variant>
      <vt:variant>
        <vt:i4>90</vt:i4>
      </vt:variant>
      <vt:variant>
        <vt:i4>0</vt:i4>
      </vt:variant>
      <vt:variant>
        <vt:i4>5</vt:i4>
      </vt:variant>
      <vt:variant>
        <vt:lpwstr>http://ru.wikipedia.org/wiki/%D0%A3%D1%80%D1%83%D0%BF%D1%81%D0%BA%D0%B8%D0%B9_%D1%80%D0%B0%D0%B9%D0%BE%D0%BD</vt:lpwstr>
      </vt:variant>
      <vt:variant>
        <vt:lpwstr/>
      </vt:variant>
      <vt:variant>
        <vt:i4>3014666</vt:i4>
      </vt:variant>
      <vt:variant>
        <vt:i4>87</vt:i4>
      </vt:variant>
      <vt:variant>
        <vt:i4>0</vt:i4>
      </vt:variant>
      <vt:variant>
        <vt:i4>5</vt:i4>
      </vt:variant>
      <vt:variant>
        <vt:lpwstr>http://ru.wikipedia.org/wiki/%D0%9F%D1%80%D0%B8%D0%BA%D1%83%D0%B1%D0%B0%D0%BD%D1%81%D0%BA%D0%B8%D0%B9_%D1%80%D0%B0%D0%B9%D0%BE%D0%BD</vt:lpwstr>
      </vt:variant>
      <vt:variant>
        <vt:lpwstr/>
      </vt:variant>
      <vt:variant>
        <vt:i4>7667838</vt:i4>
      </vt:variant>
      <vt:variant>
        <vt:i4>84</vt:i4>
      </vt:variant>
      <vt:variant>
        <vt:i4>0</vt:i4>
      </vt:variant>
      <vt:variant>
        <vt:i4>5</vt:i4>
      </vt:variant>
      <vt:variant>
        <vt:lpwstr>http://ru.wikipedia.org/wiki/%D0%9D%D0%BE%D0%B3%D0%B0%D0%B9%D1%81%D0%BA%D0%B8%D0%B9_%D1%80%D0%B0%D0%B9%D0%BE%D0%BD_(%D0%9A%D0%B0%D1%80%D0%B0%D1%87%D0%B0%D0%B5%D0%B2%D0%BE-%D0%A7%D0%B5%D1%80%D0%BA%D0%B5%D1%81%D0%B8%D1%8F)</vt:lpwstr>
      </vt:variant>
      <vt:variant>
        <vt:lpwstr/>
      </vt:variant>
      <vt:variant>
        <vt:i4>3014742</vt:i4>
      </vt:variant>
      <vt:variant>
        <vt:i4>81</vt:i4>
      </vt:variant>
      <vt:variant>
        <vt:i4>0</vt:i4>
      </vt:variant>
      <vt:variant>
        <vt:i4>5</vt:i4>
      </vt:variant>
      <vt:variant>
        <vt:lpwstr>http://ru.wikipedia.org/wiki/%D0%9C%D0%B0%D0%BB%D0%BE%D0%BA%D0%B0%D1%80%D0%B0%D1%87%D0%B0%D0%B5%D0%B2%D1%81%D0%BA%D0%B8%D0%B9_%D1%80%D0%B0%D0%B9%D0%BE%D0%BD</vt:lpwstr>
      </vt:variant>
      <vt:variant>
        <vt:lpwstr/>
      </vt:variant>
      <vt:variant>
        <vt:i4>3014658</vt:i4>
      </vt:variant>
      <vt:variant>
        <vt:i4>78</vt:i4>
      </vt:variant>
      <vt:variant>
        <vt:i4>0</vt:i4>
      </vt:variant>
      <vt:variant>
        <vt:i4>5</vt:i4>
      </vt:variant>
      <vt:variant>
        <vt:lpwstr>http://ru.wikipedia.org/wiki/%D0%9A%D0%B0%D1%80%D0%B0%D1%87%D0%B0%D0%B5%D0%B2%D1%81%D0%BA%D0%B8%D0%B9_%D1%80%D0%B0%D0%B9%D0%BE%D0%BD</vt:lpwstr>
      </vt:variant>
      <vt:variant>
        <vt:lpwstr/>
      </vt:variant>
      <vt:variant>
        <vt:i4>3014663</vt:i4>
      </vt:variant>
      <vt:variant>
        <vt:i4>75</vt:i4>
      </vt:variant>
      <vt:variant>
        <vt:i4>0</vt:i4>
      </vt:variant>
      <vt:variant>
        <vt:i4>5</vt:i4>
      </vt:variant>
      <vt:variant>
        <vt:lpwstr>http://ru.wikipedia.org/wiki/%D0%97%D0%B5%D0%BB%D0%B5%D0%BD%D1%87%D1%83%D0%BA%D1%81%D0%BA%D0%B8%D0%B9_%D1%80%D0%B0%D0%B9%D0%BE%D0%BD</vt:lpwstr>
      </vt:variant>
      <vt:variant>
        <vt:lpwstr/>
      </vt:variant>
      <vt:variant>
        <vt:i4>5963833</vt:i4>
      </vt:variant>
      <vt:variant>
        <vt:i4>72</vt:i4>
      </vt:variant>
      <vt:variant>
        <vt:i4>0</vt:i4>
      </vt:variant>
      <vt:variant>
        <vt:i4>5</vt:i4>
      </vt:variant>
      <vt:variant>
        <vt:lpwstr>http://ru.wikipedia.org/wiki/%D0%90%D0%B4%D1%8B%D0%B3%D0%B5-%D0%A5%D0%B0%D0%B1%D0%BB%D1%8C%D1%81%D0%BA%D0%B8%D0%B9_%D1%80%D0%B0%D0%B9%D0%BE%D0%BD</vt:lpwstr>
      </vt:variant>
      <vt:variant>
        <vt:lpwstr/>
      </vt:variant>
      <vt:variant>
        <vt:i4>3014665</vt:i4>
      </vt:variant>
      <vt:variant>
        <vt:i4>69</vt:i4>
      </vt:variant>
      <vt:variant>
        <vt:i4>0</vt:i4>
      </vt:variant>
      <vt:variant>
        <vt:i4>5</vt:i4>
      </vt:variant>
      <vt:variant>
        <vt:lpwstr>http://ru.wikipedia.org/wiki/%D0%90%D0%B1%D0%B0%D0%B7%D0%B8%D0%BD%D1%81%D0%BA%D0%B8%D0%B9_%D1%80%D0%B0%D0%B9%D0%BE%D0%BD</vt:lpwstr>
      </vt:variant>
      <vt:variant>
        <vt:lpwstr/>
      </vt:variant>
      <vt:variant>
        <vt:i4>4325402</vt:i4>
      </vt:variant>
      <vt:variant>
        <vt:i4>66</vt:i4>
      </vt:variant>
      <vt:variant>
        <vt:i4>0</vt:i4>
      </vt:variant>
      <vt:variant>
        <vt:i4>5</vt:i4>
      </vt:variant>
      <vt:variant>
        <vt:lpwstr>http://ru.wikipedia.org/w/index.php?title=%D0%9A%D0%B0%D1%80%D0%B0%D1%87%D0%B0%D0%B5%D0%B2%D1%81%D0%BA%D0%B8%D0%B9_%D0%B3%D0%BE%D1%80%D0%BE%D0%B4%D1%81%D0%BA%D0%BE%D0%B9_%D0%BE%D0%BA%D1%80%D1%83%D0%B3&amp;action=edit&amp;redlink=1</vt:lpwstr>
      </vt:variant>
      <vt:variant>
        <vt:lpwstr/>
      </vt:variant>
      <vt:variant>
        <vt:i4>4456514</vt:i4>
      </vt:variant>
      <vt:variant>
        <vt:i4>63</vt:i4>
      </vt:variant>
      <vt:variant>
        <vt:i4>0</vt:i4>
      </vt:variant>
      <vt:variant>
        <vt:i4>5</vt:i4>
      </vt:variant>
      <vt:variant>
        <vt:lpwstr>http://ru.wikipedia.org/w/index.php?title=%D0%A7%D0%B5%D1%80%D0%BA%D0%B5%D1%81%D1%81%D0%BA%D0%B8%D0%B9_%D0%B3%D0%BE%D1%80%D0%BE%D0%B4%D1%81%D0%BA%D0%BE%D0%B9_%D0%BE%D0%BA%D1%80%D1%83%D0%B3&amp;action=edit&amp;redlink=1</vt:lpwstr>
      </vt:variant>
      <vt:variant>
        <vt:lpwstr/>
      </vt:variant>
      <vt:variant>
        <vt:i4>5439516</vt:i4>
      </vt:variant>
      <vt:variant>
        <vt:i4>60</vt:i4>
      </vt:variant>
      <vt:variant>
        <vt:i4>0</vt:i4>
      </vt:variant>
      <vt:variant>
        <vt:i4>5</vt:i4>
      </vt:variant>
      <vt:variant>
        <vt:lpwstr>http://ru.wikipedia.org/wiki/%D0%9A%D0%B0%D0%B2%D0%BA%D0%B0%D0%B7</vt:lpwstr>
      </vt:variant>
      <vt:variant>
        <vt:lpwstr/>
      </vt:variant>
      <vt:variant>
        <vt:i4>5308535</vt:i4>
      </vt:variant>
      <vt:variant>
        <vt:i4>57</vt:i4>
      </vt:variant>
      <vt:variant>
        <vt:i4>0</vt:i4>
      </vt:variant>
      <vt:variant>
        <vt:i4>5</vt:i4>
      </vt:variant>
      <vt:variant>
        <vt:lpwstr>http://ru.wikipedia.org/wiki/%D0%AD%D0%BB%D1%8C%D0%B1%D1%80%D1%83%D1%81_(%D0%B3%D0%BE%D1%80%D0%B0)</vt:lpwstr>
      </vt:variant>
      <vt:variant>
        <vt:lpwstr/>
      </vt:variant>
      <vt:variant>
        <vt:i4>917593</vt:i4>
      </vt:variant>
      <vt:variant>
        <vt:i4>54</vt:i4>
      </vt:variant>
      <vt:variant>
        <vt:i4>0</vt:i4>
      </vt:variant>
      <vt:variant>
        <vt:i4>5</vt:i4>
      </vt:variant>
      <vt:variant>
        <vt:lpwstr>http://ru.wikipedia.org/wiki/%D0%9A%D0%B0%D0%B1%D0%B0%D1%80%D0%B4%D0%B8%D0%BD%D0%BE-%D0%91%D0%B0%D0%BB%D0%BA%D0%B0%D1%80%D0%B8%D1%8F</vt:lpwstr>
      </vt:variant>
      <vt:variant>
        <vt:lpwstr/>
      </vt:variant>
      <vt:variant>
        <vt:i4>2359396</vt:i4>
      </vt:variant>
      <vt:variant>
        <vt:i4>51</vt:i4>
      </vt:variant>
      <vt:variant>
        <vt:i4>0</vt:i4>
      </vt:variant>
      <vt:variant>
        <vt:i4>5</vt:i4>
      </vt:variant>
      <vt:variant>
        <vt:lpwstr>http://ru.wikipedia.org/wiki/%D0%90%D0%B1%D1%85%D0%B0%D0%B7%D0%B8%D1%8F</vt:lpwstr>
      </vt:variant>
      <vt:variant>
        <vt:lpwstr/>
      </vt:variant>
      <vt:variant>
        <vt:i4>327790</vt:i4>
      </vt:variant>
      <vt:variant>
        <vt:i4>48</vt:i4>
      </vt:variant>
      <vt:variant>
        <vt:i4>0</vt:i4>
      </vt:variant>
      <vt:variant>
        <vt:i4>5</vt:i4>
      </vt:variant>
      <vt:variant>
        <vt:lpwstr>http://ru.wikipedia.org/wiki/%D0%92%D0%BE%D0%B5%D0%BD%D0%BD%D0%BE-%D0%A1%D1%83%D1%85%D1%83%D0%BC%D1%81%D0%BA%D0%B0%D1%8F_%D0%B4%D0%BE%D1%80%D0%BE%D0%B3%D0%B0</vt:lpwstr>
      </vt:variant>
      <vt:variant>
        <vt:lpwstr/>
      </vt:variant>
      <vt:variant>
        <vt:i4>8060931</vt:i4>
      </vt:variant>
      <vt:variant>
        <vt:i4>45</vt:i4>
      </vt:variant>
      <vt:variant>
        <vt:i4>0</vt:i4>
      </vt:variant>
      <vt:variant>
        <vt:i4>5</vt:i4>
      </vt:variant>
      <vt:variant>
        <vt:lpwstr>http://ru.wikipedia.org/wiki/%D0%9A%D0%BB%D1%83%D1%85%D0%BE%D1%80%D1%81%D0%BA%D0%B8%D0%B9_%D0%BF%D0%B5%D1%80%D0%B5%D0%B2%D0%B0%D0%BB</vt:lpwstr>
      </vt:variant>
      <vt:variant>
        <vt:lpwstr/>
      </vt:variant>
      <vt:variant>
        <vt:i4>786551</vt:i4>
      </vt:variant>
      <vt:variant>
        <vt:i4>42</vt:i4>
      </vt:variant>
      <vt:variant>
        <vt:i4>0</vt:i4>
      </vt:variant>
      <vt:variant>
        <vt:i4>5</vt:i4>
      </vt:variant>
      <vt:variant>
        <vt:lpwstr>http://ru.wikipedia.org/wiki/%D0%9C%D0%B0%D1%80%D1%83%D1%85%D1%81%D0%BA%D0%B8%D0%B9_%D0%BF%D0%B5%D1%80%D0%B5%D0%B2%D0%B0%D0%BB</vt:lpwstr>
      </vt:variant>
      <vt:variant>
        <vt:lpwstr/>
      </vt:variant>
      <vt:variant>
        <vt:i4>8257541</vt:i4>
      </vt:variant>
      <vt:variant>
        <vt:i4>39</vt:i4>
      </vt:variant>
      <vt:variant>
        <vt:i4>0</vt:i4>
      </vt:variant>
      <vt:variant>
        <vt:i4>5</vt:i4>
      </vt:variant>
      <vt:variant>
        <vt:lpwstr>http://ru.wikipedia.org/wiki/%D0%91%D0%BE%D0%BB%D1%8C%D1%88%D0%BE%D0%B9_%D0%9A%D0%B0%D0%B2%D0%BA%D0%B0%D0%B7</vt:lpwstr>
      </vt:variant>
      <vt:variant>
        <vt:lpwstr/>
      </vt:variant>
      <vt:variant>
        <vt:i4>5439516</vt:i4>
      </vt:variant>
      <vt:variant>
        <vt:i4>36</vt:i4>
      </vt:variant>
      <vt:variant>
        <vt:i4>0</vt:i4>
      </vt:variant>
      <vt:variant>
        <vt:i4>5</vt:i4>
      </vt:variant>
      <vt:variant>
        <vt:lpwstr>http://ru.wikipedia.org/wiki/%D0%9A%D0%B0%D0%B2%D0%BA%D0%B0%D0%B7</vt:lpwstr>
      </vt:variant>
      <vt:variant>
        <vt:lpwstr/>
      </vt:variant>
      <vt:variant>
        <vt:i4>5242952</vt:i4>
      </vt:variant>
      <vt:variant>
        <vt:i4>33</vt:i4>
      </vt:variant>
      <vt:variant>
        <vt:i4>0</vt:i4>
      </vt:variant>
      <vt:variant>
        <vt:i4>5</vt:i4>
      </vt:variant>
      <vt:variant>
        <vt:lpwstr>http://ru.wikipedia.org/wiki/%D0%A7%D0%B5%D1%80%D0%BA%D0%B5%D1%81%D1%81%D0%BA</vt:lpwstr>
      </vt:variant>
      <vt:variant>
        <vt:lpwstr/>
      </vt:variant>
      <vt:variant>
        <vt:i4>524366</vt:i4>
      </vt:variant>
      <vt:variant>
        <vt:i4>30</vt:i4>
      </vt:variant>
      <vt:variant>
        <vt:i4>0</vt:i4>
      </vt:variant>
      <vt:variant>
        <vt:i4>5</vt:i4>
      </vt:variant>
      <vt:variant>
        <vt:lpwstr>http://ru.wikipedia.org/wiki/%D0%9A%D0%B0%D1%80%D0%B0%D1%87%D0%B0%D0%B5%D0%B2%D1%81%D0%BA</vt:lpwstr>
      </vt:variant>
      <vt:variant>
        <vt:lpwstr/>
      </vt:variant>
      <vt:variant>
        <vt:i4>524305</vt:i4>
      </vt:variant>
      <vt:variant>
        <vt:i4>27</vt:i4>
      </vt:variant>
      <vt:variant>
        <vt:i4>0</vt:i4>
      </vt:variant>
      <vt:variant>
        <vt:i4>5</vt:i4>
      </vt:variant>
      <vt:variant>
        <vt:lpwstr>http://ru.wikipedia.org/wiki/%D0%93%D1%80%D1%83%D0%B7%D0%B8%D1%8F</vt:lpwstr>
      </vt:variant>
      <vt:variant>
        <vt:lpwstr/>
      </vt:variant>
      <vt:variant>
        <vt:i4>327680</vt:i4>
      </vt:variant>
      <vt:variant>
        <vt:i4>24</vt:i4>
      </vt:variant>
      <vt:variant>
        <vt:i4>0</vt:i4>
      </vt:variant>
      <vt:variant>
        <vt:i4>5</vt:i4>
      </vt:variant>
      <vt:variant>
        <vt:lpwstr>http://ru.wikipedia.org/wiki/%D0%90%D0%B4%D0%BC%D0%B8%D0%BD%D0%B8%D1%81%D1%82%D1%80%D0%B0%D1%82%D0%B8%D0%B2%D0%BD%D0%BE-%D1%82%D0%B5%D1%80%D1%80%D0%B8%D1%82%D0%BE%D1%80%D0%B8%D0%B0%D0%BB%D1%8C%D0%BD%D0%BE%D0%B5_%D0%B4%D0%B5%D0%BB%D0%B5%D0%BD%D0%B8%D0%B5_%D0%93%D1%80%D1%83%D0%B7%D0%B8%D0%B8</vt:lpwstr>
      </vt:variant>
      <vt:variant>
        <vt:lpwstr/>
      </vt:variant>
      <vt:variant>
        <vt:i4>8257584</vt:i4>
      </vt:variant>
      <vt:variant>
        <vt:i4>21</vt:i4>
      </vt:variant>
      <vt:variant>
        <vt:i4>0</vt:i4>
      </vt:variant>
      <vt:variant>
        <vt:i4>5</vt:i4>
      </vt:variant>
      <vt:variant>
        <vt:lpwstr>http://ru.wikipedia.org/wiki/%D0%A7%D0%B0%D1%81%D1%82%D0%B8%D1%87%D0%BD%D0%BE_%D0%BF%D1%80%D0%B8%D0%B7%D0%BD%D0%B0%D0%BD%D0%BD%D0%BE%D0%B5_%D0%B3%D0%BE%D1%81%D1%83%D0%B4%D0%B0%D1%80%D1%81%D1%82%D0%B2%D0%BE</vt:lpwstr>
      </vt:variant>
      <vt:variant>
        <vt:lpwstr/>
      </vt:variant>
      <vt:variant>
        <vt:i4>2359396</vt:i4>
      </vt:variant>
      <vt:variant>
        <vt:i4>18</vt:i4>
      </vt:variant>
      <vt:variant>
        <vt:i4>0</vt:i4>
      </vt:variant>
      <vt:variant>
        <vt:i4>5</vt:i4>
      </vt:variant>
      <vt:variant>
        <vt:lpwstr>http://ru.wikipedia.org/wiki/%D0%90%D0%B1%D1%85%D0%B0%D0%B7%D0%B8%D1%8F</vt:lpwstr>
      </vt:variant>
      <vt:variant>
        <vt:lpwstr/>
      </vt:variant>
      <vt:variant>
        <vt:i4>524305</vt:i4>
      </vt:variant>
      <vt:variant>
        <vt:i4>15</vt:i4>
      </vt:variant>
      <vt:variant>
        <vt:i4>0</vt:i4>
      </vt:variant>
      <vt:variant>
        <vt:i4>5</vt:i4>
      </vt:variant>
      <vt:variant>
        <vt:lpwstr>http://ru.wikipedia.org/wiki/%D0%93%D1%80%D1%83%D0%B7%D0%B8%D1%8F</vt:lpwstr>
      </vt:variant>
      <vt:variant>
        <vt:lpwstr/>
      </vt:variant>
      <vt:variant>
        <vt:i4>917593</vt:i4>
      </vt:variant>
      <vt:variant>
        <vt:i4>12</vt:i4>
      </vt:variant>
      <vt:variant>
        <vt:i4>0</vt:i4>
      </vt:variant>
      <vt:variant>
        <vt:i4>5</vt:i4>
      </vt:variant>
      <vt:variant>
        <vt:lpwstr>http://ru.wikipedia.org/wiki/%D0%9A%D0%B0%D0%B1%D0%B0%D1%80%D0%B4%D0%B8%D0%BD%D0%BE-%D0%91%D0%B0%D0%BB%D0%BA%D0%B0%D1%80%D0%B8%D1%8F</vt:lpwstr>
      </vt:variant>
      <vt:variant>
        <vt:lpwstr/>
      </vt:variant>
      <vt:variant>
        <vt:i4>786546</vt:i4>
      </vt:variant>
      <vt:variant>
        <vt:i4>9</vt:i4>
      </vt:variant>
      <vt:variant>
        <vt:i4>0</vt:i4>
      </vt:variant>
      <vt:variant>
        <vt:i4>5</vt:i4>
      </vt:variant>
      <vt:variant>
        <vt:lpwstr>http://ru.wikipedia.org/wiki/%D0%A1%D1%82%D0%B0%D0%B2%D1%80%D0%BE%D0%BF%D0%BE%D0%BB%D1%8C%D1%81%D0%BA%D0%B8%D0%B9_%D0%BA%D1%80%D0%B0%D0%B9</vt:lpwstr>
      </vt:variant>
      <vt:variant>
        <vt:lpwstr/>
      </vt:variant>
      <vt:variant>
        <vt:i4>2293760</vt:i4>
      </vt:variant>
      <vt:variant>
        <vt:i4>6</vt:i4>
      </vt:variant>
      <vt:variant>
        <vt:i4>0</vt:i4>
      </vt:variant>
      <vt:variant>
        <vt:i4>5</vt:i4>
      </vt:variant>
      <vt:variant>
        <vt:lpwstr>http://ru.wikipedia.org/wiki/%D0%9A%D1%80%D0%B0%D1%81%D0%BD%D0%BE%D0%B4%D0%B0%D1%80%D1%81%D0%BA%D0%B8%D0%B9_%D0%BA%D1%80%D0%B0%D0%B9</vt:lpwstr>
      </vt:variant>
      <vt:variant>
        <vt:lpwstr/>
      </vt:variant>
      <vt:variant>
        <vt:i4>5439606</vt:i4>
      </vt:variant>
      <vt:variant>
        <vt:i4>3</vt:i4>
      </vt:variant>
      <vt:variant>
        <vt:i4>0</vt:i4>
      </vt:variant>
      <vt:variant>
        <vt:i4>5</vt:i4>
      </vt:variant>
      <vt:variant>
        <vt:lpwstr>http://ru.wikipedia.org/wiki/%D0%9A%D0%B0%D0%B2%D0%BA%D0%B0%D0%B7%D1%81%D0%BA%D0%B8%D0%B5_%D0%B3%D0%BE%D1%80%D1%8B</vt:lpwstr>
      </vt:variant>
      <vt:variant>
        <vt:lpwstr/>
      </vt:variant>
      <vt:variant>
        <vt:i4>3</vt:i4>
      </vt:variant>
      <vt:variant>
        <vt:i4>0</vt:i4>
      </vt:variant>
      <vt:variant>
        <vt:i4>0</vt:i4>
      </vt:variant>
      <vt:variant>
        <vt:i4>5</vt:i4>
      </vt:variant>
      <vt:variant>
        <vt:lpwstr>http://ru.wikipedia.org/wiki/%D0%9A%D0%B0%D1%80%D0%B0%D1%87%D0%B0%D0%B5%D0%B2%D0%BE-%D0%A7%D0%B5%D1%80%D0%BA%D0%B5%D1%81%D0%B8%D1%8F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Директору</dc:title>
  <dc:creator>User</dc:creator>
  <cp:lastModifiedBy>User</cp:lastModifiedBy>
  <cp:revision>11</cp:revision>
  <cp:lastPrinted>2021-04-08T14:11:00Z</cp:lastPrinted>
  <dcterms:created xsi:type="dcterms:W3CDTF">2021-02-20T13:32:00Z</dcterms:created>
  <dcterms:modified xsi:type="dcterms:W3CDTF">2021-04-08T14:21:00Z</dcterms:modified>
</cp:coreProperties>
</file>